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A7D66" w:rsidR="00EA7D66" w:rsidP="00EA7D66" w:rsidRDefault="00EA7D66" w14:paraId="30478E9C" w14:textId="28AC19A1">
      <w:pPr>
        <w:jc w:val="center"/>
        <w:rPr>
          <w:rFonts w:ascii="DejaVu Sans" w:hAnsi="DejaVu Sans" w:cs="DejaVu Sans"/>
          <w:b/>
          <w:sz w:val="28"/>
          <w:szCs w:val="28"/>
        </w:rPr>
      </w:pPr>
      <w:r w:rsidRPr="00EA7D66">
        <w:rPr>
          <w:rFonts w:ascii="DejaVu Sans" w:hAnsi="DejaVu Sans" w:cs="DejaVu Sans"/>
          <w:b/>
          <w:sz w:val="28"/>
          <w:szCs w:val="28"/>
        </w:rPr>
        <w:t xml:space="preserve">SMLOUVA O </w:t>
      </w:r>
      <w:r w:rsidR="00801067">
        <w:rPr>
          <w:rFonts w:ascii="DejaVu Sans" w:hAnsi="DejaVu Sans" w:cs="DejaVu Sans"/>
          <w:b/>
          <w:sz w:val="28"/>
          <w:szCs w:val="28"/>
        </w:rPr>
        <w:t>ZAJIŠTĚNÍ ŠKOLENÍ</w:t>
      </w:r>
    </w:p>
    <w:p w:rsidRPr="00EA7D66" w:rsidR="00EA7D66" w:rsidP="00EA7D66" w:rsidRDefault="00EA7D66" w14:paraId="30478E9D" w14:textId="4AA1F6BC">
      <w:pPr>
        <w:jc w:val="center"/>
        <w:rPr>
          <w:rFonts w:ascii="DejaVu Sans" w:hAnsi="DejaVu Sans" w:cs="DejaVu Sans"/>
          <w:sz w:val="22"/>
          <w:szCs w:val="22"/>
        </w:rPr>
      </w:pPr>
      <w:r w:rsidRPr="00EA7D66">
        <w:rPr>
          <w:rFonts w:ascii="DejaVu Sans" w:hAnsi="DejaVu Sans" w:cs="DejaVu Sans"/>
          <w:sz w:val="22"/>
          <w:szCs w:val="22"/>
        </w:rPr>
        <w:t xml:space="preserve">uzavřená podle § </w:t>
      </w:r>
      <w:r w:rsidR="00AD03F6">
        <w:rPr>
          <w:rFonts w:ascii="DejaVu Sans" w:hAnsi="DejaVu Sans" w:cs="DejaVu Sans"/>
          <w:sz w:val="22"/>
          <w:szCs w:val="22"/>
        </w:rPr>
        <w:t>1746</w:t>
      </w:r>
      <w:r w:rsidRPr="00EA7D66">
        <w:rPr>
          <w:rFonts w:ascii="DejaVu Sans" w:hAnsi="DejaVu Sans" w:cs="DejaVu Sans"/>
          <w:sz w:val="22"/>
          <w:szCs w:val="22"/>
        </w:rPr>
        <w:t xml:space="preserve"> </w:t>
      </w:r>
      <w:r w:rsidR="00801067">
        <w:rPr>
          <w:rFonts w:ascii="DejaVu Sans" w:hAnsi="DejaVu Sans" w:cs="DejaVu Sans"/>
          <w:sz w:val="22"/>
          <w:szCs w:val="22"/>
        </w:rPr>
        <w:t xml:space="preserve">odst. 2 </w:t>
      </w:r>
      <w:r w:rsidR="00AD03F6">
        <w:rPr>
          <w:rFonts w:ascii="DejaVu Sans" w:hAnsi="DejaVu Sans" w:cs="DejaVu Sans"/>
          <w:sz w:val="22"/>
          <w:szCs w:val="22"/>
        </w:rPr>
        <w:t>občanského zákoníku</w:t>
      </w:r>
    </w:p>
    <w:p w:rsidRPr="00EA7D66" w:rsidR="00EA7D66" w:rsidP="00EA7D66" w:rsidRDefault="00EA7D66" w14:paraId="30478E9E" w14:textId="77777777">
      <w:pPr>
        <w:rPr>
          <w:rFonts w:ascii="DejaVu Sans" w:hAnsi="DejaVu Sans" w:cs="DejaVu Sans"/>
          <w:b/>
          <w:sz w:val="22"/>
          <w:szCs w:val="22"/>
        </w:rPr>
      </w:pPr>
    </w:p>
    <w:p w:rsidR="00C440EE" w:rsidP="00EA7D66" w:rsidRDefault="00C440EE" w14:paraId="0F37B909" w14:textId="77777777">
      <w:pPr>
        <w:rPr>
          <w:rFonts w:ascii="DejaVu Sans" w:hAnsi="DejaVu Sans" w:cs="DejaVu Sans"/>
          <w:b/>
          <w:sz w:val="22"/>
          <w:szCs w:val="22"/>
        </w:rPr>
      </w:pPr>
      <w:r w:rsidRPr="00C440EE">
        <w:rPr>
          <w:rFonts w:ascii="DejaVu Sans" w:hAnsi="DejaVu Sans" w:cs="DejaVu Sans"/>
          <w:b/>
          <w:sz w:val="22"/>
          <w:szCs w:val="22"/>
        </w:rPr>
        <w:t>E-</w:t>
      </w:r>
      <w:proofErr w:type="spellStart"/>
      <w:r w:rsidRPr="00C440EE">
        <w:rPr>
          <w:rFonts w:ascii="DejaVu Sans" w:hAnsi="DejaVu Sans" w:cs="DejaVu Sans"/>
          <w:b/>
          <w:sz w:val="22"/>
          <w:szCs w:val="22"/>
        </w:rPr>
        <w:t>commerce</w:t>
      </w:r>
      <w:proofErr w:type="spellEnd"/>
      <w:r w:rsidRPr="00C440EE">
        <w:rPr>
          <w:rFonts w:ascii="DejaVu Sans" w:hAnsi="DejaVu Sans" w:cs="DejaVu Sans"/>
          <w:b/>
          <w:sz w:val="22"/>
          <w:szCs w:val="22"/>
        </w:rPr>
        <w:t xml:space="preserve"> &amp; </w:t>
      </w:r>
      <w:proofErr w:type="spellStart"/>
      <w:r w:rsidRPr="00C440EE">
        <w:rPr>
          <w:rFonts w:ascii="DejaVu Sans" w:hAnsi="DejaVu Sans" w:cs="DejaVu Sans"/>
          <w:b/>
          <w:sz w:val="22"/>
          <w:szCs w:val="22"/>
        </w:rPr>
        <w:t>Tech</w:t>
      </w:r>
      <w:proofErr w:type="spellEnd"/>
      <w:r w:rsidRPr="00C440EE">
        <w:rPr>
          <w:rFonts w:ascii="DejaVu Sans" w:hAnsi="DejaVu Sans" w:cs="DejaVu Sans"/>
          <w:b/>
          <w:sz w:val="22"/>
          <w:szCs w:val="22"/>
        </w:rPr>
        <w:t xml:space="preserve"> cluster, </w:t>
      </w:r>
      <w:proofErr w:type="spellStart"/>
      <w:r w:rsidRPr="00C440EE">
        <w:rPr>
          <w:rFonts w:ascii="DejaVu Sans" w:hAnsi="DejaVu Sans" w:cs="DejaVu Sans"/>
          <w:b/>
          <w:sz w:val="22"/>
          <w:szCs w:val="22"/>
        </w:rPr>
        <w:t>z.s</w:t>
      </w:r>
      <w:proofErr w:type="spellEnd"/>
      <w:r w:rsidRPr="00C440EE">
        <w:rPr>
          <w:rFonts w:ascii="DejaVu Sans" w:hAnsi="DejaVu Sans" w:cs="DejaVu Sans"/>
          <w:b/>
          <w:sz w:val="22"/>
          <w:szCs w:val="22"/>
        </w:rPr>
        <w:t>.</w:t>
      </w:r>
    </w:p>
    <w:p w:rsidRPr="00EA7D66" w:rsidR="00EA7D66" w:rsidP="00EA7D66" w:rsidRDefault="00EA7D66" w14:paraId="30478EA0" w14:textId="718376B0">
      <w:pPr>
        <w:rPr>
          <w:rFonts w:ascii="DejaVu Sans" w:hAnsi="DejaVu Sans" w:cs="DejaVu Sans"/>
          <w:b/>
          <w:bCs/>
          <w:sz w:val="22"/>
          <w:szCs w:val="22"/>
        </w:rPr>
      </w:pPr>
      <w:r w:rsidRPr="00EA7D66">
        <w:rPr>
          <w:rFonts w:ascii="DejaVu Sans" w:hAnsi="DejaVu Sans" w:cs="DejaVu Sans"/>
          <w:sz w:val="22"/>
          <w:szCs w:val="22"/>
        </w:rPr>
        <w:t xml:space="preserve">sídlem: </w:t>
      </w:r>
      <w:r w:rsidRPr="00C440EE" w:rsidR="00C440EE">
        <w:rPr>
          <w:rFonts w:ascii="DejaVu Sans" w:hAnsi="DejaVu Sans" w:cs="DejaVu Sans"/>
          <w:bCs/>
          <w:sz w:val="22"/>
          <w:szCs w:val="22"/>
        </w:rPr>
        <w:t>Obránců míru 863/7, Vítkovice, 703 00 Ostrava</w:t>
      </w:r>
    </w:p>
    <w:p w:rsidRPr="00EA7D66" w:rsidR="00EA7D66" w:rsidP="00EA7D66" w:rsidRDefault="00C440EE" w14:paraId="30478EA1" w14:textId="32891AE1">
      <w:pPr>
        <w:rPr>
          <w:rFonts w:ascii="DejaVu Sans" w:hAnsi="DejaVu Sans" w:cs="DejaVu Sans"/>
          <w:sz w:val="22"/>
          <w:szCs w:val="22"/>
        </w:rPr>
      </w:pPr>
      <w:r>
        <w:rPr>
          <w:rFonts w:ascii="DejaVu Sans" w:hAnsi="DejaVu Sans" w:cs="DejaVu Sans"/>
          <w:sz w:val="22"/>
          <w:szCs w:val="22"/>
        </w:rPr>
        <w:t>spolek</w:t>
      </w:r>
      <w:r w:rsidRPr="00EA7D66" w:rsidR="00EA7D66">
        <w:rPr>
          <w:rFonts w:ascii="DejaVu Sans" w:hAnsi="DejaVu Sans" w:cs="DejaVu Sans"/>
          <w:sz w:val="22"/>
          <w:szCs w:val="22"/>
        </w:rPr>
        <w:t xml:space="preserve"> zaps</w:t>
      </w:r>
      <w:r>
        <w:rPr>
          <w:rFonts w:ascii="DejaVu Sans" w:hAnsi="DejaVu Sans" w:cs="DejaVu Sans"/>
          <w:sz w:val="22"/>
          <w:szCs w:val="22"/>
        </w:rPr>
        <w:t>aný</w:t>
      </w:r>
      <w:r w:rsidRPr="00EA7D66" w:rsidR="00EA7D66">
        <w:rPr>
          <w:rFonts w:ascii="DejaVu Sans" w:hAnsi="DejaVu Sans" w:cs="DejaVu Sans"/>
          <w:sz w:val="22"/>
          <w:szCs w:val="22"/>
        </w:rPr>
        <w:t xml:space="preserve"> v</w:t>
      </w:r>
      <w:r>
        <w:rPr>
          <w:rFonts w:ascii="DejaVu Sans" w:hAnsi="DejaVu Sans" w:cs="DejaVu Sans"/>
          <w:sz w:val="22"/>
          <w:szCs w:val="22"/>
        </w:rPr>
        <w:t>e spolkovém rejstříku</w:t>
      </w:r>
      <w:r w:rsidRPr="00EA7D66" w:rsidR="00EA7D66">
        <w:rPr>
          <w:rFonts w:ascii="DejaVu Sans" w:hAnsi="DejaVu Sans" w:cs="DejaVu Sans"/>
          <w:sz w:val="22"/>
          <w:szCs w:val="22"/>
        </w:rPr>
        <w:t xml:space="preserve"> vedeném Krajským soudem v Ostravě, </w:t>
      </w:r>
    </w:p>
    <w:p w:rsidRPr="00EA7D66" w:rsidR="00EA7D66" w:rsidP="00EA7D66" w:rsidRDefault="00EA7D66" w14:paraId="30478EA2" w14:textId="56D74167">
      <w:pPr>
        <w:rPr>
          <w:rFonts w:ascii="DejaVu Sans" w:hAnsi="DejaVu Sans" w:cs="DejaVu Sans"/>
          <w:sz w:val="22"/>
          <w:szCs w:val="22"/>
        </w:rPr>
      </w:pPr>
      <w:r w:rsidRPr="00EA7D66">
        <w:rPr>
          <w:rFonts w:ascii="DejaVu Sans" w:hAnsi="DejaVu Sans" w:cs="DejaVu Sans"/>
          <w:sz w:val="22"/>
          <w:szCs w:val="22"/>
        </w:rPr>
        <w:t xml:space="preserve">oddíl </w:t>
      </w:r>
      <w:r w:rsidR="00C440EE">
        <w:rPr>
          <w:rFonts w:ascii="DejaVu Sans" w:hAnsi="DejaVu Sans" w:cs="DejaVu Sans"/>
          <w:sz w:val="22"/>
          <w:szCs w:val="22"/>
        </w:rPr>
        <w:t>L</w:t>
      </w:r>
      <w:r w:rsidRPr="00EA7D66">
        <w:rPr>
          <w:rFonts w:ascii="DejaVu Sans" w:hAnsi="DejaVu Sans" w:cs="DejaVu Sans"/>
          <w:sz w:val="22"/>
          <w:szCs w:val="22"/>
        </w:rPr>
        <w:t xml:space="preserve">, vložka </w:t>
      </w:r>
      <w:r w:rsidRPr="00C440EE" w:rsidR="00C440EE">
        <w:rPr>
          <w:rFonts w:ascii="DejaVu Sans" w:hAnsi="DejaVu Sans" w:cs="DejaVu Sans"/>
          <w:sz w:val="22"/>
          <w:szCs w:val="22"/>
        </w:rPr>
        <w:t>14326</w:t>
      </w:r>
    </w:p>
    <w:p w:rsidR="00EA7D66" w:rsidP="00EA7D66" w:rsidRDefault="00EA7D66" w14:paraId="30478EA3" w14:textId="7A2A4D61">
      <w:pPr>
        <w:rPr>
          <w:rFonts w:ascii="DejaVu Sans" w:hAnsi="DejaVu Sans" w:cs="DejaVu Sans"/>
          <w:b/>
          <w:bCs/>
          <w:sz w:val="22"/>
          <w:szCs w:val="22"/>
        </w:rPr>
      </w:pPr>
      <w:r w:rsidRPr="00EA7D66">
        <w:rPr>
          <w:rFonts w:ascii="DejaVu Sans" w:hAnsi="DejaVu Sans" w:cs="DejaVu Sans"/>
          <w:sz w:val="22"/>
          <w:szCs w:val="22"/>
        </w:rPr>
        <w:t xml:space="preserve">IČ: </w:t>
      </w:r>
      <w:r w:rsidRPr="00C440EE" w:rsidR="00C440EE">
        <w:rPr>
          <w:rFonts w:ascii="DejaVu Sans" w:hAnsi="DejaVu Sans" w:cs="DejaVu Sans"/>
          <w:b/>
          <w:bCs/>
          <w:sz w:val="22"/>
          <w:szCs w:val="22"/>
        </w:rPr>
        <w:t>04136179</w:t>
      </w:r>
    </w:p>
    <w:p w:rsidRPr="0041437A" w:rsidR="0041437A" w:rsidP="00EA7D66" w:rsidRDefault="0041437A" w14:paraId="43E785BD" w14:textId="36A9F9C8">
      <w:pPr>
        <w:rPr>
          <w:rFonts w:ascii="DejaVu Sans" w:hAnsi="DejaVu Sans" w:cs="DejaVu Sans"/>
          <w:bCs/>
          <w:sz w:val="22"/>
          <w:szCs w:val="22"/>
        </w:rPr>
      </w:pPr>
      <w:r w:rsidRPr="0041437A">
        <w:rPr>
          <w:rFonts w:ascii="DejaVu Sans" w:hAnsi="DejaVu Sans" w:cs="DejaVu Sans"/>
          <w:bCs/>
          <w:sz w:val="22"/>
          <w:szCs w:val="22"/>
        </w:rPr>
        <w:t xml:space="preserve">DIČ: </w:t>
      </w:r>
      <w:r>
        <w:rPr>
          <w:rFonts w:ascii="DejaVu Sans" w:hAnsi="DejaVu Sans" w:cs="DejaVu Sans"/>
          <w:bCs/>
          <w:sz w:val="22"/>
          <w:szCs w:val="22"/>
        </w:rPr>
        <w:t>CZ</w:t>
      </w:r>
      <w:r w:rsidRPr="0041437A">
        <w:rPr>
          <w:rFonts w:ascii="DejaVu Sans" w:hAnsi="DejaVu Sans" w:cs="DejaVu Sans"/>
          <w:bCs/>
          <w:sz w:val="22"/>
          <w:szCs w:val="22"/>
        </w:rPr>
        <w:t>04136179 (</w:t>
      </w:r>
      <w:r>
        <w:rPr>
          <w:rFonts w:ascii="DejaVu Sans" w:hAnsi="DejaVu Sans" w:cs="DejaVu Sans"/>
          <w:bCs/>
          <w:sz w:val="22"/>
          <w:szCs w:val="22"/>
        </w:rPr>
        <w:t>není plátcem DPH</w:t>
      </w:r>
      <w:r w:rsidRPr="0041437A">
        <w:rPr>
          <w:rFonts w:ascii="DejaVu Sans" w:hAnsi="DejaVu Sans" w:cs="DejaVu Sans"/>
          <w:bCs/>
          <w:sz w:val="22"/>
          <w:szCs w:val="22"/>
        </w:rPr>
        <w:t>)</w:t>
      </w:r>
    </w:p>
    <w:p w:rsidRPr="00EA7D66" w:rsidR="00EA7D66" w:rsidP="00EA7D66" w:rsidRDefault="00EA7D66" w14:paraId="30478EA6" w14:textId="42FC7B09">
      <w:pPr>
        <w:rPr>
          <w:rFonts w:ascii="DejaVu Sans" w:hAnsi="DejaVu Sans" w:cs="DejaVu Sans"/>
          <w:sz w:val="22"/>
          <w:szCs w:val="22"/>
        </w:rPr>
      </w:pPr>
      <w:r w:rsidRPr="00EA7D66">
        <w:rPr>
          <w:rFonts w:ascii="DejaVu Sans" w:hAnsi="DejaVu Sans" w:cs="DejaVu Sans"/>
          <w:sz w:val="22"/>
          <w:szCs w:val="22"/>
        </w:rPr>
        <w:t xml:space="preserve">jednající: </w:t>
      </w:r>
      <w:r w:rsidR="00C440EE">
        <w:rPr>
          <w:rFonts w:ascii="DejaVu Sans" w:hAnsi="DejaVu Sans" w:cs="DejaVu Sans"/>
          <w:sz w:val="22"/>
          <w:szCs w:val="22"/>
        </w:rPr>
        <w:t>Ing. Kateřina Štěrbová, předsedkyně</w:t>
      </w:r>
    </w:p>
    <w:p w:rsidRPr="00EA7D66" w:rsidR="00EA7D66" w:rsidP="00EA7D66" w:rsidRDefault="00EA7D66" w14:paraId="30478EA7" w14:textId="0DF096DA">
      <w:pPr>
        <w:rPr>
          <w:rFonts w:ascii="DejaVu Sans" w:hAnsi="DejaVu Sans" w:cs="DejaVu Sans"/>
          <w:sz w:val="22"/>
          <w:szCs w:val="22"/>
        </w:rPr>
      </w:pPr>
      <w:r w:rsidRPr="00EA7D66">
        <w:rPr>
          <w:rFonts w:ascii="DejaVu Sans" w:hAnsi="DejaVu Sans" w:cs="DejaVu Sans"/>
          <w:sz w:val="22"/>
          <w:szCs w:val="22"/>
        </w:rPr>
        <w:t xml:space="preserve">kontakt: </w:t>
      </w:r>
      <w:r w:rsidRPr="00C440EE" w:rsidR="00C440EE">
        <w:rPr>
          <w:rFonts w:ascii="DejaVu Sans" w:hAnsi="DejaVu Sans" w:cs="DejaVu Sans"/>
          <w:b/>
          <w:sz w:val="22"/>
          <w:szCs w:val="22"/>
        </w:rPr>
        <w:t>info@ectcluster.cz</w:t>
      </w:r>
    </w:p>
    <w:p w:rsidRPr="00EA7D66" w:rsidR="00EA7D66" w:rsidP="00EA7D66" w:rsidRDefault="00EA7D66" w14:paraId="30478EA8" w14:textId="602E25FE">
      <w:pPr>
        <w:rPr>
          <w:rFonts w:ascii="DejaVu Sans" w:hAnsi="DejaVu Sans" w:cs="DejaVu Sans"/>
          <w:sz w:val="22"/>
          <w:szCs w:val="22"/>
        </w:rPr>
      </w:pPr>
      <w:r w:rsidRPr="00EA7D66">
        <w:rPr>
          <w:rFonts w:ascii="DejaVu Sans" w:hAnsi="DejaVu Sans" w:cs="DejaVu Sans"/>
          <w:sz w:val="22"/>
          <w:szCs w:val="22"/>
        </w:rPr>
        <w:t>dále jen „</w:t>
      </w:r>
      <w:r w:rsidR="00046337">
        <w:rPr>
          <w:rFonts w:ascii="DejaVu Sans" w:hAnsi="DejaVu Sans" w:cs="DejaVu Sans"/>
          <w:sz w:val="22"/>
          <w:szCs w:val="22"/>
        </w:rPr>
        <w:t>objednatel</w:t>
      </w:r>
      <w:r w:rsidRPr="00EA7D66">
        <w:rPr>
          <w:rFonts w:ascii="DejaVu Sans" w:hAnsi="DejaVu Sans" w:cs="DejaVu Sans"/>
          <w:sz w:val="22"/>
          <w:szCs w:val="22"/>
        </w:rPr>
        <w:t>“</w:t>
      </w:r>
    </w:p>
    <w:p w:rsidRPr="00EA7D66" w:rsidR="00EA7D66" w:rsidP="00EA7D66" w:rsidRDefault="00EA7D66" w14:paraId="30478EA9" w14:textId="77777777">
      <w:pPr>
        <w:rPr>
          <w:rFonts w:ascii="DejaVu Sans" w:hAnsi="DejaVu Sans" w:cs="DejaVu Sans"/>
          <w:sz w:val="22"/>
          <w:szCs w:val="22"/>
        </w:rPr>
      </w:pPr>
    </w:p>
    <w:p w:rsidRPr="00EA7D66" w:rsidR="00EA7D66" w:rsidP="00EA7D66" w:rsidRDefault="00EA7D66" w14:paraId="30478EAA" w14:textId="77777777">
      <w:pPr>
        <w:rPr>
          <w:rFonts w:ascii="DejaVu Sans" w:hAnsi="DejaVu Sans" w:cs="DejaVu Sans"/>
          <w:sz w:val="22"/>
          <w:szCs w:val="22"/>
        </w:rPr>
      </w:pPr>
      <w:r w:rsidRPr="00EA7D66">
        <w:rPr>
          <w:rFonts w:ascii="DejaVu Sans" w:hAnsi="DejaVu Sans" w:cs="DejaVu Sans"/>
          <w:sz w:val="22"/>
          <w:szCs w:val="22"/>
        </w:rPr>
        <w:t xml:space="preserve">a </w:t>
      </w:r>
    </w:p>
    <w:p w:rsidRPr="00EA7D66" w:rsidR="00EA7D66" w:rsidP="00EA7D66" w:rsidRDefault="00EA7D66" w14:paraId="30478EAB" w14:textId="77777777">
      <w:pPr>
        <w:rPr>
          <w:rFonts w:ascii="DejaVu Sans" w:hAnsi="DejaVu Sans" w:cs="DejaVu Sans"/>
          <w:b/>
          <w:sz w:val="22"/>
          <w:szCs w:val="22"/>
        </w:rPr>
      </w:pPr>
    </w:p>
    <w:p w:rsidRPr="00EA7D66" w:rsidR="00046337" w:rsidP="00046337" w:rsidRDefault="00046337" w14:paraId="5976ABA3" w14:textId="77777777">
      <w:pPr>
        <w:rPr>
          <w:rFonts w:ascii="DejaVu Sans" w:hAnsi="DejaVu Sans" w:cs="DejaVu Sans"/>
          <w:b/>
          <w:sz w:val="22"/>
          <w:szCs w:val="22"/>
        </w:rPr>
      </w:pPr>
      <w:r w:rsidRPr="00C440EE">
        <w:rPr>
          <w:rFonts w:ascii="DejaVu Sans" w:hAnsi="DejaVu Sans" w:cs="DejaVu Sans"/>
          <w:b/>
          <w:sz w:val="22"/>
          <w:szCs w:val="22"/>
          <w:highlight w:val="yellow"/>
        </w:rPr>
        <w:t>…………………………</w:t>
      </w:r>
    </w:p>
    <w:p w:rsidRPr="00046337" w:rsidR="00EA7D66" w:rsidP="00EA7D66" w:rsidRDefault="00EA7D66" w14:paraId="30478EAD" w14:textId="77FA7E92">
      <w:pPr>
        <w:rPr>
          <w:rFonts w:ascii="DejaVu Sans" w:hAnsi="DejaVu Sans" w:cs="DejaVu Sans"/>
          <w:b/>
          <w:sz w:val="22"/>
          <w:szCs w:val="22"/>
        </w:rPr>
      </w:pPr>
      <w:r w:rsidRPr="00EA7D66">
        <w:rPr>
          <w:rFonts w:ascii="DejaVu Sans" w:hAnsi="DejaVu Sans" w:cs="DejaVu Sans"/>
          <w:sz w:val="22"/>
          <w:szCs w:val="22"/>
        </w:rPr>
        <w:t xml:space="preserve">sídlem: </w:t>
      </w:r>
      <w:r w:rsidRPr="00C440EE" w:rsidR="00046337">
        <w:rPr>
          <w:rFonts w:ascii="DejaVu Sans" w:hAnsi="DejaVu Sans" w:cs="DejaVu Sans"/>
          <w:sz w:val="22"/>
          <w:szCs w:val="22"/>
          <w:highlight w:val="yellow"/>
        </w:rPr>
        <w:t>…………………………</w:t>
      </w:r>
    </w:p>
    <w:p w:rsidR="00EA7D66" w:rsidP="00EA7D66" w:rsidRDefault="00EA7D66" w14:paraId="30478EAE" w14:textId="2D37533F">
      <w:pPr>
        <w:rPr>
          <w:rFonts w:ascii="DejaVu Sans" w:hAnsi="DejaVu Sans" w:cs="DejaVu Sans"/>
          <w:sz w:val="22"/>
          <w:szCs w:val="22"/>
          <w:highlight w:val="yellow"/>
        </w:rPr>
      </w:pPr>
      <w:r w:rsidRPr="00EA7D66">
        <w:rPr>
          <w:rFonts w:ascii="DejaVu Sans" w:hAnsi="DejaVu Sans" w:cs="DejaVu Sans"/>
          <w:sz w:val="22"/>
          <w:szCs w:val="22"/>
        </w:rPr>
        <w:t xml:space="preserve">IČ: </w:t>
      </w:r>
      <w:r w:rsidRPr="00C440EE" w:rsidR="00046337">
        <w:rPr>
          <w:rFonts w:ascii="DejaVu Sans" w:hAnsi="DejaVu Sans" w:cs="DejaVu Sans"/>
          <w:sz w:val="22"/>
          <w:szCs w:val="22"/>
          <w:highlight w:val="yellow"/>
        </w:rPr>
        <w:t>…………………………</w:t>
      </w:r>
    </w:p>
    <w:p w:rsidRPr="00EE56E1" w:rsidR="00EE56E1" w:rsidP="00EA7D66" w:rsidRDefault="00EE56E1" w14:paraId="3E815BD9" w14:textId="3B1C1D6F">
      <w:pPr>
        <w:rPr>
          <w:rFonts w:ascii="DejaVu Sans" w:hAnsi="DejaVu Sans" w:cs="DejaVu Sans"/>
          <w:bCs/>
          <w:color w:val="000000" w:themeColor="text1"/>
          <w:sz w:val="22"/>
          <w:szCs w:val="22"/>
        </w:rPr>
      </w:pPr>
      <w:r w:rsidRPr="00EE56E1">
        <w:rPr>
          <w:rFonts w:ascii="DejaVu Sans" w:hAnsi="DejaVu Sans" w:cs="DejaVu Sans"/>
          <w:bCs/>
          <w:color w:val="000000" w:themeColor="text1"/>
          <w:sz w:val="22"/>
          <w:szCs w:val="22"/>
        </w:rPr>
        <w:t xml:space="preserve">DIČ: </w:t>
      </w:r>
      <w:r w:rsidRPr="00C440EE">
        <w:rPr>
          <w:rFonts w:ascii="DejaVu Sans" w:hAnsi="DejaVu Sans" w:cs="DejaVu Sans"/>
          <w:sz w:val="22"/>
          <w:szCs w:val="22"/>
          <w:highlight w:val="yellow"/>
        </w:rPr>
        <w:t>…………………………</w:t>
      </w:r>
    </w:p>
    <w:p w:rsidRPr="00EA7D66" w:rsidR="00EA7D66" w:rsidP="00EA7D66" w:rsidRDefault="00EA7D66" w14:paraId="30478EB0" w14:textId="7467B6BD">
      <w:pPr>
        <w:rPr>
          <w:rFonts w:ascii="DejaVu Sans" w:hAnsi="DejaVu Sans" w:cs="DejaVu Sans"/>
          <w:sz w:val="22"/>
          <w:szCs w:val="22"/>
        </w:rPr>
      </w:pPr>
      <w:r w:rsidRPr="00EA7D66">
        <w:rPr>
          <w:rFonts w:ascii="DejaVu Sans" w:hAnsi="DejaVu Sans" w:cs="DejaVu Sans"/>
          <w:sz w:val="22"/>
          <w:szCs w:val="22"/>
        </w:rPr>
        <w:t xml:space="preserve">jednající: </w:t>
      </w:r>
      <w:r w:rsidRPr="00C440EE" w:rsidR="00046337">
        <w:rPr>
          <w:rFonts w:ascii="DejaVu Sans" w:hAnsi="DejaVu Sans" w:cs="DejaVu Sans"/>
          <w:sz w:val="22"/>
          <w:szCs w:val="22"/>
          <w:highlight w:val="yellow"/>
        </w:rPr>
        <w:t>…………………………</w:t>
      </w:r>
    </w:p>
    <w:p w:rsidRPr="00EA7D66" w:rsidR="00EA7D66" w:rsidP="00EA7D66" w:rsidRDefault="00EA7D66" w14:paraId="30478EB1" w14:textId="2E84652B">
      <w:pPr>
        <w:rPr>
          <w:rFonts w:ascii="DejaVu Sans" w:hAnsi="DejaVu Sans" w:cs="DejaVu Sans"/>
          <w:sz w:val="22"/>
          <w:szCs w:val="22"/>
        </w:rPr>
      </w:pPr>
      <w:r w:rsidRPr="00EA7D66">
        <w:rPr>
          <w:rFonts w:ascii="DejaVu Sans" w:hAnsi="DejaVu Sans" w:cs="DejaVu Sans"/>
          <w:sz w:val="22"/>
          <w:szCs w:val="22"/>
        </w:rPr>
        <w:t xml:space="preserve">kontakt: </w:t>
      </w:r>
      <w:r w:rsidRPr="00C440EE" w:rsidR="00046337">
        <w:rPr>
          <w:rFonts w:ascii="DejaVu Sans" w:hAnsi="DejaVu Sans" w:cs="DejaVu Sans"/>
          <w:sz w:val="22"/>
          <w:szCs w:val="22"/>
          <w:highlight w:val="yellow"/>
        </w:rPr>
        <w:t>…………………………</w:t>
      </w:r>
    </w:p>
    <w:p w:rsidRPr="00EA7D66" w:rsidR="00EA7D66" w:rsidP="00EA7D66" w:rsidRDefault="00EA7D66" w14:paraId="30478EB2" w14:textId="351B4346">
      <w:pPr>
        <w:rPr>
          <w:rFonts w:ascii="DejaVu Sans" w:hAnsi="DejaVu Sans" w:cs="DejaVu Sans"/>
          <w:sz w:val="22"/>
          <w:szCs w:val="22"/>
        </w:rPr>
      </w:pPr>
      <w:r w:rsidRPr="00EA7D66">
        <w:rPr>
          <w:rFonts w:ascii="DejaVu Sans" w:hAnsi="DejaVu Sans" w:cs="DejaVu Sans"/>
          <w:sz w:val="22"/>
          <w:szCs w:val="22"/>
        </w:rPr>
        <w:t>dále jen „</w:t>
      </w:r>
      <w:r w:rsidR="00046337">
        <w:rPr>
          <w:rFonts w:ascii="DejaVu Sans" w:hAnsi="DejaVu Sans" w:cs="DejaVu Sans"/>
          <w:sz w:val="22"/>
          <w:szCs w:val="22"/>
        </w:rPr>
        <w:t>dodavatel</w:t>
      </w:r>
      <w:r w:rsidRPr="00EA7D66">
        <w:rPr>
          <w:rFonts w:ascii="DejaVu Sans" w:hAnsi="DejaVu Sans" w:cs="DejaVu Sans"/>
          <w:sz w:val="22"/>
          <w:szCs w:val="22"/>
        </w:rPr>
        <w:t>“</w:t>
      </w:r>
    </w:p>
    <w:p w:rsidRPr="00EA7D66" w:rsidR="00EA7D66" w:rsidP="00EA7D66" w:rsidRDefault="00EA7D66" w14:paraId="30478EB3" w14:textId="77777777">
      <w:pPr>
        <w:rPr>
          <w:rFonts w:ascii="DejaVu Sans" w:hAnsi="DejaVu Sans" w:cs="DejaVu Sans"/>
          <w:sz w:val="22"/>
          <w:szCs w:val="22"/>
        </w:rPr>
      </w:pPr>
    </w:p>
    <w:p w:rsidRPr="00EA7D66" w:rsidR="00EA7D66" w:rsidP="00EA7D66" w:rsidRDefault="00EA7D66" w14:paraId="30478EB4" w14:textId="70D40AF9">
      <w:pPr>
        <w:jc w:val="both"/>
        <w:rPr>
          <w:rFonts w:ascii="DejaVu Sans" w:hAnsi="DejaVu Sans" w:cs="DejaVu Sans"/>
          <w:sz w:val="22"/>
          <w:szCs w:val="22"/>
        </w:rPr>
      </w:pPr>
      <w:r w:rsidRPr="00EA7D66">
        <w:rPr>
          <w:rFonts w:ascii="DejaVu Sans" w:hAnsi="DejaVu Sans" w:cs="DejaVu Sans"/>
          <w:sz w:val="22"/>
          <w:szCs w:val="22"/>
        </w:rPr>
        <w:t xml:space="preserve">se dohodli, že spolu uzavřou tuto smlouvu o dílo a projevili vůli řídit se všemi jejími ustanoveními. Otázky touto smlouvou neupravené se řídí právním řádem České </w:t>
      </w:r>
      <w:r w:rsidR="00AD03F6">
        <w:rPr>
          <w:rFonts w:ascii="DejaVu Sans" w:hAnsi="DejaVu Sans" w:cs="DejaVu Sans"/>
          <w:sz w:val="22"/>
          <w:szCs w:val="22"/>
        </w:rPr>
        <w:t>r</w:t>
      </w:r>
      <w:r w:rsidRPr="00EA7D66">
        <w:rPr>
          <w:rFonts w:ascii="DejaVu Sans" w:hAnsi="DejaVu Sans" w:cs="DejaVu Sans"/>
          <w:sz w:val="22"/>
          <w:szCs w:val="22"/>
        </w:rPr>
        <w:t>epubliky</w:t>
      </w:r>
      <w:r w:rsidR="00AD03F6">
        <w:rPr>
          <w:rFonts w:ascii="DejaVu Sans" w:hAnsi="DejaVu Sans" w:cs="DejaVu Sans"/>
          <w:sz w:val="22"/>
          <w:szCs w:val="22"/>
        </w:rPr>
        <w:t>.</w:t>
      </w:r>
    </w:p>
    <w:p w:rsidRPr="00EA7D66" w:rsidR="00EA7D66" w:rsidP="00EA7D66" w:rsidRDefault="00EA7D66" w14:paraId="30478EB5" w14:textId="77777777">
      <w:pPr>
        <w:jc w:val="both"/>
        <w:rPr>
          <w:rFonts w:ascii="DejaVu Sans" w:hAnsi="DejaVu Sans" w:cs="DejaVu Sans"/>
          <w:sz w:val="22"/>
          <w:szCs w:val="22"/>
        </w:rPr>
      </w:pPr>
    </w:p>
    <w:p w:rsidR="00EA7D66" w:rsidP="00084A35" w:rsidRDefault="00084A35" w14:paraId="30478F02" w14:textId="59ED365E">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Úvodní ustanovení</w:t>
      </w:r>
    </w:p>
    <w:p w:rsidRPr="00084A35" w:rsidR="00084A35" w:rsidP="00084A35" w:rsidRDefault="00084A35" w14:paraId="7C4B91E1" w14:textId="77777777">
      <w:pPr>
        <w:jc w:val="center"/>
        <w:rPr>
          <w:rFonts w:ascii="DejaVu Sans" w:hAnsi="DejaVu Sans" w:cs="DejaVu Sans"/>
          <w:b/>
          <w:color w:val="0D0D0D" w:themeColor="text1" w:themeTint="F2"/>
          <w:sz w:val="22"/>
          <w:szCs w:val="22"/>
        </w:rPr>
      </w:pPr>
    </w:p>
    <w:p w:rsidR="00084A35" w:rsidP="00C440EE" w:rsidRDefault="00194370" w14:paraId="73F95939" w14:textId="04206FFA">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Na základě výběrového řízení na </w:t>
      </w:r>
      <w:r w:rsidRPr="00084A35" w:rsidR="00084A35">
        <w:rPr>
          <w:rFonts w:ascii="DejaVu Sans" w:hAnsi="DejaVu Sans" w:cs="DejaVu Sans"/>
          <w:color w:val="0D0D0D" w:themeColor="text1" w:themeTint="F2"/>
          <w:sz w:val="22"/>
          <w:szCs w:val="22"/>
        </w:rPr>
        <w:t>zakázku zadávanou pod názvem "</w:t>
      </w:r>
      <w:r w:rsidRPr="00C440EE" w:rsidR="00C440EE">
        <w:t xml:space="preserve"> </w:t>
      </w:r>
      <w:r w:rsidRPr="00C440EE" w:rsidR="00C440EE">
        <w:rPr>
          <w:rFonts w:ascii="DejaVu Sans" w:hAnsi="DejaVu Sans" w:cs="DejaVu Sans"/>
          <w:color w:val="0D0D0D" w:themeColor="text1" w:themeTint="F2"/>
          <w:sz w:val="22"/>
          <w:szCs w:val="22"/>
        </w:rPr>
        <w:t>Vzdělávání v ECT clusteru</w:t>
      </w:r>
      <w:r w:rsidRPr="00084A35" w:rsidR="00084A35">
        <w:rPr>
          <w:rFonts w:ascii="DejaVu Sans" w:hAnsi="DejaVu Sans" w:cs="DejaVu Sans"/>
          <w:color w:val="0D0D0D" w:themeColor="text1" w:themeTint="F2"/>
          <w:sz w:val="22"/>
          <w:szCs w:val="22"/>
        </w:rPr>
        <w:t xml:space="preserve">" (dále jen "zakázka") dodavatel předložil v souladu se zadávacími podmínkami zakázky nabídku ze dne </w:t>
      </w:r>
      <w:r w:rsidRPr="00C440EE">
        <w:rPr>
          <w:rFonts w:ascii="DejaVu Sans" w:hAnsi="DejaVu Sans" w:cs="DejaVu Sans"/>
          <w:sz w:val="22"/>
          <w:szCs w:val="22"/>
          <w:highlight w:val="yellow"/>
        </w:rPr>
        <w:t>…………………………</w:t>
      </w:r>
      <w:r w:rsidRPr="00084A35" w:rsidR="00084A35">
        <w:rPr>
          <w:rFonts w:ascii="DejaVu Sans" w:hAnsi="DejaVu Sans" w:cs="DejaVu Sans"/>
          <w:color w:val="0D0D0D" w:themeColor="text1" w:themeTint="F2"/>
          <w:sz w:val="22"/>
          <w:szCs w:val="22"/>
        </w:rPr>
        <w:t xml:space="preserve"> (dále jen "nabídka") a tato byla pro plnění zakázky vybrána jako nejvhodnější. V návaznosti na tuto skutečnost se smluvní strany dohodly na uzavření této smlouvy.</w:t>
      </w:r>
    </w:p>
    <w:p w:rsidR="00084A35" w:rsidP="00084A35" w:rsidRDefault="00084A35" w14:paraId="71321623" w14:textId="5B538DF9">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Při výkladu této smlouvy budou smluvní strany přihlížet k</w:t>
      </w:r>
      <w:r w:rsidR="00194370">
        <w:rPr>
          <w:rFonts w:ascii="DejaVu Sans" w:hAnsi="DejaVu Sans" w:cs="DejaVu Sans"/>
          <w:color w:val="0D0D0D" w:themeColor="text1" w:themeTint="F2"/>
          <w:sz w:val="22"/>
          <w:szCs w:val="22"/>
        </w:rPr>
        <w:t> výzvě k podání nabídek vztahující</w:t>
      </w:r>
      <w:r w:rsidRPr="00084A35">
        <w:rPr>
          <w:rFonts w:ascii="DejaVu Sans" w:hAnsi="DejaVu Sans" w:cs="DejaVu Sans"/>
          <w:color w:val="0D0D0D" w:themeColor="text1" w:themeTint="F2"/>
          <w:sz w:val="22"/>
          <w:szCs w:val="22"/>
        </w:rPr>
        <w:t xml:space="preserve"> se k výběrovému řízení dle předchozího odstavce této smlouvy, k účelu tohoto výběrového řízení a dalším úkonům smluvních stran </w:t>
      </w:r>
      <w:proofErr w:type="gramStart"/>
      <w:r w:rsidRPr="00084A35">
        <w:rPr>
          <w:rFonts w:ascii="DejaVu Sans" w:hAnsi="DejaVu Sans" w:cs="DejaVu Sans"/>
          <w:color w:val="0D0D0D" w:themeColor="text1" w:themeTint="F2"/>
          <w:sz w:val="22"/>
          <w:szCs w:val="22"/>
        </w:rPr>
        <w:t>učiněným</w:t>
      </w:r>
      <w:proofErr w:type="gramEnd"/>
      <w:r w:rsidRPr="00084A35">
        <w:rPr>
          <w:rFonts w:ascii="DejaVu Sans" w:hAnsi="DejaVu Sans" w:cs="DejaVu Sans"/>
          <w:color w:val="0D0D0D" w:themeColor="text1" w:themeTint="F2"/>
          <w:sz w:val="22"/>
          <w:szCs w:val="22"/>
        </w:rPr>
        <w:t xml:space="preserve"> v průběhu </w:t>
      </w:r>
      <w:r w:rsidR="00194370">
        <w:rPr>
          <w:rFonts w:ascii="DejaVu Sans" w:hAnsi="DejaVu Sans" w:cs="DejaVu Sans"/>
          <w:color w:val="0D0D0D" w:themeColor="text1" w:themeTint="F2"/>
          <w:sz w:val="22"/>
          <w:szCs w:val="22"/>
        </w:rPr>
        <w:t>výběrového</w:t>
      </w:r>
      <w:r w:rsidRPr="00084A35">
        <w:rPr>
          <w:rFonts w:ascii="DejaVu Sans" w:hAnsi="DejaVu Sans" w:cs="DejaVu Sans"/>
          <w:color w:val="0D0D0D" w:themeColor="text1" w:themeTint="F2"/>
          <w:sz w:val="22"/>
          <w:szCs w:val="22"/>
        </w:rPr>
        <w:t xml:space="preserve"> řízení, jako k relevantnímu jednání smluvních stran o obsahu této smlouvy před jejím uzavřením. Ustanovení platných a účinných předpisů o výkladu právních úkonů tím nejsou nijak dotčena.</w:t>
      </w:r>
    </w:p>
    <w:p w:rsidR="00084A35" w:rsidP="00084A35" w:rsidRDefault="00084A35" w14:paraId="76345155" w14:textId="2074AB1D">
      <w:pPr>
        <w:jc w:val="both"/>
        <w:rPr>
          <w:rFonts w:ascii="DejaVu Sans" w:hAnsi="DejaVu Sans" w:cs="DejaVu Sans"/>
          <w:color w:val="0D0D0D" w:themeColor="text1" w:themeTint="F2"/>
          <w:sz w:val="22"/>
          <w:szCs w:val="22"/>
        </w:rPr>
      </w:pPr>
    </w:p>
    <w:p w:rsidR="00084A35" w:rsidP="00084A35" w:rsidRDefault="00084A35" w14:paraId="36D537E6" w14:textId="28C59CCD">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Předmět smlouvy</w:t>
      </w:r>
    </w:p>
    <w:p w:rsidRPr="00084A35" w:rsidR="00084A35" w:rsidP="00084A35" w:rsidRDefault="00084A35" w14:paraId="401D3AB7" w14:textId="77777777">
      <w:pPr>
        <w:jc w:val="center"/>
        <w:rPr>
          <w:rFonts w:ascii="DejaVu Sans" w:hAnsi="DejaVu Sans" w:cs="DejaVu Sans"/>
          <w:b/>
          <w:color w:val="0D0D0D" w:themeColor="text1" w:themeTint="F2"/>
          <w:sz w:val="22"/>
          <w:szCs w:val="22"/>
        </w:rPr>
      </w:pPr>
    </w:p>
    <w:p w:rsidR="00084A35" w:rsidP="00084A35" w:rsidRDefault="00084A35" w14:paraId="79EA5440" w14:textId="3B468978">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 xml:space="preserve">Předmětem této smlouvy je povinnost dodavatele komplexně technicky zajistit školení s řádným plněním všech dalších služeb dle </w:t>
      </w:r>
      <w:r w:rsidR="00E6193A">
        <w:rPr>
          <w:rFonts w:ascii="DejaVu Sans" w:hAnsi="DejaVu Sans" w:cs="DejaVu Sans"/>
          <w:color w:val="0D0D0D" w:themeColor="text1" w:themeTint="F2"/>
          <w:sz w:val="22"/>
          <w:szCs w:val="22"/>
        </w:rPr>
        <w:t>této smlouvy</w:t>
      </w:r>
      <w:r w:rsidRPr="00084A35">
        <w:rPr>
          <w:rFonts w:ascii="DejaVu Sans" w:hAnsi="DejaVu Sans" w:cs="DejaVu Sans"/>
          <w:color w:val="0D0D0D" w:themeColor="text1" w:themeTint="F2"/>
          <w:sz w:val="22"/>
          <w:szCs w:val="22"/>
        </w:rPr>
        <w:t xml:space="preserve"> (dále jen "školení") a povinnost objednatele za řádně poskytnuté plnění zaplatit dodavateli odměnu sjednanou v souladu s článkem 6 této smlouvy.</w:t>
      </w:r>
    </w:p>
    <w:p w:rsidR="00F05B7A" w:rsidP="00BE3ACC" w:rsidRDefault="00E6193A" w14:paraId="336D524E" w14:textId="357E7E90">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 xml:space="preserve">Dodavatel zajistí </w:t>
      </w:r>
      <w:r w:rsidR="00BE3ACC">
        <w:rPr>
          <w:rFonts w:ascii="DejaVu Sans" w:hAnsi="DejaVu Sans" w:cs="DejaVu Sans"/>
          <w:color w:val="0D0D0D" w:themeColor="text1" w:themeTint="F2"/>
          <w:sz w:val="22"/>
          <w:szCs w:val="22"/>
        </w:rPr>
        <w:t>školení specifikovaná Příloze č. 1 – Přehled kurzů, konkrétně v části „Kurzy Helios“</w:t>
      </w:r>
      <w:r w:rsidR="00415A83">
        <w:rPr>
          <w:rFonts w:ascii="DejaVu Sans" w:hAnsi="DejaVu Sans" w:cs="DejaVu Sans"/>
          <w:color w:val="0D0D0D" w:themeColor="text1" w:themeTint="F2"/>
          <w:sz w:val="22"/>
          <w:szCs w:val="22"/>
        </w:rPr>
        <w:t xml:space="preserve"> (nikoli školení uvedená v ostatních částech Přílohy č. 1 – Přehled kurzů)</w:t>
      </w:r>
      <w:r w:rsidR="00BE3ACC">
        <w:rPr>
          <w:rFonts w:ascii="DejaVu Sans" w:hAnsi="DejaVu Sans" w:cs="DejaVu Sans"/>
          <w:color w:val="0D0D0D" w:themeColor="text1" w:themeTint="F2"/>
          <w:sz w:val="22"/>
          <w:szCs w:val="22"/>
        </w:rPr>
        <w:t>.</w:t>
      </w:r>
      <w:r w:rsidR="00415A83">
        <w:rPr>
          <w:rFonts w:ascii="DejaVu Sans" w:hAnsi="DejaVu Sans" w:cs="DejaVu Sans"/>
          <w:color w:val="0D0D0D" w:themeColor="text1" w:themeTint="F2"/>
          <w:sz w:val="22"/>
          <w:szCs w:val="22"/>
        </w:rPr>
        <w:t xml:space="preserve"> Příloha č. 1 – Přehled kurzů je nedílnou součástí této smlouvy.</w:t>
      </w:r>
    </w:p>
    <w:p w:rsidRPr="00882CF0" w:rsidR="00E6193A" w:rsidP="00882CF0" w:rsidRDefault="00882CF0" w14:paraId="03A74C24" w14:textId="11B99FE8">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Dodavatel prohlašuje, že je </w:t>
      </w:r>
      <w:r w:rsidR="00AB655F">
        <w:rPr>
          <w:rFonts w:ascii="DejaVu Sans" w:hAnsi="DejaVu Sans" w:cs="DejaVu Sans"/>
          <w:color w:val="0D0D0D" w:themeColor="text1" w:themeTint="F2"/>
          <w:sz w:val="22"/>
          <w:szCs w:val="22"/>
        </w:rPr>
        <w:t>pro poskytnutí předmětu plnění dostatečně kvalifikován</w:t>
      </w:r>
      <w:r w:rsidR="00B55C31">
        <w:rPr>
          <w:rFonts w:ascii="DejaVu Sans" w:hAnsi="DejaVu Sans" w:cs="DejaVu Sans"/>
          <w:color w:val="0D0D0D" w:themeColor="text1" w:themeTint="F2"/>
          <w:sz w:val="22"/>
          <w:szCs w:val="22"/>
        </w:rPr>
        <w:t>. Zejména dodavatel prohlašuje,</w:t>
      </w:r>
      <w:r w:rsidR="00AB655F">
        <w:rPr>
          <w:rFonts w:ascii="DejaVu Sans" w:hAnsi="DejaVu Sans" w:cs="DejaVu Sans"/>
          <w:color w:val="0D0D0D" w:themeColor="text1" w:themeTint="F2"/>
          <w:sz w:val="22"/>
          <w:szCs w:val="22"/>
        </w:rPr>
        <w:t xml:space="preserve"> že se v posledních 3 letech při poskytování obdobného plnění objednate</w:t>
      </w:r>
      <w:r w:rsidR="00B51A93">
        <w:rPr>
          <w:rFonts w:ascii="DejaVu Sans" w:hAnsi="DejaVu Sans" w:cs="DejaVu Sans"/>
          <w:color w:val="0D0D0D" w:themeColor="text1" w:themeTint="F2"/>
          <w:sz w:val="22"/>
          <w:szCs w:val="22"/>
        </w:rPr>
        <w:t xml:space="preserve">li nebo jiným osobám nedopustil ani </w:t>
      </w:r>
      <w:r w:rsidR="00AB655F">
        <w:rPr>
          <w:rFonts w:ascii="DejaVu Sans" w:hAnsi="DejaVu Sans" w:cs="DejaVu Sans"/>
          <w:color w:val="0D0D0D" w:themeColor="text1" w:themeTint="F2"/>
          <w:sz w:val="22"/>
          <w:szCs w:val="22"/>
        </w:rPr>
        <w:t>závažných nebo dlouhodobých pochybení, která vedla ke vzniku škody, předčasnému ukončení smluvního vztahu nebo jiným srovnatelným sankcím, ani závažného profesního pochybení, které zpochybňuje jeho důvěryhodnost, včetně pochybení, za která byl disciplinárně potrestán nebo mu bylo uloženo kárné opatření.</w:t>
      </w:r>
    </w:p>
    <w:p w:rsidRPr="00E6193A" w:rsidR="00882CF0" w:rsidP="00E6193A" w:rsidRDefault="00882CF0" w14:paraId="17B47464" w14:textId="77777777">
      <w:pPr>
        <w:ind w:left="360"/>
        <w:jc w:val="both"/>
        <w:rPr>
          <w:rFonts w:ascii="DejaVu Sans" w:hAnsi="DejaVu Sans" w:cs="DejaVu Sans"/>
          <w:color w:val="0D0D0D" w:themeColor="text1" w:themeTint="F2"/>
          <w:sz w:val="22"/>
          <w:szCs w:val="22"/>
        </w:rPr>
      </w:pPr>
    </w:p>
    <w:p w:rsidR="00084A35" w:rsidP="00084A35" w:rsidRDefault="00084A35" w14:paraId="42DEA1CC" w14:textId="62998D7E">
      <w:pPr>
        <w:jc w:val="both"/>
        <w:rPr>
          <w:rFonts w:ascii="DejaVu Sans" w:hAnsi="DejaVu Sans" w:cs="DejaVu Sans"/>
          <w:color w:val="0D0D0D" w:themeColor="text1" w:themeTint="F2"/>
          <w:sz w:val="22"/>
          <w:szCs w:val="22"/>
        </w:rPr>
      </w:pPr>
    </w:p>
    <w:p w:rsidR="00084A35" w:rsidP="00084A35" w:rsidRDefault="00084A35" w14:paraId="37D606F9" w14:textId="742C3B2C">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Kontaktní osoby pro účely smlouvy</w:t>
      </w:r>
    </w:p>
    <w:p w:rsidR="00084A35" w:rsidP="00084A35" w:rsidRDefault="00084A35" w14:paraId="5FE7046A" w14:textId="19DA65E0">
      <w:pPr>
        <w:jc w:val="center"/>
        <w:rPr>
          <w:rFonts w:ascii="DejaVu Sans" w:hAnsi="DejaVu Sans" w:cs="DejaVu Sans"/>
          <w:b/>
          <w:color w:val="0D0D0D" w:themeColor="text1" w:themeTint="F2"/>
          <w:sz w:val="22"/>
          <w:szCs w:val="22"/>
        </w:rPr>
      </w:pPr>
    </w:p>
    <w:p w:rsidR="00084A35" w:rsidP="00DF301D" w:rsidRDefault="00084A35" w14:paraId="6A82FC98" w14:textId="63E207AA">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 xml:space="preserve">Kontaktní osobou objednatele, tj. osobou pověřenou pro účely této smlouvy, neoznámí-li objednatel jinak, je Kateřina Štěrbová, e-mail </w:t>
      </w:r>
      <w:r w:rsidRPr="00DF301D" w:rsidR="00DF301D">
        <w:rPr>
          <w:rFonts w:ascii="DejaVu Sans" w:hAnsi="DejaVu Sans" w:cs="DejaVu Sans"/>
          <w:color w:val="0D0D0D" w:themeColor="text1" w:themeTint="F2"/>
          <w:sz w:val="22"/>
          <w:szCs w:val="22"/>
        </w:rPr>
        <w:t>info@ectcluster.cz</w:t>
      </w:r>
      <w:r w:rsidRPr="00084A35">
        <w:rPr>
          <w:rFonts w:ascii="DejaVu Sans" w:hAnsi="DejaVu Sans" w:cs="DejaVu Sans"/>
          <w:color w:val="0D0D0D" w:themeColor="text1" w:themeTint="F2"/>
          <w:sz w:val="22"/>
          <w:szCs w:val="22"/>
        </w:rPr>
        <w:t>, tel. 737 773</w:t>
      </w:r>
      <w:r>
        <w:rPr>
          <w:rFonts w:ascii="DejaVu Sans" w:hAnsi="DejaVu Sans" w:cs="DejaVu Sans"/>
          <w:color w:val="0D0D0D" w:themeColor="text1" w:themeTint="F2"/>
          <w:sz w:val="22"/>
          <w:szCs w:val="22"/>
        </w:rPr>
        <w:t> </w:t>
      </w:r>
      <w:r w:rsidRPr="00084A35">
        <w:rPr>
          <w:rFonts w:ascii="DejaVu Sans" w:hAnsi="DejaVu Sans" w:cs="DejaVu Sans"/>
          <w:color w:val="0D0D0D" w:themeColor="text1" w:themeTint="F2"/>
          <w:sz w:val="22"/>
          <w:szCs w:val="22"/>
        </w:rPr>
        <w:t>333.</w:t>
      </w:r>
    </w:p>
    <w:p w:rsidR="00084A35" w:rsidP="00084A35" w:rsidRDefault="00084A35" w14:paraId="308621A0" w14:textId="3CB928A6">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 xml:space="preserve">Kontaktní osobou dodavatele, tj. osobou pověřenou pro účely této smlouvy, neoznámí-li dodavatel objednateli jinak, je </w:t>
      </w:r>
      <w:r w:rsidRPr="00D50648">
        <w:rPr>
          <w:rFonts w:ascii="DejaVu Sans" w:hAnsi="DejaVu Sans" w:cs="DejaVu Sans"/>
          <w:color w:val="0D0D0D" w:themeColor="text1" w:themeTint="F2"/>
          <w:sz w:val="22"/>
          <w:szCs w:val="22"/>
          <w:highlight w:val="yellow"/>
        </w:rPr>
        <w:t>.......................................</w:t>
      </w:r>
      <w:r w:rsidRPr="00084A35">
        <w:rPr>
          <w:rFonts w:ascii="DejaVu Sans" w:hAnsi="DejaVu Sans" w:cs="DejaVu Sans"/>
          <w:color w:val="0D0D0D" w:themeColor="text1" w:themeTint="F2"/>
          <w:sz w:val="22"/>
          <w:szCs w:val="22"/>
        </w:rPr>
        <w:t xml:space="preserve">, e-mail </w:t>
      </w:r>
      <w:r w:rsidRPr="00D50648">
        <w:rPr>
          <w:rFonts w:ascii="DejaVu Sans" w:hAnsi="DejaVu Sans" w:cs="DejaVu Sans"/>
          <w:color w:val="0D0D0D" w:themeColor="text1" w:themeTint="F2"/>
          <w:sz w:val="22"/>
          <w:szCs w:val="22"/>
          <w:highlight w:val="yellow"/>
        </w:rPr>
        <w:t>..................@.............................................</w:t>
      </w:r>
      <w:r w:rsidRPr="00084A35">
        <w:rPr>
          <w:rFonts w:ascii="DejaVu Sans" w:hAnsi="DejaVu Sans" w:cs="DejaVu Sans"/>
          <w:color w:val="0D0D0D" w:themeColor="text1" w:themeTint="F2"/>
          <w:sz w:val="22"/>
          <w:szCs w:val="22"/>
        </w:rPr>
        <w:t xml:space="preserve">, tel. </w:t>
      </w:r>
      <w:r w:rsidRPr="00D50648">
        <w:rPr>
          <w:rFonts w:ascii="DejaVu Sans" w:hAnsi="DejaVu Sans" w:cs="DejaVu Sans"/>
          <w:color w:val="0D0D0D" w:themeColor="text1" w:themeTint="F2"/>
          <w:sz w:val="22"/>
          <w:szCs w:val="22"/>
          <w:highlight w:val="yellow"/>
        </w:rPr>
        <w:t>............................</w:t>
      </w:r>
    </w:p>
    <w:p w:rsidR="00084A35" w:rsidP="00084A35" w:rsidRDefault="00084A35" w14:paraId="26594AFD" w14:textId="202E5BAD">
      <w:pPr>
        <w:jc w:val="both"/>
        <w:rPr>
          <w:rFonts w:ascii="DejaVu Sans" w:hAnsi="DejaVu Sans" w:cs="DejaVu Sans"/>
          <w:color w:val="0D0D0D" w:themeColor="text1" w:themeTint="F2"/>
          <w:sz w:val="22"/>
          <w:szCs w:val="22"/>
        </w:rPr>
      </w:pPr>
    </w:p>
    <w:p w:rsidR="00084A35" w:rsidP="00084A35" w:rsidRDefault="00084A35" w14:paraId="2D7FBC83" w14:textId="7CBD0A60">
      <w:pPr>
        <w:pStyle w:val="Odstavecseseznamem"/>
        <w:numPr>
          <w:ilvl w:val="0"/>
          <w:numId w:val="18"/>
        </w:numPr>
        <w:jc w:val="center"/>
        <w:rPr>
          <w:rFonts w:ascii="DejaVu Sans" w:hAnsi="DejaVu Sans" w:cs="DejaVu Sans"/>
          <w:b/>
          <w:color w:val="0D0D0D" w:themeColor="text1" w:themeTint="F2"/>
          <w:sz w:val="22"/>
          <w:szCs w:val="22"/>
        </w:rPr>
      </w:pPr>
      <w:r w:rsidRPr="00084A35">
        <w:rPr>
          <w:rFonts w:ascii="DejaVu Sans" w:hAnsi="DejaVu Sans" w:cs="DejaVu Sans"/>
          <w:b/>
          <w:color w:val="0D0D0D" w:themeColor="text1" w:themeTint="F2"/>
          <w:sz w:val="22"/>
          <w:szCs w:val="22"/>
        </w:rPr>
        <w:t>Součinnost</w:t>
      </w:r>
    </w:p>
    <w:p w:rsidR="00084A35" w:rsidP="00084A35" w:rsidRDefault="00084A35" w14:paraId="7B43FA82" w14:textId="1FC75CA6">
      <w:pPr>
        <w:jc w:val="center"/>
        <w:rPr>
          <w:rFonts w:ascii="DejaVu Sans" w:hAnsi="DejaVu Sans" w:cs="DejaVu Sans"/>
          <w:b/>
          <w:color w:val="0D0D0D" w:themeColor="text1" w:themeTint="F2"/>
          <w:sz w:val="22"/>
          <w:szCs w:val="22"/>
        </w:rPr>
      </w:pPr>
    </w:p>
    <w:p w:rsidR="00084A35" w:rsidP="00084A35" w:rsidRDefault="00084A35" w14:paraId="3E3A0134" w14:textId="0801CFC2">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rsidR="00084A35" w:rsidP="00084A35" w:rsidRDefault="00084A35" w14:paraId="488C0324" w14:textId="7B329235">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Smluvní strany jsou povinny plnit své závazky vyplývající z této smlouvy tak, aby nedocházelo k prodlení s plněním jednotlivých termínů a k prodlení se zaplacením jednotlivých peněžních závazků.</w:t>
      </w:r>
    </w:p>
    <w:p w:rsidR="00084A35" w:rsidP="00084A35" w:rsidRDefault="00084A35" w14:paraId="5E1FFCA7" w14:textId="71F9419E">
      <w:pPr>
        <w:ind w:left="360"/>
        <w:jc w:val="both"/>
        <w:rPr>
          <w:rFonts w:ascii="DejaVu Sans" w:hAnsi="DejaVu Sans" w:cs="DejaVu Sans"/>
          <w:color w:val="0D0D0D" w:themeColor="text1" w:themeTint="F2"/>
          <w:sz w:val="22"/>
          <w:szCs w:val="22"/>
        </w:rPr>
      </w:pPr>
    </w:p>
    <w:p w:rsidR="00084A35" w:rsidP="00084A35" w:rsidRDefault="00084A35" w14:paraId="025737CC" w14:textId="380132A2">
      <w:pPr>
        <w:pStyle w:val="Odstavecseseznamem"/>
        <w:numPr>
          <w:ilvl w:val="0"/>
          <w:numId w:val="18"/>
        </w:numPr>
        <w:jc w:val="center"/>
        <w:rPr>
          <w:rFonts w:ascii="DejaVu Sans" w:hAnsi="DejaVu Sans" w:cs="DejaVu Sans"/>
          <w:b/>
          <w:color w:val="0D0D0D" w:themeColor="text1" w:themeTint="F2"/>
          <w:sz w:val="22"/>
          <w:szCs w:val="22"/>
        </w:rPr>
      </w:pPr>
      <w:r w:rsidRPr="00084A35">
        <w:rPr>
          <w:rFonts w:ascii="DejaVu Sans" w:hAnsi="DejaVu Sans" w:cs="DejaVu Sans"/>
          <w:b/>
          <w:color w:val="0D0D0D" w:themeColor="text1" w:themeTint="F2"/>
          <w:sz w:val="22"/>
          <w:szCs w:val="22"/>
        </w:rPr>
        <w:t>Místo a doba plnění</w:t>
      </w:r>
    </w:p>
    <w:p w:rsidR="00084A35" w:rsidP="00084A35" w:rsidRDefault="00084A35" w14:paraId="210055A2" w14:textId="0BC6E0A2">
      <w:pPr>
        <w:jc w:val="center"/>
        <w:rPr>
          <w:rFonts w:ascii="DejaVu Sans" w:hAnsi="DejaVu Sans" w:cs="DejaVu Sans"/>
          <w:b/>
          <w:color w:val="0D0D0D" w:themeColor="text1" w:themeTint="F2"/>
          <w:sz w:val="22"/>
          <w:szCs w:val="22"/>
        </w:rPr>
      </w:pPr>
    </w:p>
    <w:p w:rsidR="00084A35" w:rsidP="00084A35" w:rsidRDefault="00084A35" w14:paraId="67A46EC8" w14:textId="7EFEC3B0">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Místem plnění školení j</w:t>
      </w:r>
      <w:r w:rsidR="008C5760">
        <w:rPr>
          <w:rFonts w:ascii="DejaVu Sans" w:hAnsi="DejaVu Sans" w:cs="DejaVu Sans"/>
          <w:color w:val="0D0D0D" w:themeColor="text1" w:themeTint="F2"/>
          <w:sz w:val="22"/>
          <w:szCs w:val="22"/>
        </w:rPr>
        <w:t>sou školicí prostory zadavatele v Ostravě-Vítkovicích</w:t>
      </w:r>
      <w:r w:rsidRPr="00084A35">
        <w:rPr>
          <w:rFonts w:ascii="DejaVu Sans" w:hAnsi="DejaVu Sans" w:cs="DejaVu Sans"/>
          <w:color w:val="0D0D0D" w:themeColor="text1" w:themeTint="F2"/>
          <w:sz w:val="22"/>
          <w:szCs w:val="22"/>
        </w:rPr>
        <w:t>.</w:t>
      </w:r>
    </w:p>
    <w:p w:rsidR="00084A35" w:rsidP="00084A35" w:rsidRDefault="00084A35" w14:paraId="05BBF3C3" w14:textId="22D6AB1C">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Školení se bude konat v termínu dohodnutém smluvními stranami</w:t>
      </w:r>
      <w:r w:rsidR="002A65DF">
        <w:rPr>
          <w:rFonts w:ascii="DejaVu Sans" w:hAnsi="DejaVu Sans" w:cs="DejaVu Sans"/>
          <w:color w:val="0D0D0D" w:themeColor="text1" w:themeTint="F2"/>
          <w:sz w:val="22"/>
          <w:szCs w:val="22"/>
        </w:rPr>
        <w:t>. P</w:t>
      </w:r>
      <w:r w:rsidRPr="00084A35">
        <w:rPr>
          <w:rFonts w:ascii="DejaVu Sans" w:hAnsi="DejaVu Sans" w:cs="DejaVu Sans"/>
          <w:color w:val="0D0D0D" w:themeColor="text1" w:themeTint="F2"/>
          <w:sz w:val="22"/>
          <w:szCs w:val="22"/>
        </w:rPr>
        <w:t xml:space="preserve">oslední den školení se musí konat nejpozději 31. </w:t>
      </w:r>
      <w:r w:rsidR="003637B6">
        <w:rPr>
          <w:rFonts w:ascii="DejaVu Sans" w:hAnsi="DejaVu Sans" w:cs="DejaVu Sans"/>
          <w:color w:val="0D0D0D" w:themeColor="text1" w:themeTint="F2"/>
          <w:sz w:val="22"/>
          <w:szCs w:val="22"/>
        </w:rPr>
        <w:t>7</w:t>
      </w:r>
      <w:r w:rsidRPr="00084A35">
        <w:rPr>
          <w:rFonts w:ascii="DejaVu Sans" w:hAnsi="DejaVu Sans" w:cs="DejaVu Sans"/>
          <w:color w:val="0D0D0D" w:themeColor="text1" w:themeTint="F2"/>
          <w:sz w:val="22"/>
          <w:szCs w:val="22"/>
        </w:rPr>
        <w:t xml:space="preserve">. </w:t>
      </w:r>
      <w:r w:rsidR="003637B6">
        <w:rPr>
          <w:rFonts w:ascii="DejaVu Sans" w:hAnsi="DejaVu Sans" w:cs="DejaVu Sans"/>
          <w:color w:val="0D0D0D" w:themeColor="text1" w:themeTint="F2"/>
          <w:sz w:val="22"/>
          <w:szCs w:val="22"/>
        </w:rPr>
        <w:t>2020</w:t>
      </w:r>
      <w:r w:rsidRPr="00084A35">
        <w:rPr>
          <w:rFonts w:ascii="DejaVu Sans" w:hAnsi="DejaVu Sans" w:cs="DejaVu Sans"/>
          <w:color w:val="0D0D0D" w:themeColor="text1" w:themeTint="F2"/>
          <w:sz w:val="22"/>
          <w:szCs w:val="22"/>
        </w:rPr>
        <w:t>.</w:t>
      </w:r>
    </w:p>
    <w:p w:rsidR="00084A35" w:rsidP="00084A35" w:rsidRDefault="00084A35" w14:paraId="31F92DCC" w14:textId="087F7DE8">
      <w:pPr>
        <w:jc w:val="both"/>
        <w:rPr>
          <w:rFonts w:ascii="DejaVu Sans" w:hAnsi="DejaVu Sans" w:cs="DejaVu Sans"/>
          <w:color w:val="0D0D0D" w:themeColor="text1" w:themeTint="F2"/>
          <w:sz w:val="22"/>
          <w:szCs w:val="22"/>
        </w:rPr>
      </w:pPr>
    </w:p>
    <w:p w:rsidR="00084A35" w:rsidP="00084A35" w:rsidRDefault="00084A35" w14:paraId="1E0DD7C5" w14:textId="41F1463A">
      <w:pPr>
        <w:pStyle w:val="Odstavecseseznamem"/>
        <w:numPr>
          <w:ilvl w:val="0"/>
          <w:numId w:val="18"/>
        </w:numPr>
        <w:jc w:val="center"/>
        <w:rPr>
          <w:rFonts w:ascii="DejaVu Sans" w:hAnsi="DejaVu Sans" w:cs="DejaVu Sans"/>
          <w:b/>
          <w:color w:val="0D0D0D" w:themeColor="text1" w:themeTint="F2"/>
          <w:sz w:val="22"/>
          <w:szCs w:val="22"/>
        </w:rPr>
      </w:pPr>
      <w:r w:rsidRPr="00084A35">
        <w:rPr>
          <w:rFonts w:ascii="DejaVu Sans" w:hAnsi="DejaVu Sans" w:cs="DejaVu Sans"/>
          <w:b/>
          <w:color w:val="0D0D0D" w:themeColor="text1" w:themeTint="F2"/>
          <w:sz w:val="22"/>
          <w:szCs w:val="22"/>
        </w:rPr>
        <w:t>Odměna za poskytování plnění</w:t>
      </w:r>
    </w:p>
    <w:p w:rsidR="00084A35" w:rsidP="00084A35" w:rsidRDefault="00084A35" w14:paraId="601FF35D" w14:textId="5D256C91">
      <w:pPr>
        <w:jc w:val="center"/>
        <w:rPr>
          <w:rFonts w:ascii="DejaVu Sans" w:hAnsi="DejaVu Sans" w:cs="DejaVu Sans"/>
          <w:b/>
          <w:color w:val="0D0D0D" w:themeColor="text1" w:themeTint="F2"/>
          <w:sz w:val="22"/>
          <w:szCs w:val="22"/>
        </w:rPr>
      </w:pPr>
    </w:p>
    <w:p w:rsidR="00084A35" w:rsidP="00084A35" w:rsidRDefault="00084A35" w14:paraId="7FC2E1E5" w14:textId="571C91C5">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Celková odměna dodavatele za realizaci předmět</w:t>
      </w:r>
      <w:r w:rsidR="00DF6634">
        <w:rPr>
          <w:rFonts w:ascii="DejaVu Sans" w:hAnsi="DejaVu Sans" w:cs="DejaVu Sans"/>
          <w:color w:val="0D0D0D" w:themeColor="text1" w:themeTint="F2"/>
          <w:sz w:val="22"/>
          <w:szCs w:val="22"/>
        </w:rPr>
        <w:t xml:space="preserve">u plnění dle této smlouvy činí </w:t>
      </w:r>
      <w:r w:rsidRPr="00C440EE" w:rsidR="00DF6634">
        <w:rPr>
          <w:rFonts w:ascii="DejaVu Sans" w:hAnsi="DejaVu Sans" w:cs="DejaVu Sans"/>
          <w:color w:val="0D0D0D" w:themeColor="text1" w:themeTint="F2"/>
          <w:sz w:val="22"/>
          <w:szCs w:val="22"/>
          <w:highlight w:val="yellow"/>
        </w:rPr>
        <w:t>…………………</w:t>
      </w:r>
      <w:r w:rsidRPr="00084A35">
        <w:rPr>
          <w:rFonts w:ascii="DejaVu Sans" w:hAnsi="DejaVu Sans" w:cs="DejaVu Sans"/>
          <w:color w:val="0D0D0D" w:themeColor="text1" w:themeTint="F2"/>
          <w:sz w:val="22"/>
          <w:szCs w:val="22"/>
        </w:rPr>
        <w:t xml:space="preserve"> Kč bez DPH, výše DPH činí </w:t>
      </w:r>
      <w:r w:rsidRPr="00C440EE" w:rsidR="00DF6634">
        <w:rPr>
          <w:rFonts w:ascii="DejaVu Sans" w:hAnsi="DejaVu Sans" w:cs="DejaVu Sans"/>
          <w:color w:val="0D0D0D" w:themeColor="text1" w:themeTint="F2"/>
          <w:sz w:val="22"/>
          <w:szCs w:val="22"/>
          <w:highlight w:val="yellow"/>
        </w:rPr>
        <w:t>…………………</w:t>
      </w:r>
      <w:r w:rsidRPr="00084A35">
        <w:rPr>
          <w:rFonts w:ascii="DejaVu Sans" w:hAnsi="DejaVu Sans" w:cs="DejaVu Sans"/>
          <w:color w:val="0D0D0D" w:themeColor="text1" w:themeTint="F2"/>
          <w:sz w:val="22"/>
          <w:szCs w:val="22"/>
        </w:rPr>
        <w:t xml:space="preserve"> Kč a celková odměna dodavatele činí </w:t>
      </w:r>
      <w:r w:rsidRPr="00C440EE" w:rsidR="00DF6634">
        <w:rPr>
          <w:rFonts w:ascii="DejaVu Sans" w:hAnsi="DejaVu Sans" w:cs="DejaVu Sans"/>
          <w:color w:val="0D0D0D" w:themeColor="text1" w:themeTint="F2"/>
          <w:sz w:val="22"/>
          <w:szCs w:val="22"/>
          <w:highlight w:val="yellow"/>
        </w:rPr>
        <w:t>…………………</w:t>
      </w:r>
      <w:r w:rsidRPr="00084A35">
        <w:rPr>
          <w:rFonts w:ascii="DejaVu Sans" w:hAnsi="DejaVu Sans" w:cs="DejaVu Sans"/>
          <w:color w:val="0D0D0D" w:themeColor="text1" w:themeTint="F2"/>
          <w:sz w:val="22"/>
          <w:szCs w:val="22"/>
        </w:rPr>
        <w:t xml:space="preserve"> Kč včetně DPH. Dojde-li ke změně sazby DPH, bude účtována sazba DPH platná k okamžiku uskutečnění zdanitelného plnění.</w:t>
      </w:r>
      <w:r w:rsidR="0088297C">
        <w:rPr>
          <w:rFonts w:ascii="DejaVu Sans" w:hAnsi="DejaVu Sans" w:cs="DejaVu Sans"/>
          <w:color w:val="0D0D0D" w:themeColor="text1" w:themeTint="F2"/>
          <w:sz w:val="22"/>
          <w:szCs w:val="22"/>
        </w:rPr>
        <w:t xml:space="preserve"> Dodavatel </w:t>
      </w:r>
      <w:r w:rsidRPr="00C440EE" w:rsidR="0088297C">
        <w:rPr>
          <w:rFonts w:ascii="DejaVu Sans" w:hAnsi="DejaVu Sans" w:cs="DejaVu Sans"/>
          <w:color w:val="0D0D0D" w:themeColor="text1" w:themeTint="F2"/>
          <w:sz w:val="22"/>
          <w:szCs w:val="22"/>
          <w:highlight w:val="yellow"/>
        </w:rPr>
        <w:t>…………</w:t>
      </w:r>
      <w:r w:rsidR="0088297C">
        <w:rPr>
          <w:rFonts w:ascii="DejaVu Sans" w:hAnsi="DejaVu Sans" w:cs="DejaVu Sans"/>
          <w:color w:val="0D0D0D" w:themeColor="text1" w:themeTint="F2"/>
          <w:sz w:val="22"/>
          <w:szCs w:val="22"/>
        </w:rPr>
        <w:t xml:space="preserve"> (je/není) plátcem DPH.</w:t>
      </w:r>
    </w:p>
    <w:p w:rsidR="00084A35" w:rsidP="00084A35" w:rsidRDefault="00084A35" w14:paraId="6B320756" w14:textId="4CA6D99B">
      <w:pPr>
        <w:pStyle w:val="Odstavecseseznamem"/>
        <w:numPr>
          <w:ilvl w:val="1"/>
          <w:numId w:val="18"/>
        </w:numPr>
        <w:jc w:val="both"/>
        <w:rPr>
          <w:rFonts w:ascii="DejaVu Sans" w:hAnsi="DejaVu Sans" w:cs="DejaVu Sans"/>
          <w:color w:val="0D0D0D" w:themeColor="text1" w:themeTint="F2"/>
          <w:sz w:val="22"/>
          <w:szCs w:val="22"/>
        </w:rPr>
      </w:pPr>
      <w:r w:rsidRPr="00084A35">
        <w:rPr>
          <w:rFonts w:ascii="DejaVu Sans" w:hAnsi="DejaVu Sans" w:cs="DejaVu Sans"/>
          <w:color w:val="0D0D0D" w:themeColor="text1" w:themeTint="F2"/>
          <w:sz w:val="22"/>
          <w:szCs w:val="22"/>
        </w:rPr>
        <w:t>Smluvní strany sjednávají, že platba za realizaci předmětu plnění dle této smlouvy bude provedena po řádném zajištění a ukončení školení. Dodavatel vystaví a doručí fakturu</w:t>
      </w:r>
      <w:r w:rsidR="00841F1D">
        <w:rPr>
          <w:rFonts w:ascii="DejaVu Sans" w:hAnsi="DejaVu Sans" w:cs="DejaVu Sans"/>
          <w:color w:val="0D0D0D" w:themeColor="text1" w:themeTint="F2"/>
          <w:sz w:val="22"/>
          <w:szCs w:val="22"/>
        </w:rPr>
        <w:t xml:space="preserve"> objednateli do 5 kalendářních dnů po ukončení plnění.</w:t>
      </w:r>
    </w:p>
    <w:p w:rsidR="00841F1D" w:rsidP="005D4558" w:rsidRDefault="00841F1D" w14:paraId="37F6F536" w14:textId="13C21EE3">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Faktura musí obsahovat veškeré náležitosti daňového dokladu podle obecně závazných předpisů a dále musí obsahovat název zakázky. Přílohou faktury musí být podrobný rozpis jednotlivých účtovaných položek.</w:t>
      </w:r>
      <w:r w:rsidR="001A4DC7">
        <w:rPr>
          <w:rFonts w:ascii="DejaVu Sans" w:hAnsi="DejaVu Sans" w:cs="DejaVu Sans"/>
          <w:color w:val="0D0D0D" w:themeColor="text1" w:themeTint="F2"/>
          <w:sz w:val="22"/>
          <w:szCs w:val="22"/>
        </w:rPr>
        <w:t xml:space="preserve"> Dodavatel bude </w:t>
      </w:r>
      <w:r w:rsidR="001A4DC7">
        <w:rPr>
          <w:rFonts w:ascii="DejaVu Sans" w:hAnsi="DejaVu Sans" w:cs="DejaVu Sans"/>
          <w:color w:val="0D0D0D" w:themeColor="text1" w:themeTint="F2"/>
          <w:sz w:val="22"/>
          <w:szCs w:val="22"/>
        </w:rPr>
        <w:lastRenderedPageBreak/>
        <w:t xml:space="preserve">předkládat k </w:t>
      </w:r>
      <w:r w:rsidRPr="001A4DC7" w:rsidR="001A4DC7">
        <w:rPr>
          <w:rFonts w:ascii="DejaVu Sans" w:hAnsi="DejaVu Sans" w:cs="DejaVu Sans"/>
          <w:color w:val="0D0D0D" w:themeColor="text1" w:themeTint="F2"/>
          <w:sz w:val="22"/>
          <w:szCs w:val="22"/>
        </w:rPr>
        <w:t xml:space="preserve">proplacení pouze faktury, které obsahují název </w:t>
      </w:r>
      <w:r w:rsidR="005D4558">
        <w:rPr>
          <w:rFonts w:ascii="DejaVu Sans" w:hAnsi="DejaVu Sans" w:cs="DejaVu Sans"/>
          <w:color w:val="0D0D0D" w:themeColor="text1" w:themeTint="F2"/>
          <w:sz w:val="22"/>
          <w:szCs w:val="22"/>
        </w:rPr>
        <w:t>projektu (</w:t>
      </w:r>
      <w:r w:rsidRPr="005D4558" w:rsidR="005D4558">
        <w:rPr>
          <w:rFonts w:ascii="DejaVu Sans" w:hAnsi="DejaVu Sans" w:cs="DejaVu Sans"/>
          <w:color w:val="0D0D0D" w:themeColor="text1" w:themeTint="F2"/>
          <w:sz w:val="22"/>
          <w:szCs w:val="22"/>
        </w:rPr>
        <w:t>Vzdělávání zaměstnanců členů E-</w:t>
      </w:r>
      <w:proofErr w:type="spellStart"/>
      <w:r w:rsidRPr="005D4558" w:rsidR="005D4558">
        <w:rPr>
          <w:rFonts w:ascii="DejaVu Sans" w:hAnsi="DejaVu Sans" w:cs="DejaVu Sans"/>
          <w:color w:val="0D0D0D" w:themeColor="text1" w:themeTint="F2"/>
          <w:sz w:val="22"/>
          <w:szCs w:val="22"/>
        </w:rPr>
        <w:t>commerce</w:t>
      </w:r>
      <w:proofErr w:type="spellEnd"/>
      <w:r w:rsidRPr="005D4558" w:rsidR="005D4558">
        <w:rPr>
          <w:rFonts w:ascii="DejaVu Sans" w:hAnsi="DejaVu Sans" w:cs="DejaVu Sans"/>
          <w:color w:val="0D0D0D" w:themeColor="text1" w:themeTint="F2"/>
          <w:sz w:val="22"/>
          <w:szCs w:val="22"/>
        </w:rPr>
        <w:t xml:space="preserve"> &amp; </w:t>
      </w:r>
      <w:proofErr w:type="spellStart"/>
      <w:r w:rsidRPr="005D4558" w:rsidR="005D4558">
        <w:rPr>
          <w:rFonts w:ascii="DejaVu Sans" w:hAnsi="DejaVu Sans" w:cs="DejaVu Sans"/>
          <w:color w:val="0D0D0D" w:themeColor="text1" w:themeTint="F2"/>
          <w:sz w:val="22"/>
          <w:szCs w:val="22"/>
        </w:rPr>
        <w:t>Tech</w:t>
      </w:r>
      <w:proofErr w:type="spellEnd"/>
      <w:r w:rsidRPr="005D4558" w:rsidR="005D4558">
        <w:rPr>
          <w:rFonts w:ascii="DejaVu Sans" w:hAnsi="DejaVu Sans" w:cs="DejaVu Sans"/>
          <w:color w:val="0D0D0D" w:themeColor="text1" w:themeTint="F2"/>
          <w:sz w:val="22"/>
          <w:szCs w:val="22"/>
        </w:rPr>
        <w:t xml:space="preserve"> cluster, </w:t>
      </w:r>
      <w:proofErr w:type="spellStart"/>
      <w:r w:rsidRPr="005D4558" w:rsidR="005D4558">
        <w:rPr>
          <w:rFonts w:ascii="DejaVu Sans" w:hAnsi="DejaVu Sans" w:cs="DejaVu Sans"/>
          <w:color w:val="0D0D0D" w:themeColor="text1" w:themeTint="F2"/>
          <w:sz w:val="22"/>
          <w:szCs w:val="22"/>
        </w:rPr>
        <w:t>z.s</w:t>
      </w:r>
      <w:proofErr w:type="spellEnd"/>
      <w:r w:rsidRPr="005D4558" w:rsidR="005D4558">
        <w:rPr>
          <w:rFonts w:ascii="DejaVu Sans" w:hAnsi="DejaVu Sans" w:cs="DejaVu Sans"/>
          <w:color w:val="0D0D0D" w:themeColor="text1" w:themeTint="F2"/>
          <w:sz w:val="22"/>
          <w:szCs w:val="22"/>
        </w:rPr>
        <w:t>.</w:t>
      </w:r>
      <w:r w:rsidR="005D4558">
        <w:rPr>
          <w:rFonts w:ascii="DejaVu Sans" w:hAnsi="DejaVu Sans" w:cs="DejaVu Sans"/>
          <w:color w:val="0D0D0D" w:themeColor="text1" w:themeTint="F2"/>
          <w:sz w:val="22"/>
          <w:szCs w:val="22"/>
        </w:rPr>
        <w:t xml:space="preserve">) </w:t>
      </w:r>
      <w:r w:rsidRPr="001A4DC7" w:rsidR="001A4DC7">
        <w:rPr>
          <w:rFonts w:ascii="DejaVu Sans" w:hAnsi="DejaVu Sans" w:cs="DejaVu Sans"/>
          <w:color w:val="0D0D0D" w:themeColor="text1" w:themeTint="F2"/>
          <w:sz w:val="22"/>
          <w:szCs w:val="22"/>
        </w:rPr>
        <w:t>a číslo projektu</w:t>
      </w:r>
      <w:r w:rsidR="005D4558">
        <w:rPr>
          <w:rFonts w:ascii="DejaVu Sans" w:hAnsi="DejaVu Sans" w:cs="DejaVu Sans"/>
          <w:color w:val="0D0D0D" w:themeColor="text1" w:themeTint="F2"/>
          <w:sz w:val="22"/>
          <w:szCs w:val="22"/>
        </w:rPr>
        <w:t xml:space="preserve"> (</w:t>
      </w:r>
      <w:r w:rsidRPr="005D4558" w:rsidR="005D4558">
        <w:rPr>
          <w:rFonts w:ascii="DejaVu Sans" w:hAnsi="DejaVu Sans" w:cs="DejaVu Sans"/>
          <w:color w:val="0D0D0D" w:themeColor="text1" w:themeTint="F2"/>
          <w:sz w:val="22"/>
          <w:szCs w:val="22"/>
        </w:rPr>
        <w:t>CZ.03.1.52/0.0/0.0/16_060/0005940</w:t>
      </w:r>
      <w:r w:rsidR="005D4558">
        <w:rPr>
          <w:rFonts w:ascii="DejaVu Sans" w:hAnsi="DejaVu Sans" w:cs="DejaVu Sans"/>
          <w:color w:val="0D0D0D" w:themeColor="text1" w:themeTint="F2"/>
          <w:sz w:val="22"/>
          <w:szCs w:val="22"/>
        </w:rPr>
        <w:t>)</w:t>
      </w:r>
      <w:r w:rsidR="001A4DC7">
        <w:rPr>
          <w:rFonts w:ascii="DejaVu Sans" w:hAnsi="DejaVu Sans" w:cs="DejaVu Sans"/>
          <w:color w:val="0D0D0D" w:themeColor="text1" w:themeTint="F2"/>
          <w:sz w:val="22"/>
          <w:szCs w:val="22"/>
        </w:rPr>
        <w:t>.</w:t>
      </w:r>
    </w:p>
    <w:p w:rsidR="00841F1D" w:rsidP="00084A35" w:rsidRDefault="00841F1D" w14:paraId="38D38BE1" w14:textId="043E801C">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Doba splatnosti faktury je stanovena na 30 kalendářních dnů ode dne jejího doručení objednateli. Faktura se pro účely této smlouvy považuje za zaplacenou okamžikem odepsání fakturované částky z účtu objednatele ve prospěch účtu dodavatele. Platby budou probíhat výhradně v Kč a veškeré uvedené cenové údaje budou rovněž v Kč.</w:t>
      </w:r>
    </w:p>
    <w:p w:rsidR="00841F1D" w:rsidP="00084A35" w:rsidRDefault="00841F1D" w14:paraId="6CC56891" w14:textId="3A4C790D">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Nebude-li faktura obsahovat stanovené náležitosti nebo v ní nebudou správně uvedené údaje, je objednatel oprávněn vrátit ji ve lhůtě splatnosti dodavateli s uvedením chybějících náležitostí nebo nesprávných údajů či námitek. V takovém případě se ruší doba splatnosti této faktury a nová lhůta splatnosti počíná opětovně běžet doručením opravené faktury objednateli.</w:t>
      </w:r>
    </w:p>
    <w:p w:rsidR="00841F1D" w:rsidP="00084A35" w:rsidRDefault="00841F1D" w14:paraId="22CCAD09" w14:textId="22937CCD">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sjednávají, že se nepřipouští zálohové platby.</w:t>
      </w:r>
    </w:p>
    <w:p w:rsidR="00841F1D" w:rsidP="00EB6F93" w:rsidRDefault="00841F1D" w14:paraId="0F2793C0" w14:textId="1E7AAEB1">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prohlašuje, že odměna za plnění dle této smlouvy je stanovena správně a dostatečně. Odměna za plnění zahrnuje splnění veškerých povinností dodavatele</w:t>
      </w:r>
      <w:r w:rsidR="003B5FDF">
        <w:rPr>
          <w:rFonts w:ascii="DejaVu Sans" w:hAnsi="DejaVu Sans" w:cs="DejaVu Sans"/>
          <w:color w:val="0D0D0D" w:themeColor="text1" w:themeTint="F2"/>
          <w:sz w:val="22"/>
          <w:szCs w:val="22"/>
        </w:rPr>
        <w:t>, nákladů dodavatele a všechny věci a činnosti nezbytné pro řádné poskytování plnění dle této smlouvy a rovněž náklady spojené s případným odstraněním vad poskytnutého plnění.</w:t>
      </w:r>
      <w:r w:rsidR="00EB6F93">
        <w:rPr>
          <w:rFonts w:ascii="DejaVu Sans" w:hAnsi="DejaVu Sans" w:cs="DejaVu Sans"/>
          <w:color w:val="0D0D0D" w:themeColor="text1" w:themeTint="F2"/>
          <w:sz w:val="22"/>
          <w:szCs w:val="22"/>
        </w:rPr>
        <w:t xml:space="preserve"> </w:t>
      </w:r>
      <w:r w:rsidRPr="00EB6F93" w:rsidR="00EB6F93">
        <w:rPr>
          <w:rFonts w:ascii="DejaVu Sans" w:hAnsi="DejaVu Sans" w:cs="DejaVu Sans"/>
          <w:color w:val="0D0D0D" w:themeColor="text1" w:themeTint="F2"/>
          <w:sz w:val="22"/>
          <w:szCs w:val="22"/>
        </w:rPr>
        <w:t xml:space="preserve">Součástí </w:t>
      </w:r>
      <w:r w:rsidR="00EB6F93">
        <w:rPr>
          <w:rFonts w:ascii="DejaVu Sans" w:hAnsi="DejaVu Sans" w:cs="DejaVu Sans"/>
          <w:color w:val="0D0D0D" w:themeColor="text1" w:themeTint="F2"/>
          <w:sz w:val="22"/>
          <w:szCs w:val="22"/>
        </w:rPr>
        <w:t>odměny</w:t>
      </w:r>
      <w:r w:rsidRPr="00EB6F93" w:rsidR="00EB6F93">
        <w:rPr>
          <w:rFonts w:ascii="DejaVu Sans" w:hAnsi="DejaVu Sans" w:cs="DejaVu Sans"/>
          <w:color w:val="0D0D0D" w:themeColor="text1" w:themeTint="F2"/>
          <w:sz w:val="22"/>
          <w:szCs w:val="22"/>
        </w:rPr>
        <w:t xml:space="preserve"> jsou </w:t>
      </w:r>
      <w:r w:rsidR="00EB6F93">
        <w:rPr>
          <w:rFonts w:ascii="DejaVu Sans" w:hAnsi="DejaVu Sans" w:cs="DejaVu Sans"/>
          <w:color w:val="0D0D0D" w:themeColor="text1" w:themeTint="F2"/>
          <w:sz w:val="22"/>
          <w:szCs w:val="22"/>
        </w:rPr>
        <w:t xml:space="preserve">tedy </w:t>
      </w:r>
      <w:r w:rsidRPr="00EB6F93" w:rsidR="00EB6F93">
        <w:rPr>
          <w:rFonts w:ascii="DejaVu Sans" w:hAnsi="DejaVu Sans" w:cs="DejaVu Sans"/>
          <w:color w:val="0D0D0D" w:themeColor="text1" w:themeTint="F2"/>
          <w:sz w:val="22"/>
          <w:szCs w:val="22"/>
        </w:rPr>
        <w:t>zejména odměna lektora, cestovné lektora, stravné lektora a ubytování lektora, školicí pomůcky, materiály apod.</w:t>
      </w:r>
    </w:p>
    <w:p w:rsidR="003B5FDF" w:rsidP="00084A35" w:rsidRDefault="003B5FDF" w14:paraId="5E0415BB" w14:textId="4A29B405">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prohlašuje, že před uzavřením této smlouvy přezkoumal a prověřil všechny možnosti a podmínky poskytnutí plnění dle této smlouvy a potvrzuje, že jej lze za cenu a za stanovených podmínek poskytnout tak, aby plnil</w:t>
      </w:r>
      <w:r w:rsidR="00783934">
        <w:rPr>
          <w:rFonts w:ascii="DejaVu Sans" w:hAnsi="DejaVu Sans" w:cs="DejaVu Sans"/>
          <w:color w:val="0D0D0D" w:themeColor="text1" w:themeTint="F2"/>
          <w:sz w:val="22"/>
          <w:szCs w:val="22"/>
        </w:rPr>
        <w:t>o objednatelem požadovaný účel.</w:t>
      </w:r>
    </w:p>
    <w:p w:rsidR="003B5FDF" w:rsidP="003B5FDF" w:rsidRDefault="003B5FDF" w14:paraId="5C7094A1" w14:textId="2BE30DCB">
      <w:pPr>
        <w:jc w:val="both"/>
        <w:rPr>
          <w:rFonts w:ascii="DejaVu Sans" w:hAnsi="DejaVu Sans" w:cs="DejaVu Sans"/>
          <w:color w:val="0D0D0D" w:themeColor="text1" w:themeTint="F2"/>
          <w:sz w:val="22"/>
          <w:szCs w:val="22"/>
        </w:rPr>
      </w:pPr>
    </w:p>
    <w:p w:rsidR="003B5FDF" w:rsidP="003B5FDF" w:rsidRDefault="003B5FDF" w14:paraId="4094FA3D" w14:textId="01A2AA4A">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Práva a povinnosti smluvních stran</w:t>
      </w:r>
    </w:p>
    <w:p w:rsidR="003B5FDF" w:rsidP="003B5FDF" w:rsidRDefault="003B5FDF" w14:paraId="5A65586A" w14:textId="2A99EFD2">
      <w:pPr>
        <w:ind w:left="360"/>
        <w:jc w:val="both"/>
        <w:rPr>
          <w:rFonts w:ascii="DejaVu Sans" w:hAnsi="DejaVu Sans" w:cs="DejaVu Sans"/>
          <w:color w:val="0D0D0D" w:themeColor="text1" w:themeTint="F2"/>
          <w:sz w:val="22"/>
          <w:szCs w:val="22"/>
        </w:rPr>
      </w:pPr>
    </w:p>
    <w:p w:rsidR="003B5FDF" w:rsidP="003B5FDF" w:rsidRDefault="003B5FDF" w14:paraId="6E920EDF" w14:textId="6C3335D3">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zabezpečit, že plnění dle této smlouvy bude poskytováno v souladu s touto smlouvou, nebude zatíženo jakýmikoliv právy třetích osob, zejména takovými, ze kterých by pro objednatele plynuly jakékoliv další finanční nebo jin</w:t>
      </w:r>
      <w:r w:rsidR="00CB228F">
        <w:rPr>
          <w:rFonts w:ascii="DejaVu Sans" w:hAnsi="DejaVu Sans" w:cs="DejaVu Sans"/>
          <w:color w:val="0D0D0D" w:themeColor="text1" w:themeTint="F2"/>
          <w:sz w:val="22"/>
          <w:szCs w:val="22"/>
        </w:rPr>
        <w:t>é</w:t>
      </w:r>
      <w:r>
        <w:rPr>
          <w:rFonts w:ascii="DejaVu Sans" w:hAnsi="DejaVu Sans" w:cs="DejaVu Sans"/>
          <w:color w:val="0D0D0D" w:themeColor="text1" w:themeTint="F2"/>
          <w:sz w:val="22"/>
          <w:szCs w:val="22"/>
        </w:rPr>
        <w:t xml:space="preserve"> nároky ve prospěch třetích osob. V opačném případě dodavatel ponese veškeré důsledky takového porušení práv třetích osob a zároveň je povinen takové vady bez zbytečného odkladu a na svůj náklad odstranit, resp. zajistit jejich odstranění.</w:t>
      </w:r>
    </w:p>
    <w:p w:rsidR="00801067" w:rsidP="003B5FDF" w:rsidRDefault="00801067" w14:paraId="3E4E4B55" w14:textId="3734E455">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zajistit, že jím poskytované plnění dle této smlouvy odpovídá všem požadavkům vyplývajícím z platných a účinných právních předpisů či příslušných norem, které se na dané plnění vztahují.</w:t>
      </w:r>
    </w:p>
    <w:p w:rsidR="00801067" w:rsidP="003B5FDF" w:rsidRDefault="00801067" w14:paraId="03285298" w14:textId="2A0249EE">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poskytovat plnění dle této smlouvy řádně, včas, v náležité kvalitě a dle požadavků objednatele. Dodavatel je povinen bez zbytečného odkladu upozornit objednatele na skryté překážky nebo na nevhodnost předaných věcí (podkladů) objednatele či nesprávnost pokynů objednatele, při vynaložení veškeré odborné péče, jinak odpovídá za škodu tímto objednateli způsobenou.</w:t>
      </w:r>
    </w:p>
    <w:p w:rsidR="00801067" w:rsidP="003B5FDF" w:rsidRDefault="00801067" w14:paraId="34DB0302" w14:textId="61CD0504">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není oprávněn bez předchozího písemného souhlasu kontaktní osoby objednatele uvedené v bodu 3.1. této smlouvy poskytovat plnění dle této smlouvy prostřednictvím třetí osoby (</w:t>
      </w:r>
      <w:r w:rsidRPr="00D56EA3">
        <w:rPr>
          <w:rFonts w:ascii="DejaVu Sans" w:hAnsi="DejaVu Sans" w:cs="DejaVu Sans"/>
          <w:sz w:val="22"/>
          <w:szCs w:val="22"/>
        </w:rPr>
        <w:t xml:space="preserve">poddodavatele) s výjimkou poddodavatelů uvedených dodavatelem v nabídce na zakázku. Předchozí písemný </w:t>
      </w:r>
      <w:r>
        <w:rPr>
          <w:rFonts w:ascii="DejaVu Sans" w:hAnsi="DejaVu Sans" w:cs="DejaVu Sans"/>
          <w:color w:val="0D0D0D" w:themeColor="text1" w:themeTint="F2"/>
          <w:sz w:val="22"/>
          <w:szCs w:val="22"/>
        </w:rPr>
        <w:t>souhlas je rovněž nezbytný pro změnu poddodavatele.</w:t>
      </w:r>
    </w:p>
    <w:p w:rsidRPr="00EB6F93" w:rsidR="00EB6F93" w:rsidP="00EB6F93" w:rsidRDefault="00EB6F93" w14:paraId="114662F1" w14:textId="213B0E46">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Objednatel na své náklady zajistí</w:t>
      </w:r>
      <w:r w:rsidRPr="00EB6F93">
        <w:rPr>
          <w:rFonts w:ascii="DejaVu Sans" w:hAnsi="DejaVu Sans" w:cs="DejaVu Sans"/>
          <w:color w:val="0D0D0D" w:themeColor="text1" w:themeTint="F2"/>
          <w:sz w:val="22"/>
          <w:szCs w:val="22"/>
        </w:rPr>
        <w:t xml:space="preserve"> školicí místnost vybavenou běžnou prezentační technikou </w:t>
      </w:r>
      <w:r>
        <w:rPr>
          <w:rFonts w:ascii="DejaVu Sans" w:hAnsi="DejaVu Sans" w:cs="DejaVu Sans"/>
          <w:color w:val="0D0D0D" w:themeColor="text1" w:themeTint="F2"/>
          <w:sz w:val="22"/>
          <w:szCs w:val="22"/>
        </w:rPr>
        <w:t>a občerstvení pro školené osoby.</w:t>
      </w:r>
    </w:p>
    <w:p w:rsidR="00801067" w:rsidP="003B5FDF" w:rsidRDefault="00801067" w14:paraId="6276078C" w14:textId="1850544E">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V případě užití třetí osoby (poddodavatele) pro poskytování plnění dle této smlouvy, resp. jeho části, není dodavatel oprávněn zprostit se odpovědnosti za řádné poskytování plnění, tedy odpovídá, jako by plnění poskytoval sám.</w:t>
      </w:r>
    </w:p>
    <w:p w:rsidR="00801067" w:rsidP="003B5FDF" w:rsidRDefault="00801067" w14:paraId="5CBEE8EF" w14:textId="75A45FFE">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dle ustanovení § 2 písm. e) zákona č. 320/2001 Sb., o finanční kontrole, osobou povinnou spolupůsobit při výkonu finanční kontroly prováděné v souvislosti s placením zboží nebo služeb z veřejných výdajů.</w:t>
      </w:r>
    </w:p>
    <w:p w:rsidR="00801067" w:rsidP="003B5FDF" w:rsidRDefault="00801067" w14:paraId="23974CE0" w14:textId="113E22AC">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oprávněn postoupit tuto smlouvu dle § 1895 a násl. občanského zákoníku třetí osobě nebo jiným osobám pouze a výhradně po předchozím písemném souhlasu objednatele.</w:t>
      </w:r>
    </w:p>
    <w:p w:rsidR="00801067" w:rsidP="003B5FDF" w:rsidRDefault="00801067" w14:paraId="17C4E978" w14:textId="05C4FCE8">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Objednatel je oprávněn kontrolovat poskytování plnění dle této smlouvy prostřednictvím kontaktní osoby objednatele uvedené v bodu 3.1. této smlouvy, případně prostřednictvím další osoby, kterou k tomu objednatel písemně zmocní. Dodavatel je povinen umožnit pověřeným osobám objednatele provádět kontrolu řádného poskytování plnění dle této smlouvy, a to i bez předchozího ohlášení takové kontroly.</w:t>
      </w:r>
    </w:p>
    <w:p w:rsidR="00097F94" w:rsidP="00097F94" w:rsidRDefault="00E209E1" w14:paraId="5C327B5B" w14:textId="21EBBD59">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Veškerá ústní, písemná či jiná komunikace mezi objednatelem a dodavatelem, mezi pracovníky objednatele a pracovníky dodavatele, jakož i mezi pracovníky dodavatele a účastníky kurzů, se musí odehrávat v českém nebo slovenském jazyce.</w:t>
      </w:r>
    </w:p>
    <w:p w:rsidR="00DB298B" w:rsidP="00DB298B" w:rsidRDefault="00DB298B" w14:paraId="6BCBB73A" w14:textId="6F31ADAF">
      <w:pPr>
        <w:pStyle w:val="Odstavecseseznamem"/>
        <w:numPr>
          <w:ilvl w:val="1"/>
          <w:numId w:val="18"/>
        </w:numPr>
        <w:jc w:val="both"/>
        <w:rPr>
          <w:rFonts w:ascii="DejaVu Sans" w:hAnsi="DejaVu Sans" w:cs="DejaVu Sans"/>
          <w:color w:val="0D0D0D" w:themeColor="text1" w:themeTint="F2"/>
          <w:sz w:val="22"/>
          <w:szCs w:val="22"/>
        </w:rPr>
      </w:pPr>
      <w:r w:rsidRPr="00DB298B">
        <w:rPr>
          <w:rFonts w:ascii="DejaVu Sans" w:hAnsi="DejaVu Sans" w:cs="DejaVu Sans"/>
          <w:color w:val="0D0D0D" w:themeColor="text1" w:themeTint="F2"/>
          <w:sz w:val="22"/>
          <w:szCs w:val="22"/>
        </w:rPr>
        <w:t>U kurzů budou dodrženy počty hodin výuky uvedené u jednotlivých kurzů.</w:t>
      </w:r>
    </w:p>
    <w:p w:rsidR="00DB298B" w:rsidP="00DB298B" w:rsidRDefault="00DB298B" w14:paraId="555E1C78" w14:textId="74CA24F1">
      <w:pPr>
        <w:pStyle w:val="Odstavecseseznamem"/>
        <w:numPr>
          <w:ilvl w:val="1"/>
          <w:numId w:val="18"/>
        </w:numPr>
        <w:jc w:val="both"/>
        <w:rPr>
          <w:rFonts w:ascii="DejaVu Sans" w:hAnsi="DejaVu Sans" w:cs="DejaVu Sans"/>
          <w:color w:val="0D0D0D" w:themeColor="text1" w:themeTint="F2"/>
          <w:sz w:val="22"/>
          <w:szCs w:val="22"/>
        </w:rPr>
      </w:pPr>
      <w:r w:rsidRPr="00DB298B">
        <w:rPr>
          <w:rFonts w:ascii="DejaVu Sans" w:hAnsi="DejaVu Sans" w:cs="DejaVu Sans"/>
          <w:color w:val="0D0D0D" w:themeColor="text1" w:themeTint="F2"/>
          <w:sz w:val="22"/>
          <w:szCs w:val="22"/>
        </w:rPr>
        <w:t>Vyučovací hodiny jsou myšleny v délce 60 minut u všech plánovaných kurzů. Školicí den je myšlen v délce 8 vyučovacích hodin školení.</w:t>
      </w:r>
    </w:p>
    <w:p w:rsidR="00DB298B" w:rsidP="00DB298B" w:rsidRDefault="00DB298B" w14:paraId="23D32274" w14:textId="5EA528B9">
      <w:pPr>
        <w:pStyle w:val="Odstavecseseznamem"/>
        <w:numPr>
          <w:ilvl w:val="1"/>
          <w:numId w:val="18"/>
        </w:numPr>
        <w:jc w:val="both"/>
        <w:rPr>
          <w:rFonts w:ascii="DejaVu Sans" w:hAnsi="DejaVu Sans" w:cs="DejaVu Sans"/>
          <w:color w:val="0D0D0D" w:themeColor="text1" w:themeTint="F2"/>
          <w:sz w:val="22"/>
          <w:szCs w:val="22"/>
        </w:rPr>
      </w:pPr>
      <w:r w:rsidRPr="00DB298B">
        <w:rPr>
          <w:rFonts w:ascii="DejaVu Sans" w:hAnsi="DejaVu Sans" w:cs="DejaVu Sans"/>
          <w:color w:val="0D0D0D" w:themeColor="text1" w:themeTint="F2"/>
          <w:sz w:val="22"/>
          <w:szCs w:val="22"/>
        </w:rPr>
        <w:t>Plnění této zakázky musí být zajištěno dostatečným počtem kvalifikovaných a specializovaných osob, přičemž dodavatel je povinen vždy zajistit, aby činnost vyžadující určitou kvalifikaci či specializaci byla vykonávána vždy takovými fyzickými osobami, které kvalifikaci či specializaci mají. Zadavatel je oprávněn si danou skutečnost na místě ověřit a dodavatel je povinen v takovém případě poskytnout účinnou součinnost.</w:t>
      </w:r>
    </w:p>
    <w:p w:rsidR="00DB298B" w:rsidP="00DB298B" w:rsidRDefault="00DB298B" w14:paraId="63B15261" w14:textId="3021BADD">
      <w:pPr>
        <w:pStyle w:val="Odstavecseseznamem"/>
        <w:numPr>
          <w:ilvl w:val="1"/>
          <w:numId w:val="18"/>
        </w:numPr>
        <w:jc w:val="both"/>
        <w:rPr>
          <w:rFonts w:ascii="DejaVu Sans" w:hAnsi="DejaVu Sans" w:cs="DejaVu Sans"/>
          <w:color w:val="0D0D0D" w:themeColor="text1" w:themeTint="F2"/>
          <w:sz w:val="22"/>
          <w:szCs w:val="22"/>
        </w:rPr>
      </w:pPr>
      <w:r w:rsidRPr="00DB298B">
        <w:rPr>
          <w:rFonts w:ascii="DejaVu Sans" w:hAnsi="DejaVu Sans" w:cs="DejaVu Sans"/>
          <w:color w:val="0D0D0D" w:themeColor="text1" w:themeTint="F2"/>
          <w:sz w:val="22"/>
          <w:szCs w:val="22"/>
        </w:rPr>
        <w:t>Součástí plnění bude rovněž dodání dokumentace ke vzdělávání, a to prezenčních listin, záznamů o školení a osvědčení/certifikátů o absolvování kurzů.</w:t>
      </w:r>
    </w:p>
    <w:p w:rsidR="00DB298B" w:rsidP="00F3055B" w:rsidRDefault="00F3055B" w14:paraId="650C43D3" w14:textId="13FBAEFE">
      <w:pPr>
        <w:pStyle w:val="Odstavecseseznamem"/>
        <w:numPr>
          <w:ilvl w:val="1"/>
          <w:numId w:val="18"/>
        </w:numPr>
        <w:jc w:val="both"/>
        <w:rPr>
          <w:rFonts w:ascii="DejaVu Sans" w:hAnsi="DejaVu Sans" w:cs="DejaVu Sans"/>
          <w:color w:val="0D0D0D" w:themeColor="text1" w:themeTint="F2"/>
          <w:sz w:val="22"/>
          <w:szCs w:val="22"/>
        </w:rPr>
      </w:pPr>
      <w:r w:rsidRPr="00F3055B">
        <w:rPr>
          <w:rFonts w:ascii="DejaVu Sans" w:hAnsi="DejaVu Sans" w:cs="DejaVu Sans"/>
          <w:color w:val="0D0D0D" w:themeColor="text1" w:themeTint="F2"/>
          <w:sz w:val="22"/>
          <w:szCs w:val="22"/>
        </w:rPr>
        <w:t>Součástí plnění dodavatele budou veškeré dodávky a činnosti, které nejsou detailně specifikovány, ale které jsou nutné pro realizaci školení.</w:t>
      </w:r>
    </w:p>
    <w:p w:rsidRPr="00F3055B" w:rsidR="00F3055B" w:rsidP="00F3055B" w:rsidRDefault="00F3055B" w14:paraId="3974F567" w14:textId="77777777">
      <w:pPr>
        <w:ind w:left="360"/>
        <w:jc w:val="both"/>
        <w:rPr>
          <w:rFonts w:ascii="DejaVu Sans" w:hAnsi="DejaVu Sans" w:cs="DejaVu Sans"/>
          <w:color w:val="0D0D0D" w:themeColor="text1" w:themeTint="F2"/>
          <w:sz w:val="22"/>
          <w:szCs w:val="22"/>
        </w:rPr>
      </w:pPr>
    </w:p>
    <w:p w:rsidR="00097F94" w:rsidP="00097F94" w:rsidRDefault="00097F94" w14:paraId="3B8CDC1F" w14:textId="1C82FEF2">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Ochrana informací, mlčenlivost</w:t>
      </w:r>
    </w:p>
    <w:p w:rsidR="00097F94" w:rsidP="00097F94" w:rsidRDefault="00097F94" w14:paraId="687B5B49" w14:textId="17E16C2A">
      <w:pPr>
        <w:jc w:val="center"/>
        <w:rPr>
          <w:rFonts w:ascii="DejaVu Sans" w:hAnsi="DejaVu Sans" w:cs="DejaVu Sans"/>
          <w:b/>
          <w:color w:val="0D0D0D" w:themeColor="text1" w:themeTint="F2"/>
          <w:sz w:val="22"/>
          <w:szCs w:val="22"/>
        </w:rPr>
      </w:pPr>
    </w:p>
    <w:p w:rsidR="00097F94" w:rsidP="00097F94" w:rsidRDefault="00097F94" w14:paraId="3DFF58DB" w14:textId="0944B623">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zachovávat mlčenlivost o všech skutečnostech souvisejících s plněním této smlouvy.</w:t>
      </w:r>
    </w:p>
    <w:p w:rsidR="00097F94" w:rsidP="00097F94" w:rsidRDefault="00097F94" w14:paraId="2C0C0CE5" w14:textId="0CC77684">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Dodavatel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členům a </w:t>
      </w:r>
      <w:r w:rsidR="0085031B">
        <w:rPr>
          <w:rFonts w:ascii="DejaVu Sans" w:hAnsi="DejaVu Sans" w:cs="DejaVu Sans"/>
          <w:color w:val="0D0D0D" w:themeColor="text1" w:themeTint="F2"/>
          <w:sz w:val="22"/>
          <w:szCs w:val="22"/>
        </w:rPr>
        <w:t>pod</w:t>
      </w:r>
      <w:r>
        <w:rPr>
          <w:rFonts w:ascii="DejaVu Sans" w:hAnsi="DejaVu Sans" w:cs="DejaVu Sans"/>
          <w:color w:val="0D0D0D" w:themeColor="text1" w:themeTint="F2"/>
          <w:sz w:val="22"/>
          <w:szCs w:val="22"/>
        </w:rPr>
        <w:t>dodavatelům dodavatele podílející</w:t>
      </w:r>
      <w:r w:rsidR="004E79A7">
        <w:rPr>
          <w:rFonts w:ascii="DejaVu Sans" w:hAnsi="DejaVu Sans" w:cs="DejaVu Sans"/>
          <w:color w:val="0D0D0D" w:themeColor="text1" w:themeTint="F2"/>
          <w:sz w:val="22"/>
          <w:szCs w:val="22"/>
        </w:rPr>
        <w:t>m</w:t>
      </w:r>
      <w:bookmarkStart w:name="_GoBack" w:id="0"/>
      <w:bookmarkEnd w:id="0"/>
      <w:r>
        <w:rPr>
          <w:rFonts w:ascii="DejaVu Sans" w:hAnsi="DejaVu Sans" w:cs="DejaVu Sans"/>
          <w:color w:val="0D0D0D" w:themeColor="text1" w:themeTint="F2"/>
          <w:sz w:val="22"/>
          <w:szCs w:val="22"/>
        </w:rPr>
        <w:t xml:space="preserve"> se na poskytování plnění dle této smlouvy za stejných podmínek, jaké jsou stanoveny smluvním stranám, a to jen v rozsahu nezbytně nutném pro řádné poskytování plnění dle této smlouvy.</w:t>
      </w:r>
    </w:p>
    <w:p w:rsidR="005C698A" w:rsidP="00097F94" w:rsidRDefault="005C698A" w14:paraId="01E9C785" w14:textId="328DD3D0">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Ochrana informací se nevztahuje na případy, kdy:</w:t>
      </w:r>
    </w:p>
    <w:p w:rsidR="005C698A" w:rsidP="005C698A" w:rsidRDefault="005C698A" w14:paraId="0603AE81" w14:textId="6334E8B3">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je tato informace veřejně přístupná, aniž by tuto </w:t>
      </w:r>
      <w:r w:rsidR="00941FE2">
        <w:rPr>
          <w:rFonts w:ascii="DejaVu Sans" w:hAnsi="DejaVu Sans" w:cs="DejaVu Sans"/>
          <w:color w:val="0D0D0D" w:themeColor="text1" w:themeTint="F2"/>
          <w:sz w:val="22"/>
          <w:szCs w:val="22"/>
        </w:rPr>
        <w:t>přístupnost</w:t>
      </w:r>
      <w:r>
        <w:rPr>
          <w:rFonts w:ascii="DejaVu Sans" w:hAnsi="DejaVu Sans" w:cs="DejaVu Sans"/>
          <w:color w:val="0D0D0D" w:themeColor="text1" w:themeTint="F2"/>
          <w:sz w:val="22"/>
          <w:szCs w:val="22"/>
        </w:rPr>
        <w:t xml:space="preserve"> způsobil </w:t>
      </w:r>
      <w:r w:rsidR="00563EBA">
        <w:rPr>
          <w:rFonts w:ascii="DejaVu Sans" w:hAnsi="DejaVu Sans" w:cs="DejaVu Sans"/>
          <w:color w:val="0D0D0D" w:themeColor="text1" w:themeTint="F2"/>
          <w:sz w:val="22"/>
          <w:szCs w:val="22"/>
        </w:rPr>
        <w:t>dodavatel</w:t>
      </w:r>
      <w:r>
        <w:rPr>
          <w:rFonts w:ascii="DejaVu Sans" w:hAnsi="DejaVu Sans" w:cs="DejaVu Sans"/>
          <w:color w:val="0D0D0D" w:themeColor="text1" w:themeTint="F2"/>
          <w:sz w:val="22"/>
          <w:szCs w:val="22"/>
        </w:rPr>
        <w:t xml:space="preserve"> sám,</w:t>
      </w:r>
    </w:p>
    <w:p w:rsidR="005C698A" w:rsidP="005C698A" w:rsidRDefault="00563EBA" w14:paraId="2B3A0623" w14:textId="43F35D8F">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w:t>
      </w:r>
      <w:r w:rsidR="005C698A">
        <w:rPr>
          <w:rFonts w:ascii="DejaVu Sans" w:hAnsi="DejaVu Sans" w:cs="DejaVu Sans"/>
          <w:color w:val="0D0D0D" w:themeColor="text1" w:themeTint="F2"/>
          <w:sz w:val="22"/>
          <w:szCs w:val="22"/>
        </w:rPr>
        <w:t xml:space="preserve"> měl tuto informaci k dispozici ještě před </w:t>
      </w:r>
      <w:r>
        <w:rPr>
          <w:rFonts w:ascii="DejaVu Sans" w:hAnsi="DejaVu Sans" w:cs="DejaVu Sans"/>
          <w:color w:val="0D0D0D" w:themeColor="text1" w:themeTint="F2"/>
          <w:sz w:val="22"/>
          <w:szCs w:val="22"/>
        </w:rPr>
        <w:t>datem zpřístupnění objednatelem a</w:t>
      </w:r>
      <w:r w:rsidR="005C698A">
        <w:rPr>
          <w:rFonts w:ascii="DejaVu Sans" w:hAnsi="DejaVu Sans" w:cs="DejaVu Sans"/>
          <w:color w:val="0D0D0D" w:themeColor="text1" w:themeTint="F2"/>
          <w:sz w:val="22"/>
          <w:szCs w:val="22"/>
        </w:rPr>
        <w:t xml:space="preserve"> nenabyl </w:t>
      </w:r>
      <w:r>
        <w:rPr>
          <w:rFonts w:ascii="DejaVu Sans" w:hAnsi="DejaVu Sans" w:cs="DejaVu Sans"/>
          <w:color w:val="0D0D0D" w:themeColor="text1" w:themeTint="F2"/>
          <w:sz w:val="22"/>
          <w:szCs w:val="22"/>
        </w:rPr>
        <w:t xml:space="preserve">ji </w:t>
      </w:r>
      <w:r w:rsidR="005C698A">
        <w:rPr>
          <w:rFonts w:ascii="DejaVu Sans" w:hAnsi="DejaVu Sans" w:cs="DejaVu Sans"/>
          <w:color w:val="0D0D0D" w:themeColor="text1" w:themeTint="F2"/>
          <w:sz w:val="22"/>
          <w:szCs w:val="22"/>
        </w:rPr>
        <w:t>v rozporu se zákonem,</w:t>
      </w:r>
    </w:p>
    <w:p w:rsidR="005C698A" w:rsidP="005C698A" w:rsidRDefault="005C698A" w14:paraId="61FB4904" w14:textId="37919988">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dodavatel obdrží písemný souhlas objednatele zpřístupňovat danou informaci,</w:t>
      </w:r>
    </w:p>
    <w:p w:rsidR="005C698A" w:rsidP="005C698A" w:rsidRDefault="005C698A" w14:paraId="67BBC5D4" w14:textId="2FD18771">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je-li zpřístupnění informace vyžadováno zákonem nebo závazným rozhodnutím oprávněného orgánu.</w:t>
      </w:r>
    </w:p>
    <w:p w:rsidR="005C698A" w:rsidP="005C698A" w:rsidRDefault="005C698A" w14:paraId="1445D398" w14:textId="2331D1D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rsidR="005C698A" w:rsidP="005C698A" w:rsidRDefault="005C698A" w14:paraId="494B231B" w14:textId="1C79B0D1">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poučit své zaměstnance, statutární orgány, jejich členy a poddodavatele, kterým jsou zpřístupněny důvěrné informace, o povinnosti utajovat důvěrné informace ve smyslu tohoto článku smlouvy.</w:t>
      </w:r>
    </w:p>
    <w:p w:rsidR="005C698A" w:rsidP="005C698A" w:rsidRDefault="005C698A" w14:paraId="0380F27C" w14:textId="7FACAB2A">
      <w:pPr>
        <w:jc w:val="both"/>
        <w:rPr>
          <w:rFonts w:ascii="DejaVu Sans" w:hAnsi="DejaVu Sans" w:cs="DejaVu Sans"/>
          <w:color w:val="0D0D0D" w:themeColor="text1" w:themeTint="F2"/>
          <w:sz w:val="22"/>
          <w:szCs w:val="22"/>
        </w:rPr>
      </w:pPr>
    </w:p>
    <w:p w:rsidR="005C698A" w:rsidP="005C698A" w:rsidRDefault="005C698A" w14:paraId="1E2F630B" w14:textId="49C37518">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Odpovědnost za škodu, sankce</w:t>
      </w:r>
    </w:p>
    <w:p w:rsidR="005C698A" w:rsidP="005C698A" w:rsidRDefault="005C698A" w14:paraId="6A6FFA13" w14:textId="132B5E8D">
      <w:pPr>
        <w:rPr>
          <w:rFonts w:ascii="DejaVu Sans" w:hAnsi="DejaVu Sans" w:cs="DejaVu Sans"/>
          <w:b/>
          <w:color w:val="0D0D0D" w:themeColor="text1" w:themeTint="F2"/>
          <w:sz w:val="22"/>
          <w:szCs w:val="22"/>
        </w:rPr>
      </w:pPr>
    </w:p>
    <w:p w:rsidR="005C698A" w:rsidP="002E2C77" w:rsidRDefault="002E2C77" w14:paraId="01D71587" w14:textId="2EEA71AB">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jsou povinny k vyvinutí maximálního úsilí k předcházení škodám a k minimalizaci vzniklých škod. Smluvní strany nesou odpovědnost za škodu vzniklou při plnění této smlouvy v rámci platných a účinných právních předpisů a této smlouvy a případně vzniklou škodu či jinou újmu jsou si povinny nahradit. Dodavatel plně odpovídá za poskytnutí plnění dle této smlouvy rovněž v případě, že příslušnou část plnění poskytuje prostřednictvím třetí osoby, tj. poddodavatele.</w:t>
      </w:r>
    </w:p>
    <w:p w:rsidR="002E2C77" w:rsidP="002E2C77" w:rsidRDefault="002E2C77" w14:paraId="731782C3" w14:textId="1CCB3BC6">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Žádná ze smluvních stran není odpovědná za škodu nebo prodlení způsobené okolnostmi vylučujícími odpovědnost ve smyslu § 2913 odst. 2 občanského zákoníku.</w:t>
      </w:r>
    </w:p>
    <w:p w:rsidR="002E2C77" w:rsidP="002E2C77" w:rsidRDefault="002E2C77" w14:paraId="3BC0E423" w14:textId="71721680">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Dodavatel je povinen objednateli zaplatit smluvní pokutu ve výši </w:t>
      </w:r>
      <w:r w:rsidR="00DF6634">
        <w:rPr>
          <w:rFonts w:ascii="DejaVu Sans" w:hAnsi="DejaVu Sans" w:cs="DejaVu Sans"/>
          <w:color w:val="0D0D0D" w:themeColor="text1" w:themeTint="F2"/>
          <w:sz w:val="22"/>
          <w:szCs w:val="22"/>
        </w:rPr>
        <w:t>0,1 % z celkové odměny dodavatele bez DPH</w:t>
      </w:r>
      <w:r>
        <w:rPr>
          <w:rFonts w:ascii="DejaVu Sans" w:hAnsi="DejaVu Sans" w:cs="DejaVu Sans"/>
          <w:color w:val="0D0D0D" w:themeColor="text1" w:themeTint="F2"/>
          <w:sz w:val="22"/>
          <w:szCs w:val="22"/>
        </w:rPr>
        <w:t xml:space="preserve"> v případě, že dodavatel neposkytne plnění ve stanovené</w:t>
      </w:r>
      <w:r w:rsidR="00B55C31">
        <w:rPr>
          <w:rFonts w:ascii="DejaVu Sans" w:hAnsi="DejaVu Sans" w:cs="DejaVu Sans"/>
          <w:color w:val="0D0D0D" w:themeColor="text1" w:themeTint="F2"/>
          <w:sz w:val="22"/>
          <w:szCs w:val="22"/>
        </w:rPr>
        <w:t>, respektive dohodnuté</w:t>
      </w:r>
      <w:r>
        <w:rPr>
          <w:rFonts w:ascii="DejaVu Sans" w:hAnsi="DejaVu Sans" w:cs="DejaVu Sans"/>
          <w:color w:val="0D0D0D" w:themeColor="text1" w:themeTint="F2"/>
          <w:sz w:val="22"/>
          <w:szCs w:val="22"/>
        </w:rPr>
        <w:t xml:space="preserve"> lhůtě plnění dle bodu 5.2. této smlouvy či plnění poskytne v</w:t>
      </w:r>
      <w:r w:rsidR="00F105BD">
        <w:rPr>
          <w:rFonts w:ascii="DejaVu Sans" w:hAnsi="DejaVu Sans" w:cs="DejaVu Sans"/>
          <w:color w:val="0D0D0D" w:themeColor="text1" w:themeTint="F2"/>
          <w:sz w:val="22"/>
          <w:szCs w:val="22"/>
        </w:rPr>
        <w:t>e zjevně nedostatečné</w:t>
      </w:r>
      <w:r>
        <w:rPr>
          <w:rFonts w:ascii="DejaVu Sans" w:hAnsi="DejaVu Sans" w:cs="DejaVu Sans"/>
          <w:color w:val="0D0D0D" w:themeColor="text1" w:themeTint="F2"/>
          <w:sz w:val="22"/>
          <w:szCs w:val="22"/>
        </w:rPr>
        <w:t xml:space="preserve"> kvalitě, a to za každý i započatý den </w:t>
      </w:r>
      <w:r w:rsidR="00B55C31">
        <w:rPr>
          <w:rFonts w:ascii="DejaVu Sans" w:hAnsi="DejaVu Sans" w:cs="DejaVu Sans"/>
          <w:color w:val="0D0D0D" w:themeColor="text1" w:themeTint="F2"/>
          <w:sz w:val="22"/>
          <w:szCs w:val="22"/>
        </w:rPr>
        <w:t>prodlení</w:t>
      </w:r>
      <w:r>
        <w:rPr>
          <w:rFonts w:ascii="DejaVu Sans" w:hAnsi="DejaVu Sans" w:cs="DejaVu Sans"/>
          <w:color w:val="0D0D0D" w:themeColor="text1" w:themeTint="F2"/>
          <w:sz w:val="22"/>
          <w:szCs w:val="22"/>
        </w:rPr>
        <w:t>.</w:t>
      </w:r>
    </w:p>
    <w:p w:rsidR="002E2C77" w:rsidP="002E2C77" w:rsidRDefault="002E2C77" w14:paraId="38D2D02C" w14:textId="44A956DC">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Dodavatel je povinen objednateli zaplatit smluvní pokutu ve výši </w:t>
      </w:r>
      <w:r w:rsidR="00DF6634">
        <w:rPr>
          <w:rFonts w:ascii="DejaVu Sans" w:hAnsi="DejaVu Sans" w:cs="DejaVu Sans"/>
          <w:color w:val="0D0D0D" w:themeColor="text1" w:themeTint="F2"/>
          <w:sz w:val="22"/>
          <w:szCs w:val="22"/>
        </w:rPr>
        <w:t>0,1 % z celkové odměny dodavatele bez DPH</w:t>
      </w:r>
      <w:r>
        <w:rPr>
          <w:rFonts w:ascii="DejaVu Sans" w:hAnsi="DejaVu Sans" w:cs="DejaVu Sans"/>
          <w:color w:val="0D0D0D" w:themeColor="text1" w:themeTint="F2"/>
          <w:sz w:val="22"/>
          <w:szCs w:val="22"/>
        </w:rPr>
        <w:t xml:space="preserve"> v případě nesplnění jakékoliv povinnosti dodavatele uvedené v článku 7 této smlouvy, a to za každé i jednotlivé porušení.</w:t>
      </w:r>
    </w:p>
    <w:p w:rsidR="002E2C77" w:rsidP="002E2C77" w:rsidRDefault="002E2C77" w14:paraId="559CAD7D" w14:textId="0BCC32C1">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V případě porušení povinnosti mlčenlivosti dodavatele vyplývající z ochrany důvěrných informací dle článku 8 této smlouvy je dodavatel povinen objednateli zaplatit smluvní pokutu ve výši </w:t>
      </w:r>
      <w:r w:rsidR="00DF6634">
        <w:rPr>
          <w:rFonts w:ascii="DejaVu Sans" w:hAnsi="DejaVu Sans" w:cs="DejaVu Sans"/>
          <w:color w:val="0D0D0D" w:themeColor="text1" w:themeTint="F2"/>
          <w:sz w:val="22"/>
          <w:szCs w:val="22"/>
        </w:rPr>
        <w:t>0,1 % z celkové odměny dodavatele bez DPH</w:t>
      </w:r>
      <w:r>
        <w:rPr>
          <w:rFonts w:ascii="DejaVu Sans" w:hAnsi="DejaVu Sans" w:cs="DejaVu Sans"/>
          <w:color w:val="0D0D0D" w:themeColor="text1" w:themeTint="F2"/>
          <w:sz w:val="22"/>
          <w:szCs w:val="22"/>
        </w:rPr>
        <w:t>, a to za každý jednotlivý případ porušení takové povinnosti.</w:t>
      </w:r>
    </w:p>
    <w:p w:rsidR="002E2C77" w:rsidP="002E2C77" w:rsidRDefault="002E2C77" w14:paraId="0F8425AC" w14:textId="67BF6656">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V případě prodlení objednatele se zaplacením odměny za poskytnuté plnění dle této smlouvy vzniká dodavateli nárok na zaplacení úroku z prodlení ve výši dle nařízení vlády č. 351/2013 Sb., </w:t>
      </w:r>
      <w:r w:rsidRPr="002E2C77">
        <w:rPr>
          <w:rFonts w:ascii="DejaVu Sans" w:hAnsi="DejaVu Sans" w:cs="DejaVu Sans"/>
          <w:color w:val="0D0D0D" w:themeColor="text1" w:themeTint="F2"/>
          <w:sz w:val="22"/>
          <w:szCs w:val="22"/>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Pr>
          <w:rFonts w:ascii="DejaVu Sans" w:hAnsi="DejaVu Sans" w:cs="DejaVu Sans"/>
          <w:color w:val="0D0D0D" w:themeColor="text1" w:themeTint="F2"/>
          <w:sz w:val="22"/>
          <w:szCs w:val="22"/>
        </w:rPr>
        <w:t>, ve znění pozdějších předpisů.</w:t>
      </w:r>
    </w:p>
    <w:p w:rsidR="002E2C77" w:rsidP="002E2C77" w:rsidRDefault="002E2C77" w14:paraId="710C3098" w14:textId="5879BED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rsidR="002E2C77" w:rsidP="002E2C77" w:rsidRDefault="002E2C77" w14:paraId="519A5AFA" w14:textId="7BD6D798">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Smluvní strany sjednávají, že smluvní pokuty a nároky na náhradu škody či jiné újmy jsou splatné do 30 kalendářních dnů ode dne, kdy budou stranou oprávněnou vůči straně povinné uplatněny.</w:t>
      </w:r>
    </w:p>
    <w:p w:rsidR="002E2C77" w:rsidP="002E2C77" w:rsidRDefault="002E2C77" w14:paraId="7C19E80A" w14:textId="793514F4">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sjednávají, že</w:t>
      </w:r>
      <w:r w:rsidR="00986C2A">
        <w:rPr>
          <w:rFonts w:ascii="DejaVu Sans" w:hAnsi="DejaVu Sans" w:cs="DejaVu Sans"/>
          <w:color w:val="0D0D0D" w:themeColor="text1" w:themeTint="F2"/>
          <w:sz w:val="22"/>
          <w:szCs w:val="22"/>
        </w:rPr>
        <w:t xml:space="preserve"> jakoukoliv smluvní pokutu či vzniklou škodu vyjádřitelnou v penězích je objednatel oprávněn jednostranně započíst formou jednostranného zápočtu proti jakékoliv pohledávce (splatné či nesplatné) dodavatele proti objednateli z titulu zaplacení části odměny za poskytování plnění dle této smlouvy.</w:t>
      </w:r>
    </w:p>
    <w:p w:rsidR="00986C2A" w:rsidP="00986C2A" w:rsidRDefault="00986C2A" w14:paraId="0471D153" w14:textId="486F8E4D">
      <w:pPr>
        <w:jc w:val="both"/>
        <w:rPr>
          <w:rFonts w:ascii="DejaVu Sans" w:hAnsi="DejaVu Sans" w:cs="DejaVu Sans"/>
          <w:color w:val="0D0D0D" w:themeColor="text1" w:themeTint="F2"/>
          <w:sz w:val="22"/>
          <w:szCs w:val="22"/>
        </w:rPr>
      </w:pPr>
    </w:p>
    <w:p w:rsidR="00986C2A" w:rsidP="00986C2A" w:rsidRDefault="00986C2A" w14:paraId="7AB2E9C6" w14:textId="7B839AF9">
      <w:pPr>
        <w:pStyle w:val="Odstavecseseznamem"/>
        <w:numPr>
          <w:ilvl w:val="0"/>
          <w:numId w:val="18"/>
        </w:numPr>
        <w:jc w:val="center"/>
        <w:rPr>
          <w:rFonts w:ascii="DejaVu Sans" w:hAnsi="DejaVu Sans" w:cs="DejaVu Sans"/>
          <w:b/>
          <w:color w:val="0D0D0D" w:themeColor="text1" w:themeTint="F2"/>
          <w:sz w:val="22"/>
          <w:szCs w:val="22"/>
        </w:rPr>
      </w:pPr>
      <w:r w:rsidRPr="00986C2A">
        <w:rPr>
          <w:rFonts w:ascii="DejaVu Sans" w:hAnsi="DejaVu Sans" w:cs="DejaVu Sans"/>
          <w:b/>
          <w:color w:val="0D0D0D" w:themeColor="text1" w:themeTint="F2"/>
          <w:sz w:val="22"/>
          <w:szCs w:val="22"/>
        </w:rPr>
        <w:t>Ochrana osobních údajů a důvěrných informací</w:t>
      </w:r>
    </w:p>
    <w:p w:rsidR="00986C2A" w:rsidP="00986C2A" w:rsidRDefault="00986C2A" w14:paraId="02DD36AD" w14:textId="6BA6ED23">
      <w:pPr>
        <w:ind w:left="360"/>
        <w:rPr>
          <w:rFonts w:ascii="DejaVu Sans" w:hAnsi="DejaVu Sans" w:cs="DejaVu Sans"/>
          <w:color w:val="0D0D0D" w:themeColor="text1" w:themeTint="F2"/>
          <w:sz w:val="22"/>
          <w:szCs w:val="22"/>
        </w:rPr>
      </w:pPr>
    </w:p>
    <w:p w:rsidR="00986C2A" w:rsidP="00986C2A" w:rsidRDefault="00986C2A" w14:paraId="7DE4361F" w14:textId="3B47A30D">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V případě, že při poskytování plnění dle této smlouvy dojde ke zpracování osobních údajů, je tato smlouva zároveň smlouvou o zpracování osobních údajů ve smyslu § 6 zákona č. 101/2000 Sb., o ochraně osobních údajů, ve znění pozdějších předpisů.</w:t>
      </w:r>
    </w:p>
    <w:p w:rsidR="00986C2A" w:rsidP="00986C2A" w:rsidRDefault="00986C2A" w14:paraId="46470E5A" w14:textId="042B5F09">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oprávněn zpracovávat osobní údaje pouze za účelem poskytování plnění pro účely této smlouvy a s osobními údaji je dodavatel povinen nakládat výhradně pro účely poskytování plnění dle této smlouvy a se zachováním všech platných a účinných předpisů o bezpečnosti ochrany osobních údajů a jejich zpracování.</w:t>
      </w:r>
    </w:p>
    <w:p w:rsidR="00986C2A" w:rsidP="00986C2A" w:rsidRDefault="00986C2A" w14:paraId="0EE98C60" w14:textId="6DBCF231">
      <w:pPr>
        <w:rPr>
          <w:rFonts w:ascii="DejaVu Sans" w:hAnsi="DejaVu Sans" w:cs="DejaVu Sans"/>
          <w:color w:val="0D0D0D" w:themeColor="text1" w:themeTint="F2"/>
          <w:sz w:val="22"/>
          <w:szCs w:val="22"/>
        </w:rPr>
      </w:pPr>
    </w:p>
    <w:p w:rsidR="00986C2A" w:rsidP="00986C2A" w:rsidRDefault="00986C2A" w14:paraId="04A43AAA" w14:textId="4DF96182">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Účinnost smlouvy, ukončení smlouvy</w:t>
      </w:r>
    </w:p>
    <w:p w:rsidR="00986C2A" w:rsidP="00986C2A" w:rsidRDefault="00986C2A" w14:paraId="731E9EE0" w14:textId="3A5E2727">
      <w:pPr>
        <w:rPr>
          <w:rFonts w:ascii="DejaVu Sans" w:hAnsi="DejaVu Sans" w:cs="DejaVu Sans"/>
          <w:b/>
          <w:color w:val="0D0D0D" w:themeColor="text1" w:themeTint="F2"/>
          <w:sz w:val="22"/>
          <w:szCs w:val="22"/>
        </w:rPr>
      </w:pPr>
    </w:p>
    <w:p w:rsidR="00986C2A" w:rsidP="00986C2A" w:rsidRDefault="00986C2A" w14:paraId="4910CE52" w14:textId="27983160">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Tato smlouva nabývá platnosti a účinnosti dnem jejího podpisu oběma smluvními stranami.</w:t>
      </w:r>
    </w:p>
    <w:p w:rsidR="00986C2A" w:rsidP="00986C2A" w:rsidRDefault="00986C2A" w14:paraId="14AAE561" w14:textId="10900E6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Tato smlouva se uzavírá na dobu určitou, a to do řádného ukončení poskytování plnění dle této smlouvy.</w:t>
      </w:r>
    </w:p>
    <w:p w:rsidR="00986C2A" w:rsidP="00986C2A" w:rsidRDefault="00986C2A" w14:paraId="0184733D" w14:textId="7BF82DCC">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Tato smlouva zaniká písemnou dohodou smluvních stran, jejíž nedílnou součástí je i vypořádání vzájemných závazků a pohledávek.</w:t>
      </w:r>
    </w:p>
    <w:p w:rsidR="00986C2A" w:rsidP="00986C2A" w:rsidRDefault="00986C2A" w14:paraId="7B01E264" w14:textId="6EB5E576">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Objednatel je oprávněn od této smlouvy odstoupit v případě jejího podstatného porušení</w:t>
      </w:r>
      <w:r w:rsidR="003C3DC4">
        <w:rPr>
          <w:rFonts w:ascii="DejaVu Sans" w:hAnsi="DejaVu Sans" w:cs="DejaVu Sans"/>
          <w:color w:val="0D0D0D" w:themeColor="text1" w:themeTint="F2"/>
          <w:sz w:val="22"/>
          <w:szCs w:val="22"/>
        </w:rPr>
        <w:t xml:space="preserve"> ze strany dodavatele. Za takové porušení se považuje zejména, nikoliv však výlučně:</w:t>
      </w:r>
    </w:p>
    <w:p w:rsidR="003C3DC4" w:rsidP="003C3DC4" w:rsidRDefault="003C3DC4" w14:paraId="5330CB9D" w14:textId="44FF015B">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pokud dodavatel přestane splňovat v průběhu doby poskytování plnění dle této smlouvy </w:t>
      </w:r>
      <w:r w:rsidRPr="00866208">
        <w:rPr>
          <w:rFonts w:ascii="DejaVu Sans" w:hAnsi="DejaVu Sans" w:cs="DejaVu Sans"/>
          <w:sz w:val="22"/>
          <w:szCs w:val="22"/>
        </w:rPr>
        <w:t>kvalifikaci stanovenou v</w:t>
      </w:r>
      <w:r w:rsidRPr="00866208" w:rsidR="00866208">
        <w:rPr>
          <w:rFonts w:ascii="DejaVu Sans" w:hAnsi="DejaVu Sans" w:cs="DejaVu Sans"/>
          <w:sz w:val="22"/>
          <w:szCs w:val="22"/>
        </w:rPr>
        <w:t>e výzvě k podání nabídek</w:t>
      </w:r>
      <w:r w:rsidRPr="00866208">
        <w:rPr>
          <w:rFonts w:ascii="DejaVu Sans" w:hAnsi="DejaVu Sans" w:cs="DejaVu Sans"/>
          <w:sz w:val="22"/>
          <w:szCs w:val="22"/>
        </w:rPr>
        <w:t>,</w:t>
      </w:r>
    </w:p>
    <w:p w:rsidR="003C3DC4" w:rsidP="003C3DC4" w:rsidRDefault="003C3DC4" w14:paraId="57FD54C9" w14:textId="01DA74DA">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pokud dodavatel poruší povinnosti dodavatele dle článku 10 této smlouvy či pokud dodavatel jedná v rozporu s jakýmkoliv závazným právním předpisem či pods</w:t>
      </w:r>
      <w:r w:rsidR="00DF6634">
        <w:rPr>
          <w:rFonts w:ascii="DejaVu Sans" w:hAnsi="DejaVu Sans" w:cs="DejaVu Sans"/>
          <w:color w:val="0D0D0D" w:themeColor="text1" w:themeTint="F2"/>
          <w:sz w:val="22"/>
          <w:szCs w:val="22"/>
        </w:rPr>
        <w:t>tatně poruší pokyny objednatele,</w:t>
      </w:r>
    </w:p>
    <w:p w:rsidR="00DF6634" w:rsidP="003C3DC4" w:rsidRDefault="00DF6634" w14:paraId="34C1818C" w14:textId="368CA920">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pokud prodlení dodavatele podle bodu</w:t>
      </w:r>
      <w:r w:rsidR="00B51A93">
        <w:rPr>
          <w:rFonts w:ascii="DejaVu Sans" w:hAnsi="DejaVu Sans" w:cs="DejaVu Sans"/>
          <w:color w:val="0D0D0D" w:themeColor="text1" w:themeTint="F2"/>
          <w:sz w:val="22"/>
          <w:szCs w:val="22"/>
        </w:rPr>
        <w:t xml:space="preserve"> 9.3 této smlouvy bude trvat déle než 30 dní,</w:t>
      </w:r>
    </w:p>
    <w:p w:rsidR="00B51A93" w:rsidP="003C3DC4" w:rsidRDefault="00B51A93" w14:paraId="3E9CB303" w14:textId="7A468859">
      <w:pPr>
        <w:pStyle w:val="Odstavecseseznamem"/>
        <w:numPr>
          <w:ilvl w:val="2"/>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prohlášení dodavatele uvedené v bodu 2.3</w:t>
      </w:r>
      <w:r w:rsidR="009D3BE7">
        <w:rPr>
          <w:rFonts w:ascii="DejaVu Sans" w:hAnsi="DejaVu Sans" w:cs="DejaVu Sans"/>
          <w:color w:val="0D0D0D" w:themeColor="text1" w:themeTint="F2"/>
          <w:sz w:val="22"/>
          <w:szCs w:val="22"/>
        </w:rPr>
        <w:t xml:space="preserve"> této smlouvy</w:t>
      </w:r>
      <w:r>
        <w:rPr>
          <w:rFonts w:ascii="DejaVu Sans" w:hAnsi="DejaVu Sans" w:cs="DejaVu Sans"/>
          <w:color w:val="0D0D0D" w:themeColor="text1" w:themeTint="F2"/>
          <w:sz w:val="22"/>
          <w:szCs w:val="22"/>
        </w:rPr>
        <w:t xml:space="preserve"> se ukáže nepravdivým.</w:t>
      </w:r>
    </w:p>
    <w:p w:rsidR="003C3DC4" w:rsidP="003C3DC4" w:rsidRDefault="003C3DC4" w14:paraId="60CD4001" w14:textId="7ED1FAAB">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oprávněn od této smlouvy odstoupit v případě jejího podstatného porušení ze strany objednatele. Za takové porušení se považuje prodlení objednatele se zaplacením dodavatelem řádně vystavené faktury o více než 30 kalendářních dnů po splatnosti, pokud objednatel nezjedná nápravu ani do 10 kalendářních dnů od doručení písemného oznámení dodavatele o takovém prodlení s žádostí o jeho nápravu.</w:t>
      </w:r>
    </w:p>
    <w:p w:rsidR="003C3DC4" w:rsidP="003C3DC4" w:rsidRDefault="003C3DC4" w14:paraId="588A63C9" w14:textId="4EEB5103">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 xml:space="preserve">Pro zamezení jakýchkoliv </w:t>
      </w:r>
      <w:r w:rsidR="00A2313D">
        <w:rPr>
          <w:rFonts w:ascii="DejaVu Sans" w:hAnsi="DejaVu Sans" w:cs="DejaVu Sans"/>
          <w:color w:val="0D0D0D" w:themeColor="text1" w:themeTint="F2"/>
          <w:sz w:val="22"/>
          <w:szCs w:val="22"/>
        </w:rPr>
        <w:t>pochybností</w:t>
      </w:r>
      <w:r>
        <w:rPr>
          <w:rFonts w:ascii="DejaVu Sans" w:hAnsi="DejaVu Sans" w:cs="DejaVu Sans"/>
          <w:color w:val="0D0D0D" w:themeColor="text1" w:themeTint="F2"/>
          <w:sz w:val="22"/>
          <w:szCs w:val="22"/>
        </w:rPr>
        <w:t xml:space="preserve"> smluvní strany sjednávají, že oznámení se žádostí o nápravu ve smyslu předchozích odstavců tohoto článku smlouvy může být doručeno kdykoliv po započetí prodlení jedné ze smluvních stran.</w:t>
      </w:r>
    </w:p>
    <w:p w:rsidR="003C3DC4" w:rsidP="003C3DC4" w:rsidRDefault="003C3DC4" w14:paraId="198B10A2" w14:textId="0A58375A">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Objednatel je rovněž oprávněn od</w:t>
      </w:r>
      <w:r w:rsidR="005776CC">
        <w:rPr>
          <w:rFonts w:ascii="DejaVu Sans" w:hAnsi="DejaVu Sans" w:cs="DejaVu Sans"/>
          <w:color w:val="0D0D0D" w:themeColor="text1" w:themeTint="F2"/>
          <w:sz w:val="22"/>
          <w:szCs w:val="22"/>
        </w:rPr>
        <w:t xml:space="preserve"> této smlouvy odstoupit, pokud je na majetek dodavatele vedeno insolvenční řízení nebo byl insolvenční návrh zamítnut pro nedostatek majetku dodavatele nebo pokud dodavatel vstoupí do likvidace.</w:t>
      </w:r>
    </w:p>
    <w:p w:rsidR="005776CC" w:rsidP="003C3DC4" w:rsidRDefault="005776CC" w14:paraId="755038E1" w14:textId="7C8E148F">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jsou oprávněny od této smlouvy odstoupit v souladu s § 2001 a násl. občanského zákoníku.</w:t>
      </w:r>
    </w:p>
    <w:p w:rsidR="005776CC" w:rsidP="003C3DC4" w:rsidRDefault="005776CC" w14:paraId="71B7AE7A" w14:textId="42697DBF">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Odstoupení od této smlouvy ze strany objednatele nesmí být spojeno s uložením jakékoliv sankce ze strany dodavatele k tíži objednatele.</w:t>
      </w:r>
    </w:p>
    <w:p w:rsidR="005776CC" w:rsidP="003C3DC4" w:rsidRDefault="005776CC" w14:paraId="6409D064" w14:textId="39ADB488">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Odstoupení od této smlouvy je účinné dnem doručení písemného projevu oznámení o odstoupení druhé smluvní straně, a tato smlouva zaniká dnem doručení takového oznámení s tím, že přetrvávají ustanovení, která mají podle zákona nebo této smlouvy trvat i po ukončení této smlouvy, zejména ustanovení týkající se náhrady škody, smluvních pokut, ochrany informací a řešení sporů.</w:t>
      </w:r>
    </w:p>
    <w:p w:rsidR="005776CC" w:rsidP="003C3DC4" w:rsidRDefault="005776CC" w14:paraId="57F392A8" w14:textId="34E58EA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Objednatel je oprávněn tuto smlouvu vypovědět, a to i bez udání důvodu. Výpovědní doba činí 14 dnů a začíná běžet dnem následujícím po dni, ve kterém bylo písemné vyhotovení výpovědi prokazatelně doručeno dodavateli.</w:t>
      </w:r>
    </w:p>
    <w:p w:rsidR="005776CC" w:rsidP="003C3DC4" w:rsidRDefault="005776CC" w14:paraId="659DBCD5" w14:textId="06AE95B8">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 je povinen poskytnout objednateli v případě předčasného ukončení této smlouvy tak, aby objednateli nevznikala škoda či jiná újma.</w:t>
      </w:r>
    </w:p>
    <w:p w:rsidR="005776CC" w:rsidP="005776CC" w:rsidRDefault="005776CC" w14:paraId="72B25842" w14:textId="1E0BB485">
      <w:pPr>
        <w:ind w:left="360"/>
        <w:jc w:val="both"/>
        <w:rPr>
          <w:rFonts w:ascii="DejaVu Sans" w:hAnsi="DejaVu Sans" w:cs="DejaVu Sans"/>
          <w:color w:val="0D0D0D" w:themeColor="text1" w:themeTint="F2"/>
          <w:sz w:val="22"/>
          <w:szCs w:val="22"/>
        </w:rPr>
      </w:pPr>
    </w:p>
    <w:p w:rsidR="005776CC" w:rsidP="005776CC" w:rsidRDefault="005776CC" w14:paraId="42192410" w14:textId="081FEB6A">
      <w:pPr>
        <w:pStyle w:val="Odstavecseseznamem"/>
        <w:numPr>
          <w:ilvl w:val="0"/>
          <w:numId w:val="18"/>
        </w:numPr>
        <w:jc w:val="center"/>
        <w:rPr>
          <w:rFonts w:ascii="DejaVu Sans" w:hAnsi="DejaVu Sans" w:cs="DejaVu Sans"/>
          <w:b/>
          <w:color w:val="0D0D0D" w:themeColor="text1" w:themeTint="F2"/>
          <w:sz w:val="22"/>
          <w:szCs w:val="22"/>
        </w:rPr>
      </w:pPr>
      <w:r>
        <w:rPr>
          <w:rFonts w:ascii="DejaVu Sans" w:hAnsi="DejaVu Sans" w:cs="DejaVu Sans"/>
          <w:b/>
          <w:color w:val="0D0D0D" w:themeColor="text1" w:themeTint="F2"/>
          <w:sz w:val="22"/>
          <w:szCs w:val="22"/>
        </w:rPr>
        <w:t>Závěrečná ustanovení</w:t>
      </w:r>
    </w:p>
    <w:p w:rsidR="005776CC" w:rsidP="005776CC" w:rsidRDefault="005776CC" w14:paraId="4B96EE17" w14:textId="6C93919C">
      <w:pPr>
        <w:rPr>
          <w:rFonts w:ascii="DejaVu Sans" w:hAnsi="DejaVu Sans" w:cs="DejaVu Sans"/>
          <w:b/>
          <w:color w:val="0D0D0D" w:themeColor="text1" w:themeTint="F2"/>
          <w:sz w:val="22"/>
          <w:szCs w:val="22"/>
        </w:rPr>
      </w:pPr>
    </w:p>
    <w:p w:rsidR="005776CC" w:rsidP="00E95CB2" w:rsidRDefault="005776CC" w14:paraId="74460EC5" w14:textId="700BEBB5">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Nestanoví-li tato smlouva jinak, je možné ji měnit pouze písemnou dohodou smluvních stran ve formě vzestupně číslovaných dodatků této smlouvy.</w:t>
      </w:r>
    </w:p>
    <w:p w:rsidR="005776CC" w:rsidP="00E95CB2" w:rsidRDefault="005776CC" w14:paraId="145E7CF0" w14:textId="54AA3500">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Veškerá práva a povinnosti z této smlouvy přecházejí, pokud to povaha těchto práv a povinností nevylučuje, na právní nástupce smluvních stran.</w:t>
      </w:r>
    </w:p>
    <w:p w:rsidR="005776CC" w:rsidP="00E95CB2" w:rsidRDefault="005776CC" w14:paraId="20C0233C" w14:textId="14DDD48C">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Práva a povinnosti vzniklá na základě této smlouvy nebo v souvislosti s ní se řídí platný</w:t>
      </w:r>
      <w:r w:rsidR="00E95CB2">
        <w:rPr>
          <w:rFonts w:ascii="DejaVu Sans" w:hAnsi="DejaVu Sans" w:cs="DejaVu Sans"/>
          <w:color w:val="0D0D0D" w:themeColor="text1" w:themeTint="F2"/>
          <w:sz w:val="22"/>
          <w:szCs w:val="22"/>
        </w:rPr>
        <w:t>mi a účinnými právní předpisy České republiky, zejména občanským zákoníkem.</w:t>
      </w:r>
    </w:p>
    <w:p w:rsidR="00E95CB2" w:rsidP="00E95CB2" w:rsidRDefault="00E95CB2" w14:paraId="1D2FB1BD" w14:textId="7874C904">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se zavazují vyvinout maximální úsilí k odstranění vzájemných sporů vzniklých na základě této smlouvy nebo v souvislosti s touto smlouvou a jejich vyřešení. Nedohodnou-li se smluvní strany na způsobu řešení vzájemného sporu, bude spor rozhodován věcně a místně příslušnými soudy České republiky.</w:t>
      </w:r>
    </w:p>
    <w:p w:rsidR="00E95CB2" w:rsidP="00E95CB2" w:rsidRDefault="00E95CB2" w14:paraId="3350A9AC" w14:textId="08153495">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Vztahy mezi smluvními stranami touto smlouvou výslovně neupravené se řídí platnými a účinnými právními předpisy České republiky, zejména občanským zákoníkem.</w:t>
      </w:r>
    </w:p>
    <w:p w:rsidR="00611A3F" w:rsidP="00E95CB2" w:rsidRDefault="00611A3F" w14:paraId="308EF8B8" w14:textId="4AB5E52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Z</w:t>
      </w:r>
      <w:r w:rsidRPr="00611A3F">
        <w:rPr>
          <w:rFonts w:ascii="DejaVu Sans" w:hAnsi="DejaVu Sans" w:cs="DejaVu Sans"/>
          <w:color w:val="0D0D0D" w:themeColor="text1" w:themeTint="F2"/>
          <w:sz w:val="22"/>
          <w:szCs w:val="22"/>
        </w:rPr>
        <w:t xml:space="preserve">ásilka odeslaná s využitím provozovatele poštovních služeb </w:t>
      </w:r>
      <w:r>
        <w:rPr>
          <w:rFonts w:ascii="DejaVu Sans" w:hAnsi="DejaVu Sans" w:cs="DejaVu Sans"/>
          <w:color w:val="0D0D0D" w:themeColor="text1" w:themeTint="F2"/>
          <w:sz w:val="22"/>
          <w:szCs w:val="22"/>
        </w:rPr>
        <w:t>byla se považuje za doručenou</w:t>
      </w:r>
      <w:r w:rsidRPr="00611A3F">
        <w:rPr>
          <w:rFonts w:ascii="DejaVu Sans" w:hAnsi="DejaVu Sans" w:cs="DejaVu Sans"/>
          <w:color w:val="0D0D0D" w:themeColor="text1" w:themeTint="F2"/>
          <w:sz w:val="22"/>
          <w:szCs w:val="22"/>
        </w:rPr>
        <w:t xml:space="preserve"> třetí pracovní den po odeslání</w:t>
      </w:r>
      <w:r>
        <w:rPr>
          <w:rFonts w:ascii="DejaVu Sans" w:hAnsi="DejaVu Sans" w:cs="DejaVu Sans"/>
          <w:color w:val="0D0D0D" w:themeColor="text1" w:themeTint="F2"/>
          <w:sz w:val="22"/>
          <w:szCs w:val="22"/>
        </w:rPr>
        <w:t>, a to i v případě, že adresát zásilku odmítl převzít.</w:t>
      </w:r>
    </w:p>
    <w:p w:rsidR="00E95CB2" w:rsidP="00E95CB2" w:rsidRDefault="00E95CB2" w14:paraId="52B743C5" w14:textId="009BD622">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Tato smlouva se uzavírá ve čtyřech (4) vyhotoveních s platností originálu, z nichž tři (3) vyhotovení obdrží objednatel a jedno (1) obdrží dodavatel.</w:t>
      </w:r>
    </w:p>
    <w:p w:rsidRPr="00E6193A" w:rsidR="00084A35" w:rsidP="00084A35" w:rsidRDefault="00E95CB2" w14:paraId="593B7F58" w14:textId="1624F801">
      <w:pPr>
        <w:pStyle w:val="Odstavecseseznamem"/>
        <w:numPr>
          <w:ilvl w:val="1"/>
          <w:numId w:val="18"/>
        </w:num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Smluvní strany výslovně prohlašují, že si tuto smlouv</w:t>
      </w:r>
      <w:r w:rsidR="00866208">
        <w:rPr>
          <w:rFonts w:ascii="DejaVu Sans" w:hAnsi="DejaVu Sans" w:cs="DejaVu Sans"/>
          <w:color w:val="0D0D0D" w:themeColor="text1" w:themeTint="F2"/>
          <w:sz w:val="22"/>
          <w:szCs w:val="22"/>
        </w:rPr>
        <w:t>u</w:t>
      </w:r>
      <w:r>
        <w:rPr>
          <w:rFonts w:ascii="DejaVu Sans" w:hAnsi="DejaVu Sans" w:cs="DejaVu Sans"/>
          <w:color w:val="0D0D0D" w:themeColor="text1" w:themeTint="F2"/>
          <w:sz w:val="22"/>
          <w:szCs w:val="22"/>
        </w:rPr>
        <w:t xml:space="preserve"> přečetly, že byla sepsána podle jejich pravé a svobodné vůle a nebyla ujednána v tísni nebo za nápadně nevýhodných podmínek, což stvrzují svými podpisy.</w:t>
      </w:r>
    </w:p>
    <w:p w:rsidR="00EA7D66" w:rsidP="00EA7D66" w:rsidRDefault="00EA7D66" w14:paraId="30478F03" w14:textId="2E2D5594">
      <w:pPr>
        <w:jc w:val="both"/>
        <w:rPr>
          <w:rFonts w:ascii="DejaVu Sans" w:hAnsi="DejaVu Sans" w:cs="DejaVu Sans"/>
          <w:color w:val="0D0D0D" w:themeColor="text1" w:themeTint="F2"/>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814"/>
        <w:gridCol w:w="4814"/>
      </w:tblGrid>
      <w:tr w:rsidR="006F54A3" w:rsidTr="006F54A3" w14:paraId="7CF8DCFB" w14:textId="77777777">
        <w:tc>
          <w:tcPr>
            <w:tcW w:w="4814" w:type="dxa"/>
          </w:tcPr>
          <w:p w:rsidRPr="00EA7D66" w:rsidR="006F54A3" w:rsidP="006F54A3" w:rsidRDefault="006F54A3" w14:paraId="7F3B7076" w14:textId="5BF436FD">
            <w:pPr>
              <w:jc w:val="center"/>
              <w:rPr>
                <w:rFonts w:ascii="DejaVu Sans" w:hAnsi="DejaVu Sans" w:cs="DejaVu Sans"/>
                <w:color w:val="0D0D0D" w:themeColor="text1" w:themeTint="F2"/>
                <w:sz w:val="22"/>
                <w:szCs w:val="22"/>
              </w:rPr>
            </w:pPr>
            <w:r w:rsidRPr="00EA7D66">
              <w:rPr>
                <w:rFonts w:ascii="DejaVu Sans" w:hAnsi="DejaVu Sans" w:cs="DejaVu Sans"/>
                <w:color w:val="0D0D0D" w:themeColor="text1" w:themeTint="F2"/>
                <w:sz w:val="22"/>
                <w:szCs w:val="22"/>
              </w:rPr>
              <w:t>V </w:t>
            </w:r>
            <w:r w:rsidRPr="006F54A3">
              <w:rPr>
                <w:rFonts w:ascii="DejaVu Sans" w:hAnsi="DejaVu Sans" w:cs="DejaVu Sans"/>
                <w:color w:val="0D0D0D" w:themeColor="text1" w:themeTint="F2"/>
                <w:sz w:val="22"/>
                <w:szCs w:val="22"/>
                <w:highlight w:val="yellow"/>
              </w:rPr>
              <w:t>……</w:t>
            </w:r>
            <w:proofErr w:type="gramStart"/>
            <w:r w:rsidRPr="006F54A3">
              <w:rPr>
                <w:rFonts w:ascii="DejaVu Sans" w:hAnsi="DejaVu Sans" w:cs="DejaVu Sans"/>
                <w:color w:val="0D0D0D" w:themeColor="text1" w:themeTint="F2"/>
                <w:sz w:val="22"/>
                <w:szCs w:val="22"/>
                <w:highlight w:val="yellow"/>
              </w:rPr>
              <w:t>…….</w:t>
            </w:r>
            <w:proofErr w:type="gramEnd"/>
            <w:r w:rsidRPr="006F54A3">
              <w:rPr>
                <w:rFonts w:ascii="DejaVu Sans" w:hAnsi="DejaVu Sans" w:cs="DejaVu Sans"/>
                <w:color w:val="0D0D0D" w:themeColor="text1" w:themeTint="F2"/>
                <w:sz w:val="22"/>
                <w:szCs w:val="22"/>
                <w:highlight w:val="yellow"/>
              </w:rPr>
              <w:t>.……..</w:t>
            </w:r>
            <w:r w:rsidRPr="00EA7D66">
              <w:rPr>
                <w:rFonts w:ascii="DejaVu Sans" w:hAnsi="DejaVu Sans" w:cs="DejaVu Sans"/>
                <w:color w:val="0D0D0D" w:themeColor="text1" w:themeTint="F2"/>
                <w:sz w:val="22"/>
                <w:szCs w:val="22"/>
              </w:rPr>
              <w:t xml:space="preserve"> dne </w:t>
            </w:r>
            <w:r w:rsidRPr="006F54A3">
              <w:rPr>
                <w:rFonts w:ascii="DejaVu Sans" w:hAnsi="DejaVu Sans" w:cs="DejaVu Sans"/>
                <w:color w:val="0D0D0D" w:themeColor="text1" w:themeTint="F2"/>
                <w:sz w:val="22"/>
                <w:szCs w:val="22"/>
                <w:highlight w:val="yellow"/>
              </w:rPr>
              <w:t>……………………...</w:t>
            </w:r>
          </w:p>
          <w:p w:rsidR="006F54A3" w:rsidP="006F54A3" w:rsidRDefault="006F54A3" w14:paraId="51CF0A64" w14:textId="77777777">
            <w:pPr>
              <w:jc w:val="center"/>
              <w:rPr>
                <w:rFonts w:ascii="DejaVu Sans" w:hAnsi="DejaVu Sans" w:cs="DejaVu Sans"/>
                <w:color w:val="0D0D0D" w:themeColor="text1" w:themeTint="F2"/>
                <w:sz w:val="22"/>
                <w:szCs w:val="22"/>
              </w:rPr>
            </w:pPr>
          </w:p>
          <w:p w:rsidRPr="00EA7D66" w:rsidR="006F54A3" w:rsidP="006F54A3" w:rsidRDefault="006F54A3" w14:paraId="7E286458" w14:textId="5F8F5CF5">
            <w:pPr>
              <w:jc w:val="center"/>
              <w:rPr>
                <w:rFonts w:ascii="DejaVu Sans" w:hAnsi="DejaVu Sans" w:cs="DejaVu Sans"/>
                <w:color w:val="0D0D0D" w:themeColor="text1" w:themeTint="F2"/>
                <w:sz w:val="22"/>
                <w:szCs w:val="22"/>
              </w:rPr>
            </w:pPr>
            <w:r w:rsidRPr="00EA7D66">
              <w:rPr>
                <w:rFonts w:ascii="DejaVu Sans" w:hAnsi="DejaVu Sans" w:cs="DejaVu Sans"/>
                <w:color w:val="0D0D0D" w:themeColor="text1" w:themeTint="F2"/>
                <w:sz w:val="22"/>
                <w:szCs w:val="22"/>
              </w:rPr>
              <w:t>……………………………………………………</w:t>
            </w:r>
          </w:p>
          <w:p w:rsidR="006F54A3" w:rsidP="006F54A3" w:rsidRDefault="006F54A3" w14:paraId="714E5D6C" w14:textId="2873B577">
            <w:pPr>
              <w:jc w:val="center"/>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dodavatel</w:t>
            </w:r>
          </w:p>
        </w:tc>
        <w:tc>
          <w:tcPr>
            <w:tcW w:w="4814" w:type="dxa"/>
          </w:tcPr>
          <w:p w:rsidRPr="00EA7D66" w:rsidR="006F54A3" w:rsidP="006F54A3" w:rsidRDefault="006F54A3" w14:paraId="215F60BD" w14:textId="77777777">
            <w:pPr>
              <w:jc w:val="center"/>
              <w:rPr>
                <w:rFonts w:ascii="DejaVu Sans" w:hAnsi="DejaVu Sans" w:cs="DejaVu Sans"/>
                <w:color w:val="0D0D0D" w:themeColor="text1" w:themeTint="F2"/>
                <w:sz w:val="22"/>
                <w:szCs w:val="22"/>
              </w:rPr>
            </w:pPr>
            <w:r w:rsidRPr="00EA7D66">
              <w:rPr>
                <w:rFonts w:ascii="DejaVu Sans" w:hAnsi="DejaVu Sans" w:cs="DejaVu Sans"/>
                <w:color w:val="0D0D0D" w:themeColor="text1" w:themeTint="F2"/>
                <w:sz w:val="22"/>
                <w:szCs w:val="22"/>
              </w:rPr>
              <w:t>V ……</w:t>
            </w:r>
            <w:proofErr w:type="gramStart"/>
            <w:r w:rsidRPr="00EA7D66">
              <w:rPr>
                <w:rFonts w:ascii="DejaVu Sans" w:hAnsi="DejaVu Sans" w:cs="DejaVu Sans"/>
                <w:color w:val="0D0D0D" w:themeColor="text1" w:themeTint="F2"/>
                <w:sz w:val="22"/>
                <w:szCs w:val="22"/>
              </w:rPr>
              <w:t>…….</w:t>
            </w:r>
            <w:proofErr w:type="gramEnd"/>
            <w:r w:rsidRPr="00EA7D66">
              <w:rPr>
                <w:rFonts w:ascii="DejaVu Sans" w:hAnsi="DejaVu Sans" w:cs="DejaVu Sans"/>
                <w:color w:val="0D0D0D" w:themeColor="text1" w:themeTint="F2"/>
                <w:sz w:val="22"/>
                <w:szCs w:val="22"/>
              </w:rPr>
              <w:t>.…</w:t>
            </w:r>
            <w:r>
              <w:rPr>
                <w:rFonts w:ascii="DejaVu Sans" w:hAnsi="DejaVu Sans" w:cs="DejaVu Sans"/>
                <w:color w:val="0D0D0D" w:themeColor="text1" w:themeTint="F2"/>
                <w:sz w:val="22"/>
                <w:szCs w:val="22"/>
              </w:rPr>
              <w:t>…..</w:t>
            </w:r>
            <w:r w:rsidRPr="00EA7D66">
              <w:rPr>
                <w:rFonts w:ascii="DejaVu Sans" w:hAnsi="DejaVu Sans" w:cs="DejaVu Sans"/>
                <w:color w:val="0D0D0D" w:themeColor="text1" w:themeTint="F2"/>
                <w:sz w:val="22"/>
                <w:szCs w:val="22"/>
              </w:rPr>
              <w:t xml:space="preserve"> dne ……</w:t>
            </w:r>
            <w:r>
              <w:rPr>
                <w:rFonts w:ascii="DejaVu Sans" w:hAnsi="DejaVu Sans" w:cs="DejaVu Sans"/>
                <w:color w:val="0D0D0D" w:themeColor="text1" w:themeTint="F2"/>
                <w:sz w:val="22"/>
                <w:szCs w:val="22"/>
              </w:rPr>
              <w:t>………………...</w:t>
            </w:r>
          </w:p>
          <w:p w:rsidR="006F54A3" w:rsidP="006F54A3" w:rsidRDefault="006F54A3" w14:paraId="630F024F" w14:textId="77777777">
            <w:pPr>
              <w:jc w:val="center"/>
              <w:rPr>
                <w:rFonts w:ascii="DejaVu Sans" w:hAnsi="DejaVu Sans" w:cs="DejaVu Sans"/>
                <w:color w:val="0D0D0D" w:themeColor="text1" w:themeTint="F2"/>
                <w:sz w:val="22"/>
                <w:szCs w:val="22"/>
              </w:rPr>
            </w:pPr>
          </w:p>
          <w:p w:rsidRPr="00EA7D66" w:rsidR="006F54A3" w:rsidP="006F54A3" w:rsidRDefault="006F54A3" w14:paraId="51D86DC2" w14:textId="77777777">
            <w:pPr>
              <w:jc w:val="center"/>
              <w:rPr>
                <w:rFonts w:ascii="DejaVu Sans" w:hAnsi="DejaVu Sans" w:cs="DejaVu Sans"/>
                <w:color w:val="0D0D0D" w:themeColor="text1" w:themeTint="F2"/>
                <w:sz w:val="22"/>
                <w:szCs w:val="22"/>
              </w:rPr>
            </w:pPr>
            <w:r w:rsidRPr="00EA7D66">
              <w:rPr>
                <w:rFonts w:ascii="DejaVu Sans" w:hAnsi="DejaVu Sans" w:cs="DejaVu Sans"/>
                <w:color w:val="0D0D0D" w:themeColor="text1" w:themeTint="F2"/>
                <w:sz w:val="22"/>
                <w:szCs w:val="22"/>
              </w:rPr>
              <w:t>……………………………………………………</w:t>
            </w:r>
          </w:p>
          <w:p w:rsidR="006F54A3" w:rsidP="006F54A3" w:rsidRDefault="006F54A3" w14:paraId="6662F25E" w14:textId="179B9583">
            <w:pPr>
              <w:jc w:val="center"/>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t>objednatel</w:t>
            </w:r>
          </w:p>
        </w:tc>
      </w:tr>
    </w:tbl>
    <w:p w:rsidR="004E0C84" w:rsidP="00FE2734" w:rsidRDefault="004E0C84" w14:paraId="30478F5B" w14:textId="2354416B">
      <w:pPr>
        <w:jc w:val="both"/>
        <w:rPr>
          <w:rFonts w:ascii="DejaVu Sans" w:hAnsi="DejaVu Sans" w:cs="DejaVu Sans"/>
          <w:color w:val="0D0D0D" w:themeColor="text1" w:themeTint="F2"/>
          <w:sz w:val="22"/>
          <w:szCs w:val="22"/>
        </w:rPr>
      </w:pPr>
    </w:p>
    <w:p w:rsidRPr="00AD03F6" w:rsidR="00BE3ACC" w:rsidP="00FE2734" w:rsidRDefault="00BE3ACC" w14:paraId="725E640F" w14:textId="401953FF">
      <w:pPr>
        <w:jc w:val="both"/>
        <w:rPr>
          <w:rFonts w:ascii="DejaVu Sans" w:hAnsi="DejaVu Sans" w:cs="DejaVu Sans"/>
          <w:color w:val="0D0D0D" w:themeColor="text1" w:themeTint="F2"/>
          <w:sz w:val="22"/>
          <w:szCs w:val="22"/>
        </w:rPr>
      </w:pPr>
      <w:r>
        <w:rPr>
          <w:rFonts w:ascii="DejaVu Sans" w:hAnsi="DejaVu Sans" w:cs="DejaVu Sans"/>
          <w:color w:val="0D0D0D" w:themeColor="text1" w:themeTint="F2"/>
          <w:sz w:val="22"/>
          <w:szCs w:val="22"/>
        </w:rPr>
        <w:lastRenderedPageBreak/>
        <w:t>Příloha č. 1 – Přehled kurzů</w:t>
      </w:r>
    </w:p>
    <w:sectPr w:rsidRPr="00AD03F6" w:rsidR="00BE3ACC" w:rsidSect="00805AB7">
      <w:headerReference w:type="default" r:id="rId10"/>
      <w:headerReference w:type="first" r:id="rId11"/>
      <w:footerReference w:type="first" r:id="rId12"/>
      <w:pgSz w:w="11906" w:h="16838" w:code="9"/>
      <w:pgMar w:top="1418" w:right="1134" w:bottom="1985" w:left="1134" w:header="425" w:footer="408"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642D0" w:rsidP="00711FE3" w:rsidRDefault="008642D0" w14:paraId="6F2696CB" w14:textId="77777777">
      <w:r>
        <w:separator/>
      </w:r>
    </w:p>
  </w:endnote>
  <w:endnote w:type="continuationSeparator" w:id="0">
    <w:p w:rsidR="008642D0" w:rsidP="00711FE3" w:rsidRDefault="008642D0" w14:paraId="16DD4CB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ejaVu Sans Light">
    <w:altName w:val="Verdana"/>
    <w:charset w:val="EE"/>
    <w:family w:val="swiss"/>
    <w:pitch w:val="variable"/>
    <w:sig w:usb0="E40026FF" w:usb1="5000007B" w:usb2="0800402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6307DD" w:rsidR="006307DD" w:rsidP="00713730" w:rsidRDefault="006307DD" w14:paraId="30478F6E" w14:textId="268DC279">
    <w:pPr>
      <w:pStyle w:val="Zpat"/>
      <w:spacing w:line="276" w:lineRule="auto"/>
      <w:rPr>
        <w:rFonts w:ascii="DejaVu Sans" w:hAnsi="DejaVu Sans" w:cs="DejaVu Sans"/>
        <w:color w:val="595959" w:themeColor="text1" w:themeTint="A6"/>
        <w:szCs w:val="20"/>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642D0" w:rsidP="00711FE3" w:rsidRDefault="008642D0" w14:paraId="678A51B0" w14:textId="77777777">
      <w:r>
        <w:separator/>
      </w:r>
    </w:p>
  </w:footnote>
  <w:footnote w:type="continuationSeparator" w:id="0">
    <w:p w:rsidR="008642D0" w:rsidP="00711FE3" w:rsidRDefault="008642D0" w14:paraId="27C79E1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13730" w:rsidP="00805AB7" w:rsidRDefault="00805AB7" w14:paraId="30478F61" w14:textId="21185E61">
    <w:pPr>
      <w:pStyle w:val="Zhlav"/>
    </w:pPr>
    <w:r>
      <w:rPr>
        <w:noProof/>
        <w:lang w:eastAsia="cs-CZ" w:bidi="ar-SA"/>
      </w:rPr>
      <w:drawing>
        <wp:inline distT="0" distB="0" distL="0" distR="0">
          <wp:extent cx="2867025" cy="591185"/>
          <wp:effectExtent l="0" t="0" r="0" b="0"/>
          <wp:docPr id="4" name="Obrázek 7" descr="V:\PUBLICITA\OBDOBÍ _2014+\VIZUALNI_IDENTITA\logo\OPZ_CB_cerne.jpg"/>
          <wp:cNvGraphicFramePr>
            <a:graphicFrameLocks noChangeAspect="true"/>
          </wp:cNvGraphicFramePr>
          <a:graphic>
            <a:graphicData uri="http://schemas.openxmlformats.org/drawingml/2006/picture">
              <pic:pic>
                <pic:nvPicPr>
                  <pic:cNvPr id="1" name="Obrázek 7" descr="V:\PUBLICITA\OBDOBÍ _2014+\VIZUALNI_IDENTITA\logo\OPZ_CB_cerne.jpg"/>
                  <pic:cNvPicPr>
                    <a:picLocks noChangeAspect="true" noChangeArrowheads="true"/>
                  </pic:cNvPicPr>
                </pic:nvPicPr>
                <pic:blipFill>
                  <a:blip r:embed="rId1"/>
                  <a:stretch>
                    <a:fillRect/>
                  </a:stretch>
                </pic:blipFill>
                <pic:spPr bwMode="auto">
                  <a:xfrm>
                    <a:off x="0" y="0"/>
                    <a:ext cx="2867025" cy="591185"/>
                  </a:xfrm>
                  <a:prstGeom prst="rect">
                    <a:avLst/>
                  </a:prstGeom>
                </pic:spPr>
              </pic:pic>
            </a:graphicData>
          </a:graphic>
        </wp:inline>
      </w:drawing>
    </w:r>
  </w:p>
  <w:p w:rsidR="00713730" w:rsidRDefault="00713730" w14:paraId="30478F62"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63E77" w:rsidP="004C1F7B" w:rsidRDefault="00C17DF1" w14:paraId="30478F6A" w14:textId="5224A730">
    <w:pPr>
      <w:pStyle w:val="Zhlav"/>
      <w:tabs>
        <w:tab w:val="clear" w:pos="4536"/>
        <w:tab w:val="clear" w:pos="9072"/>
        <w:tab w:val="left" w:pos="8610"/>
      </w:tabs>
    </w:pPr>
    <w:r>
      <w:rPr>
        <w:noProof/>
        <w:lang w:eastAsia="cs-CZ" w:bidi="ar-SA"/>
      </w:rPr>
      <w:drawing>
        <wp:inline distT="0" distB="0" distL="0" distR="0">
          <wp:extent cx="2867025" cy="591185"/>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1" name="Obrázek 7" descr="V:\PUBLICITA\OBDOBÍ _2014+\VIZUALNI_IDENTITA\logo\OPZ_CB_cerne.jpg"/>
                  <pic:cNvPicPr>
                    <a:picLocks noChangeAspect="true" noChangeArrowheads="true"/>
                  </pic:cNvPicPr>
                </pic:nvPicPr>
                <pic:blipFill>
                  <a:blip r:embed="rId1"/>
                  <a:stretch>
                    <a:fillRect/>
                  </a:stretch>
                </pic:blipFill>
                <pic:spPr bwMode="auto">
                  <a:xfrm>
                    <a:off x="0" y="0"/>
                    <a:ext cx="2867025" cy="591185"/>
                  </a:xfrm>
                  <a:prstGeom prst="rect">
                    <a:avLst/>
                  </a:prstGeom>
                </pic:spPr>
              </pic:pic>
            </a:graphicData>
          </a:graphic>
        </wp:inline>
      </w:drawing>
    </w:r>
    <w:r w:rsidR="00363E77">
      <w:rPr>
        <w:rFonts w:ascii="DejaVu Sans Light" w:hAnsi="DejaVu Sans Light" w:cs="DejaVu Sans Light"/>
        <w:noProof/>
        <w:color w:val="2B5FAC"/>
        <w:szCs w:val="20"/>
        <w:lang w:eastAsia="cs-CZ" w:bidi="ar-SA"/>
      </w:rPr>
      <w:drawing>
        <wp:anchor distT="0" distB="0" distL="114300" distR="114300" simplePos="false" relativeHeight="251663360" behindDoc="true" locked="false" layoutInCell="true" allowOverlap="true" wp14:anchorId="30478F71" wp14:editId="30478F72">
          <wp:simplePos x="0" y="0"/>
          <wp:positionH relativeFrom="margin">
            <wp:align>right</wp:align>
          </wp:positionH>
          <wp:positionV relativeFrom="margin">
            <wp:posOffset>-615950</wp:posOffset>
          </wp:positionV>
          <wp:extent cx="1080000" cy="183447"/>
          <wp:effectExtent l="0" t="0" r="6350" b="7620"/>
          <wp:wrapSquare wrapText="bothSides"/>
          <wp:docPr id="3" name="Obrázek 3"/>
          <wp:cNvGraphicFramePr>
            <a:graphicFrameLocks noChangeAspect="true"/>
          </wp:cNvGraphicFramePr>
          <a:graphic>
            <a:graphicData uri="http://schemas.openxmlformats.org/drawingml/2006/picture">
              <pic:pic>
                <pic:nvPicPr>
                  <pic:cNvPr id="0" name="Picture 1" descr="F:\webdevel_2013\webdevel_2013\ci\logo-fin.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bwMode="auto">
                  <a:xfrm>
                    <a:off x="0" y="0"/>
                    <a:ext cx="1080000" cy="183447"/>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B">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D802E8"/>
    <w:multiLevelType w:val="hybridMultilevel"/>
    <w:tmpl w:val="49C464A0"/>
    <w:lvl w:ilvl="0" w:tplc="04050017">
      <w:start w:val="1"/>
      <w:numFmt w:val="lowerLetter"/>
      <w:lvlText w:val="%1)"/>
      <w:lvlJc w:val="left"/>
      <w:pPr>
        <w:ind w:left="1080" w:hanging="360"/>
      </w:pPr>
      <w:rPr>
        <w:rFonts w:hint="default"/>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
    <w:nsid w:val="032B4529"/>
    <w:multiLevelType w:val="hybridMultilevel"/>
    <w:tmpl w:val="184C67C4"/>
    <w:lvl w:ilvl="0" w:tplc="361AFFF4">
      <w:start w:val="1"/>
      <w:numFmt w:val="decimal"/>
      <w:lvlText w:val="%1)"/>
      <w:lvlJc w:val="left"/>
      <w:pPr>
        <w:ind w:left="720" w:hanging="360"/>
      </w:pPr>
      <w:rPr>
        <w:rFonts w:hint="default" w:ascii="Arial" w:hAnsi="Arial" w:cs="Arial"/>
        <w:b w:val="false"/>
        <w:color w:val="072B51"/>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AA502FA"/>
    <w:multiLevelType w:val="hybridMultilevel"/>
    <w:tmpl w:val="FF6EBB60"/>
    <w:lvl w:ilvl="0" w:tplc="F00699F4">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F7D6B8D"/>
    <w:multiLevelType w:val="multilevel"/>
    <w:tmpl w:val="98185324"/>
    <w:lvl w:ilvl="0">
      <w:start w:val="1"/>
      <w:numFmt w:val="decimal"/>
      <w:lvlText w:val="%1."/>
      <w:lvlJc w:val="left"/>
      <w:pPr>
        <w:ind w:left="360" w:hanging="360"/>
      </w:pPr>
      <w:rPr>
        <w:b/>
        <w:sz w:val="20"/>
        <w:szCs w:val="20"/>
      </w:rPr>
    </w:lvl>
    <w:lvl w:ilvl="1">
      <w:start w:val="1"/>
      <w:numFmt w:val="decimal"/>
      <w:lvlText w:val="%1.%2"/>
      <w:lvlJc w:val="left"/>
      <w:pPr>
        <w:ind w:left="360" w:hanging="360"/>
      </w:pPr>
      <w:rPr>
        <w:b w:val="fals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0304082"/>
    <w:multiLevelType w:val="hybridMultilevel"/>
    <w:tmpl w:val="81E6ED98"/>
    <w:lvl w:ilvl="0" w:tplc="9EBAE1F8">
      <w:start w:val="200"/>
      <w:numFmt w:val="bullet"/>
      <w:lvlText w:val="-"/>
      <w:lvlJc w:val="left"/>
      <w:pPr>
        <w:ind w:left="720" w:hanging="360"/>
      </w:pPr>
      <w:rPr>
        <w:rFonts w:hint="default" w:ascii="DejaVu Sans" w:hAnsi="DejaVu Sans" w:eastAsia="Times New Roman" w:cs="DejaVu San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BEC645E"/>
    <w:multiLevelType w:val="hybridMultilevel"/>
    <w:tmpl w:val="5DBC607E"/>
    <w:lvl w:ilvl="0" w:tplc="5A8AC86A">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D556FE1"/>
    <w:multiLevelType w:val="multilevel"/>
    <w:tmpl w:val="BEFA1D00"/>
    <w:lvl w:ilvl="0">
      <w:start w:val="1"/>
      <w:numFmt w:val="decimal"/>
      <w:lvlText w:val="%1"/>
      <w:lvlJc w:val="left"/>
      <w:pPr>
        <w:ind w:left="390" w:hanging="390"/>
      </w:pPr>
      <w:rPr>
        <w:rFonts w:hint="default"/>
        <w:color w:val="0D0D0D" w:themeColor="text1" w:themeTint="F2"/>
      </w:rPr>
    </w:lvl>
    <w:lvl w:ilvl="1">
      <w:start w:val="1"/>
      <w:numFmt w:val="decimal"/>
      <w:lvlText w:val="%1.%2"/>
      <w:lvlJc w:val="left"/>
      <w:pPr>
        <w:ind w:left="720" w:hanging="72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1080" w:hanging="1080"/>
      </w:pPr>
      <w:rPr>
        <w:rFonts w:hint="default"/>
        <w:color w:val="0D0D0D" w:themeColor="text1" w:themeTint="F2"/>
      </w:rPr>
    </w:lvl>
    <w:lvl w:ilvl="4">
      <w:start w:val="1"/>
      <w:numFmt w:val="decimal"/>
      <w:lvlText w:val="%1.%2.%3.%4.%5"/>
      <w:lvlJc w:val="left"/>
      <w:pPr>
        <w:ind w:left="1440" w:hanging="144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800" w:hanging="180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2160" w:hanging="2160"/>
      </w:pPr>
      <w:rPr>
        <w:rFonts w:hint="default"/>
        <w:color w:val="0D0D0D" w:themeColor="text1" w:themeTint="F2"/>
      </w:rPr>
    </w:lvl>
  </w:abstractNum>
  <w:abstractNum w:abstractNumId="7">
    <w:nsid w:val="1EF55ACE"/>
    <w:multiLevelType w:val="hybridMultilevel"/>
    <w:tmpl w:val="F5F454D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AD43234"/>
    <w:multiLevelType w:val="multilevel"/>
    <w:tmpl w:val="8D929A76"/>
    <w:lvl w:ilvl="0">
      <w:start w:val="1"/>
      <w:numFmt w:val="decimal"/>
      <w:lvlText w:val="%1."/>
      <w:lvlJc w:val="left"/>
      <w:pPr>
        <w:ind w:left="360" w:hanging="360"/>
      </w:pPr>
      <w:rPr>
        <w:rFonts w:hint="default"/>
        <w:b w:val="false"/>
      </w:r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F82441"/>
    <w:multiLevelType w:val="hybridMultilevel"/>
    <w:tmpl w:val="FCD0430A"/>
    <w:lvl w:ilvl="0" w:tplc="04050017">
      <w:start w:val="1"/>
      <w:numFmt w:val="lowerLetter"/>
      <w:lvlText w:val="%1)"/>
      <w:lvlJc w:val="left"/>
      <w:pPr>
        <w:ind w:left="1068" w:hanging="360"/>
      </w:p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0">
    <w:nsid w:val="581B5625"/>
    <w:multiLevelType w:val="hybridMultilevel"/>
    <w:tmpl w:val="4A6C8A6C"/>
    <w:lvl w:ilvl="0" w:tplc="53DCA7E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60"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nsid w:val="606B2A84"/>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615D6DA3"/>
    <w:multiLevelType w:val="hybridMultilevel"/>
    <w:tmpl w:val="C2549F6A"/>
    <w:lvl w:ilvl="0" w:tplc="0AE43B3C">
      <w:numFmt w:val="bullet"/>
      <w:lvlText w:val="-"/>
      <w:lvlJc w:val="left"/>
      <w:pPr>
        <w:ind w:left="720" w:hanging="360"/>
      </w:pPr>
      <w:rPr>
        <w:rFonts w:hint="default" w:ascii="Century Gothic" w:hAnsi="Century Gothic" w:eastAsiaTheme="minorHAnsi" w:cstheme="minorBid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3">
    <w:nsid w:val="74BB0965"/>
    <w:multiLevelType w:val="hybridMultilevel"/>
    <w:tmpl w:val="46EE947A"/>
    <w:lvl w:ilvl="0" w:tplc="04050017">
      <w:start w:val="1"/>
      <w:numFmt w:val="lowerLetter"/>
      <w:lvlText w:val="%1)"/>
      <w:lvlJc w:val="left"/>
      <w:pPr>
        <w:ind w:left="1068" w:hanging="360"/>
      </w:pPr>
      <w:rPr>
        <w:rFonts w:hint="default"/>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4">
    <w:nsid w:val="755B7716"/>
    <w:multiLevelType w:val="multilevel"/>
    <w:tmpl w:val="A30476EC"/>
    <w:lvl w:ilvl="0">
      <w:start w:val="1"/>
      <w:numFmt w:val="decimal"/>
      <w:lvlText w:val="%1"/>
      <w:lvlJc w:val="left"/>
      <w:pPr>
        <w:ind w:left="360" w:hanging="360"/>
      </w:pPr>
      <w:rPr>
        <w:rFonts w:hint="default"/>
        <w:color w:val="0D0D0D" w:themeColor="text1" w:themeTint="F2"/>
      </w:rPr>
    </w:lvl>
    <w:lvl w:ilvl="1">
      <w:start w:val="1"/>
      <w:numFmt w:val="decimal"/>
      <w:lvlText w:val="%1.%2"/>
      <w:lvlJc w:val="left"/>
      <w:pPr>
        <w:ind w:left="1080" w:hanging="720"/>
      </w:pPr>
      <w:rPr>
        <w:rFonts w:hint="default"/>
        <w:color w:val="0D0D0D" w:themeColor="text1" w:themeTint="F2"/>
      </w:rPr>
    </w:lvl>
    <w:lvl w:ilvl="2">
      <w:start w:val="1"/>
      <w:numFmt w:val="decimal"/>
      <w:lvlText w:val="%1.%2.%3"/>
      <w:lvlJc w:val="left"/>
      <w:pPr>
        <w:ind w:left="1440" w:hanging="720"/>
      </w:pPr>
      <w:rPr>
        <w:rFonts w:hint="default"/>
        <w:color w:val="0D0D0D" w:themeColor="text1" w:themeTint="F2"/>
      </w:rPr>
    </w:lvl>
    <w:lvl w:ilvl="3">
      <w:start w:val="1"/>
      <w:numFmt w:val="decimal"/>
      <w:lvlText w:val="%1.%2.%3.%4"/>
      <w:lvlJc w:val="left"/>
      <w:pPr>
        <w:ind w:left="2160" w:hanging="1080"/>
      </w:pPr>
      <w:rPr>
        <w:rFonts w:hint="default"/>
        <w:color w:val="0D0D0D" w:themeColor="text1" w:themeTint="F2"/>
      </w:rPr>
    </w:lvl>
    <w:lvl w:ilvl="4">
      <w:start w:val="1"/>
      <w:numFmt w:val="decimal"/>
      <w:lvlText w:val="%1.%2.%3.%4.%5"/>
      <w:lvlJc w:val="left"/>
      <w:pPr>
        <w:ind w:left="2880" w:hanging="1440"/>
      </w:pPr>
      <w:rPr>
        <w:rFonts w:hint="default"/>
        <w:color w:val="0D0D0D" w:themeColor="text1" w:themeTint="F2"/>
      </w:rPr>
    </w:lvl>
    <w:lvl w:ilvl="5">
      <w:start w:val="1"/>
      <w:numFmt w:val="decimal"/>
      <w:lvlText w:val="%1.%2.%3.%4.%5.%6"/>
      <w:lvlJc w:val="left"/>
      <w:pPr>
        <w:ind w:left="3240" w:hanging="1440"/>
      </w:pPr>
      <w:rPr>
        <w:rFonts w:hint="default"/>
        <w:color w:val="0D0D0D" w:themeColor="text1" w:themeTint="F2"/>
      </w:rPr>
    </w:lvl>
    <w:lvl w:ilvl="6">
      <w:start w:val="1"/>
      <w:numFmt w:val="decimal"/>
      <w:lvlText w:val="%1.%2.%3.%4.%5.%6.%7"/>
      <w:lvlJc w:val="left"/>
      <w:pPr>
        <w:ind w:left="3960" w:hanging="1800"/>
      </w:pPr>
      <w:rPr>
        <w:rFonts w:hint="default"/>
        <w:color w:val="0D0D0D" w:themeColor="text1" w:themeTint="F2"/>
      </w:rPr>
    </w:lvl>
    <w:lvl w:ilvl="7">
      <w:start w:val="1"/>
      <w:numFmt w:val="decimal"/>
      <w:lvlText w:val="%1.%2.%3.%4.%5.%6.%7.%8"/>
      <w:lvlJc w:val="left"/>
      <w:pPr>
        <w:ind w:left="4320" w:hanging="1800"/>
      </w:pPr>
      <w:rPr>
        <w:rFonts w:hint="default"/>
        <w:color w:val="0D0D0D" w:themeColor="text1" w:themeTint="F2"/>
      </w:rPr>
    </w:lvl>
    <w:lvl w:ilvl="8">
      <w:start w:val="1"/>
      <w:numFmt w:val="decimal"/>
      <w:lvlText w:val="%1.%2.%3.%4.%5.%6.%7.%8.%9"/>
      <w:lvlJc w:val="left"/>
      <w:pPr>
        <w:ind w:left="5040" w:hanging="2160"/>
      </w:pPr>
      <w:rPr>
        <w:rFonts w:hint="default"/>
        <w:color w:val="0D0D0D" w:themeColor="text1" w:themeTint="F2"/>
      </w:rPr>
    </w:lvl>
  </w:abstractNum>
  <w:abstractNum w:abstractNumId="15">
    <w:nsid w:val="7C192DFE"/>
    <w:multiLevelType w:val="hybridMultilevel"/>
    <w:tmpl w:val="2124D0FC"/>
    <w:lvl w:ilvl="0" w:tplc="A104A85A">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7E456A99"/>
    <w:multiLevelType w:val="multilevel"/>
    <w:tmpl w:val="CFA69EE4"/>
    <w:lvl w:ilvl="0">
      <w:start w:val="1"/>
      <w:numFmt w:val="decimal"/>
      <w:lvlText w:val="%1"/>
      <w:lvlJc w:val="left"/>
      <w:pPr>
        <w:ind w:left="360" w:hanging="360"/>
      </w:pPr>
      <w:rPr>
        <w:rFonts w:hint="default" w:ascii="DejaVu Sans" w:hAnsi="DejaVu Sans"/>
        <w:b w:val="false"/>
        <w:i w:val="false"/>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EF968F2"/>
    <w:multiLevelType w:val="multilevel"/>
    <w:tmpl w:val="37A05A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8"/>
  </w:num>
  <w:num w:numId="4">
    <w:abstractNumId w:val="4"/>
  </w:num>
  <w:num w:numId="5">
    <w:abstractNumId w:val="16"/>
  </w:num>
  <w:num w:numId="6">
    <w:abstractNumId w:val="6"/>
  </w:num>
  <w:num w:numId="7">
    <w:abstractNumId w:val="14"/>
  </w:num>
  <w:num w:numId="8">
    <w:abstractNumId w:val="11"/>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proofState w:spelling="clean" w:grammar="clean"/>
  <w:attachedTemplate r:id="rId1"/>
  <w:defaultTabStop w:val="708"/>
  <w:hyphenationZone w:val="425"/>
  <w:characterSpacingControl w:val="doNotCompress"/>
  <w:hdrShapeDefaults>
    <o:shapedefaults spidmax="512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C4"/>
    <w:rsid w:val="00011EC2"/>
    <w:rsid w:val="0003225F"/>
    <w:rsid w:val="00046337"/>
    <w:rsid w:val="00080CC2"/>
    <w:rsid w:val="00084A35"/>
    <w:rsid w:val="00085158"/>
    <w:rsid w:val="00093C5A"/>
    <w:rsid w:val="000979A6"/>
    <w:rsid w:val="00097F94"/>
    <w:rsid w:val="000D58EF"/>
    <w:rsid w:val="00107194"/>
    <w:rsid w:val="001508FE"/>
    <w:rsid w:val="00173E3D"/>
    <w:rsid w:val="001766FC"/>
    <w:rsid w:val="00194370"/>
    <w:rsid w:val="001A4DC7"/>
    <w:rsid w:val="001E145A"/>
    <w:rsid w:val="001F2277"/>
    <w:rsid w:val="001F589D"/>
    <w:rsid w:val="002325D6"/>
    <w:rsid w:val="00265D4F"/>
    <w:rsid w:val="002A65DF"/>
    <w:rsid w:val="002E2C77"/>
    <w:rsid w:val="00324911"/>
    <w:rsid w:val="003637B6"/>
    <w:rsid w:val="00363E77"/>
    <w:rsid w:val="00375030"/>
    <w:rsid w:val="00395CE6"/>
    <w:rsid w:val="003B5FDF"/>
    <w:rsid w:val="003C0678"/>
    <w:rsid w:val="003C3DC4"/>
    <w:rsid w:val="00411298"/>
    <w:rsid w:val="0041437A"/>
    <w:rsid w:val="00415A83"/>
    <w:rsid w:val="004176D3"/>
    <w:rsid w:val="00423453"/>
    <w:rsid w:val="00452A55"/>
    <w:rsid w:val="00461F92"/>
    <w:rsid w:val="0047381B"/>
    <w:rsid w:val="0048009D"/>
    <w:rsid w:val="004955E6"/>
    <w:rsid w:val="004A5648"/>
    <w:rsid w:val="004A6DA2"/>
    <w:rsid w:val="004C1F7B"/>
    <w:rsid w:val="004D6F9E"/>
    <w:rsid w:val="004E0C84"/>
    <w:rsid w:val="004E79A7"/>
    <w:rsid w:val="00505544"/>
    <w:rsid w:val="00507BE4"/>
    <w:rsid w:val="00510457"/>
    <w:rsid w:val="005140F4"/>
    <w:rsid w:val="005424F9"/>
    <w:rsid w:val="00563EBA"/>
    <w:rsid w:val="005776CC"/>
    <w:rsid w:val="00596DF8"/>
    <w:rsid w:val="005A5E1A"/>
    <w:rsid w:val="005C698A"/>
    <w:rsid w:val="005D4558"/>
    <w:rsid w:val="005E2D64"/>
    <w:rsid w:val="00611A3F"/>
    <w:rsid w:val="00612E1B"/>
    <w:rsid w:val="006307DD"/>
    <w:rsid w:val="006340DA"/>
    <w:rsid w:val="00644B4A"/>
    <w:rsid w:val="00651112"/>
    <w:rsid w:val="00662D65"/>
    <w:rsid w:val="00675EBF"/>
    <w:rsid w:val="006918C4"/>
    <w:rsid w:val="00695DA2"/>
    <w:rsid w:val="006E65A8"/>
    <w:rsid w:val="006F3502"/>
    <w:rsid w:val="006F54A3"/>
    <w:rsid w:val="007007ED"/>
    <w:rsid w:val="0070615C"/>
    <w:rsid w:val="00711FE3"/>
    <w:rsid w:val="00713730"/>
    <w:rsid w:val="007235AB"/>
    <w:rsid w:val="007254AF"/>
    <w:rsid w:val="00725C86"/>
    <w:rsid w:val="0074215B"/>
    <w:rsid w:val="00783934"/>
    <w:rsid w:val="007A3652"/>
    <w:rsid w:val="007C16C3"/>
    <w:rsid w:val="007C5DE6"/>
    <w:rsid w:val="007E5F63"/>
    <w:rsid w:val="00801067"/>
    <w:rsid w:val="00805AB7"/>
    <w:rsid w:val="00831127"/>
    <w:rsid w:val="008339C6"/>
    <w:rsid w:val="00840A17"/>
    <w:rsid w:val="00841F1D"/>
    <w:rsid w:val="0085031B"/>
    <w:rsid w:val="008642D0"/>
    <w:rsid w:val="00866208"/>
    <w:rsid w:val="0088297C"/>
    <w:rsid w:val="00882CF0"/>
    <w:rsid w:val="008921C4"/>
    <w:rsid w:val="008C5760"/>
    <w:rsid w:val="008C71AF"/>
    <w:rsid w:val="008F1585"/>
    <w:rsid w:val="00905203"/>
    <w:rsid w:val="009112E5"/>
    <w:rsid w:val="00925941"/>
    <w:rsid w:val="00941FE2"/>
    <w:rsid w:val="00943C92"/>
    <w:rsid w:val="00954E4B"/>
    <w:rsid w:val="00964EF4"/>
    <w:rsid w:val="009729FF"/>
    <w:rsid w:val="00975126"/>
    <w:rsid w:val="00975B62"/>
    <w:rsid w:val="009810A6"/>
    <w:rsid w:val="009854BC"/>
    <w:rsid w:val="00986C2A"/>
    <w:rsid w:val="009A4C8B"/>
    <w:rsid w:val="009C4C64"/>
    <w:rsid w:val="009D2B47"/>
    <w:rsid w:val="009D3BE7"/>
    <w:rsid w:val="009E5873"/>
    <w:rsid w:val="00A01F3F"/>
    <w:rsid w:val="00A04187"/>
    <w:rsid w:val="00A2313D"/>
    <w:rsid w:val="00A451B4"/>
    <w:rsid w:val="00A45B24"/>
    <w:rsid w:val="00A5364C"/>
    <w:rsid w:val="00A740D2"/>
    <w:rsid w:val="00A84F33"/>
    <w:rsid w:val="00A97F31"/>
    <w:rsid w:val="00AB655F"/>
    <w:rsid w:val="00AD03F6"/>
    <w:rsid w:val="00AD5636"/>
    <w:rsid w:val="00AE1E06"/>
    <w:rsid w:val="00AE6DAE"/>
    <w:rsid w:val="00B03CA0"/>
    <w:rsid w:val="00B15C0D"/>
    <w:rsid w:val="00B268C8"/>
    <w:rsid w:val="00B51A93"/>
    <w:rsid w:val="00B53624"/>
    <w:rsid w:val="00B55C31"/>
    <w:rsid w:val="00B82EA0"/>
    <w:rsid w:val="00B8667F"/>
    <w:rsid w:val="00B957A0"/>
    <w:rsid w:val="00BA2467"/>
    <w:rsid w:val="00BA6B8B"/>
    <w:rsid w:val="00BE3ACC"/>
    <w:rsid w:val="00BE74A0"/>
    <w:rsid w:val="00BF32C3"/>
    <w:rsid w:val="00C160D2"/>
    <w:rsid w:val="00C17DF1"/>
    <w:rsid w:val="00C20B24"/>
    <w:rsid w:val="00C25068"/>
    <w:rsid w:val="00C31D29"/>
    <w:rsid w:val="00C3427C"/>
    <w:rsid w:val="00C440EE"/>
    <w:rsid w:val="00C62EB5"/>
    <w:rsid w:val="00C73A52"/>
    <w:rsid w:val="00C818D4"/>
    <w:rsid w:val="00C82ACC"/>
    <w:rsid w:val="00CB0430"/>
    <w:rsid w:val="00CB228F"/>
    <w:rsid w:val="00CF4286"/>
    <w:rsid w:val="00D14358"/>
    <w:rsid w:val="00D24F80"/>
    <w:rsid w:val="00D37653"/>
    <w:rsid w:val="00D50648"/>
    <w:rsid w:val="00D56EA3"/>
    <w:rsid w:val="00D870C6"/>
    <w:rsid w:val="00D87D16"/>
    <w:rsid w:val="00DA292A"/>
    <w:rsid w:val="00DB298B"/>
    <w:rsid w:val="00DF301D"/>
    <w:rsid w:val="00DF6634"/>
    <w:rsid w:val="00DF735D"/>
    <w:rsid w:val="00E10C4C"/>
    <w:rsid w:val="00E209E1"/>
    <w:rsid w:val="00E26CFA"/>
    <w:rsid w:val="00E325E8"/>
    <w:rsid w:val="00E45FB7"/>
    <w:rsid w:val="00E6193A"/>
    <w:rsid w:val="00E7059A"/>
    <w:rsid w:val="00E86953"/>
    <w:rsid w:val="00E95CB2"/>
    <w:rsid w:val="00EA7D66"/>
    <w:rsid w:val="00EB6F93"/>
    <w:rsid w:val="00ED36B8"/>
    <w:rsid w:val="00EE56E1"/>
    <w:rsid w:val="00F05B7A"/>
    <w:rsid w:val="00F105BD"/>
    <w:rsid w:val="00F2514A"/>
    <w:rsid w:val="00F3055B"/>
    <w:rsid w:val="00F3799F"/>
    <w:rsid w:val="00F50CC3"/>
    <w:rsid w:val="00F7419B"/>
    <w:rsid w:val="00FA0995"/>
    <w:rsid w:val="00FC72C3"/>
    <w:rsid w:val="00FD41C9"/>
    <w:rsid w:val="00FE2734"/>
    <w:rsid w:val="00FF1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51201" v:ext="edit"/>
    <o:shapelayout v:ext="edit">
      <o:idmap data="1" v:ext="edit"/>
    </o:shapelayout>
  </w:shapeDefaults>
  <w:decimalSymbol w:val=","/>
  <w:listSeparator w:val=";"/>
  <w14:docId w14:val="30478E9C"/>
  <w15:docId w15:val="{CD9E2DEE-B711-41F3-93E5-FE2404C7DE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411298"/>
    <w:pPr>
      <w:spacing w:after="0" w:line="240" w:lineRule="auto"/>
    </w:pPr>
    <w:rPr>
      <w:rFonts w:ascii="Century Gothic" w:hAnsi="Century Gothic" w:eastAsia="Times New Roman" w:cs="Times New Roman"/>
      <w:sz w:val="20"/>
      <w:szCs w:val="20"/>
      <w:lang w:bidi="en-US"/>
    </w:rPr>
  </w:style>
  <w:style w:type="paragraph" w:styleId="Nadpis1">
    <w:name w:val="heading 1"/>
    <w:basedOn w:val="Normln"/>
    <w:next w:val="Normln"/>
    <w:link w:val="Nadpis1Char"/>
    <w:uiPriority w:val="9"/>
    <w:qFormat/>
    <w:rsid w:val="007007ED"/>
    <w:pPr>
      <w:keepNext/>
      <w:keepLines/>
      <w:spacing w:before="480"/>
      <w:outlineLvl w:val="0"/>
    </w:pPr>
    <w:rPr>
      <w:rFonts w:eastAsiaTheme="majorEastAsia" w:cstheme="majorBidi"/>
      <w:b/>
      <w:bCs/>
      <w:color w:val="365F91" w:themeColor="accent1" w:themeShade="BF"/>
      <w:sz w:val="32"/>
      <w:szCs w:val="28"/>
    </w:rPr>
  </w:style>
  <w:style w:type="paragraph" w:styleId="Nadpis2">
    <w:name w:val="heading 2"/>
    <w:basedOn w:val="Normln"/>
    <w:next w:val="Normln"/>
    <w:link w:val="Nadpis2Char"/>
    <w:uiPriority w:val="9"/>
    <w:unhideWhenUsed/>
    <w:qFormat/>
    <w:rsid w:val="007007ED"/>
    <w:pPr>
      <w:keepNext/>
      <w:keepLines/>
      <w:spacing w:before="200"/>
      <w:outlineLvl w:val="1"/>
    </w:pPr>
    <w:rPr>
      <w:rFonts w:eastAsiaTheme="majorEastAsia" w:cstheme="majorBidi"/>
      <w:b/>
      <w:bCs/>
      <w:color w:val="4F81BD" w:themeColor="accent1"/>
      <w:sz w:val="28"/>
      <w:szCs w:val="26"/>
    </w:rPr>
  </w:style>
  <w:style w:type="paragraph" w:styleId="Nadpis3">
    <w:name w:val="heading 3"/>
    <w:basedOn w:val="Normln"/>
    <w:next w:val="Normln"/>
    <w:link w:val="Nadpis3Char"/>
    <w:uiPriority w:val="9"/>
    <w:unhideWhenUsed/>
    <w:qFormat/>
    <w:rsid w:val="007007ED"/>
    <w:pPr>
      <w:keepNext/>
      <w:keepLines/>
      <w:spacing w:before="200"/>
      <w:outlineLvl w:val="2"/>
    </w:pPr>
    <w:rPr>
      <w:rFonts w:eastAsiaTheme="majorEastAsia" w:cstheme="majorBidi"/>
      <w:b/>
      <w:bCs/>
      <w:color w:val="4F81BD" w:themeColor="accent1"/>
      <w:sz w:val="24"/>
    </w:rPr>
  </w:style>
  <w:style w:type="paragraph" w:styleId="Nadpis4">
    <w:name w:val="heading 4"/>
    <w:basedOn w:val="Normln"/>
    <w:next w:val="Normln"/>
    <w:link w:val="Nadpis4Char"/>
    <w:uiPriority w:val="9"/>
    <w:unhideWhenUsed/>
    <w:qFormat/>
    <w:rsid w:val="007007ED"/>
    <w:pPr>
      <w:keepNext/>
      <w:keepLines/>
      <w:spacing w:before="200"/>
      <w:outlineLvl w:val="3"/>
    </w:pPr>
    <w:rPr>
      <w:rFonts w:eastAsiaTheme="majorEastAsia" w:cstheme="majorBidi"/>
      <w:b/>
      <w:bCs/>
      <w:i/>
      <w:iCs/>
      <w:color w:val="4F81BD" w:themeColor="accent1"/>
      <w:sz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nhideWhenUsed/>
    <w:rsid w:val="00711FE3"/>
    <w:pPr>
      <w:tabs>
        <w:tab w:val="center" w:pos="4536"/>
        <w:tab w:val="right" w:pos="9072"/>
      </w:tabs>
    </w:pPr>
    <w:rPr>
      <w:rFonts w:asciiTheme="minorHAnsi" w:hAnsiTheme="minorHAnsi" w:eastAsiaTheme="minorHAnsi" w:cstheme="minorBidi"/>
      <w:szCs w:val="22"/>
    </w:rPr>
  </w:style>
  <w:style w:type="character" w:styleId="ZhlavChar" w:customStyle="true">
    <w:name w:val="Záhlaví Char"/>
    <w:basedOn w:val="Standardnpsmoodstavce"/>
    <w:link w:val="Zhlav"/>
    <w:rsid w:val="00711FE3"/>
  </w:style>
  <w:style w:type="paragraph" w:styleId="Zpat">
    <w:name w:val="footer"/>
    <w:basedOn w:val="Normln"/>
    <w:link w:val="ZpatChar"/>
    <w:uiPriority w:val="99"/>
    <w:unhideWhenUsed/>
    <w:rsid w:val="00711FE3"/>
    <w:pPr>
      <w:tabs>
        <w:tab w:val="center" w:pos="4536"/>
        <w:tab w:val="right" w:pos="9072"/>
      </w:tabs>
    </w:pPr>
    <w:rPr>
      <w:rFonts w:asciiTheme="minorHAnsi" w:hAnsiTheme="minorHAnsi" w:eastAsiaTheme="minorHAnsi" w:cstheme="minorBidi"/>
      <w:szCs w:val="22"/>
    </w:rPr>
  </w:style>
  <w:style w:type="character" w:styleId="ZpatChar" w:customStyle="true">
    <w:name w:val="Zápatí Char"/>
    <w:basedOn w:val="Standardnpsmoodstavce"/>
    <w:link w:val="Zpat"/>
    <w:uiPriority w:val="99"/>
    <w:rsid w:val="00711FE3"/>
  </w:style>
  <w:style w:type="paragraph" w:styleId="Textbubliny">
    <w:name w:val="Balloon Text"/>
    <w:basedOn w:val="Normln"/>
    <w:link w:val="TextbublinyChar"/>
    <w:uiPriority w:val="99"/>
    <w:semiHidden/>
    <w:unhideWhenUsed/>
    <w:rsid w:val="00711FE3"/>
    <w:rPr>
      <w:rFonts w:ascii="Tahoma" w:hAnsi="Tahoma" w:cs="Tahoma" w:eastAsiaTheme="minorHAnsi"/>
      <w:sz w:val="16"/>
      <w:szCs w:val="16"/>
    </w:rPr>
  </w:style>
  <w:style w:type="character" w:styleId="TextbublinyChar" w:customStyle="true">
    <w:name w:val="Text bubliny Char"/>
    <w:basedOn w:val="Standardnpsmoodstavce"/>
    <w:link w:val="Textbubliny"/>
    <w:uiPriority w:val="99"/>
    <w:semiHidden/>
    <w:rsid w:val="00711FE3"/>
    <w:rPr>
      <w:rFonts w:ascii="Tahoma" w:hAnsi="Tahoma" w:cs="Tahoma"/>
      <w:sz w:val="16"/>
      <w:szCs w:val="16"/>
    </w:rPr>
  </w:style>
  <w:style w:type="character" w:styleId="okbasic2" w:customStyle="true">
    <w:name w:val="okbasic2"/>
    <w:basedOn w:val="Standardnpsmoodstavce"/>
    <w:rsid w:val="00CB0430"/>
  </w:style>
  <w:style w:type="character" w:styleId="Hypertextovodkaz">
    <w:name w:val="Hyperlink"/>
    <w:basedOn w:val="Standardnpsmoodstavce"/>
    <w:uiPriority w:val="99"/>
    <w:unhideWhenUsed/>
    <w:rsid w:val="00CB0430"/>
    <w:rPr>
      <w:color w:val="0000FF" w:themeColor="hyperlink"/>
      <w:u w:val="single"/>
    </w:rPr>
  </w:style>
  <w:style w:type="character" w:styleId="platne" w:customStyle="true">
    <w:name w:val="platne"/>
    <w:basedOn w:val="Standardnpsmoodstavce"/>
    <w:rsid w:val="00B8667F"/>
  </w:style>
  <w:style w:type="paragraph" w:styleId="Odstavecseseznamem">
    <w:name w:val="List Paragraph"/>
    <w:basedOn w:val="Normln"/>
    <w:uiPriority w:val="34"/>
    <w:qFormat/>
    <w:rsid w:val="00B8667F"/>
    <w:pPr>
      <w:ind w:left="720"/>
      <w:contextualSpacing/>
    </w:pPr>
  </w:style>
  <w:style w:type="character" w:styleId="apple-style-span" w:customStyle="true">
    <w:name w:val="apple-style-span"/>
    <w:basedOn w:val="Standardnpsmoodstavce"/>
    <w:rsid w:val="008921C4"/>
  </w:style>
  <w:style w:type="character" w:styleId="apple-converted-space" w:customStyle="true">
    <w:name w:val="apple-converted-space"/>
    <w:basedOn w:val="Standardnpsmoodstavce"/>
    <w:rsid w:val="008921C4"/>
  </w:style>
  <w:style w:type="character" w:styleId="Nadpis1Char" w:customStyle="true">
    <w:name w:val="Nadpis 1 Char"/>
    <w:basedOn w:val="Standardnpsmoodstavce"/>
    <w:link w:val="Nadpis1"/>
    <w:uiPriority w:val="9"/>
    <w:rsid w:val="007007ED"/>
    <w:rPr>
      <w:rFonts w:ascii="Century Gothic" w:hAnsi="Century Gothic" w:eastAsiaTheme="majorEastAsia" w:cstheme="majorBidi"/>
      <w:b/>
      <w:bCs/>
      <w:color w:val="365F91" w:themeColor="accent1" w:themeShade="BF"/>
      <w:sz w:val="32"/>
      <w:szCs w:val="28"/>
      <w:lang w:bidi="en-US"/>
    </w:rPr>
  </w:style>
  <w:style w:type="paragraph" w:styleId="Bezmezer">
    <w:name w:val="No Spacing"/>
    <w:uiPriority w:val="1"/>
    <w:qFormat/>
    <w:rsid w:val="00B15C0D"/>
    <w:pPr>
      <w:spacing w:after="0" w:line="240" w:lineRule="auto"/>
    </w:pPr>
    <w:rPr>
      <w:rFonts w:ascii="Century Gothic" w:hAnsi="Century Gothic" w:eastAsia="Times New Roman" w:cs="Times New Roman"/>
      <w:szCs w:val="24"/>
      <w:lang w:eastAsia="cs-CZ"/>
    </w:rPr>
  </w:style>
  <w:style w:type="character" w:styleId="Nadpis2Char" w:customStyle="true">
    <w:name w:val="Nadpis 2 Char"/>
    <w:basedOn w:val="Standardnpsmoodstavce"/>
    <w:link w:val="Nadpis2"/>
    <w:uiPriority w:val="9"/>
    <w:rsid w:val="007007ED"/>
    <w:rPr>
      <w:rFonts w:ascii="Century Gothic" w:hAnsi="Century Gothic" w:eastAsiaTheme="majorEastAsia" w:cstheme="majorBidi"/>
      <w:b/>
      <w:bCs/>
      <w:color w:val="4F81BD" w:themeColor="accent1"/>
      <w:sz w:val="28"/>
      <w:szCs w:val="26"/>
      <w:lang w:bidi="en-US"/>
    </w:rPr>
  </w:style>
  <w:style w:type="character" w:styleId="Siln">
    <w:name w:val="Strong"/>
    <w:basedOn w:val="Standardnpsmoodstavce"/>
    <w:uiPriority w:val="22"/>
    <w:qFormat/>
    <w:rsid w:val="00411298"/>
    <w:rPr>
      <w:rFonts w:ascii="Century Gothic" w:hAnsi="Century Gothic"/>
      <w:b/>
      <w:bCs/>
    </w:rPr>
  </w:style>
  <w:style w:type="character" w:styleId="Nadpis3Char" w:customStyle="true">
    <w:name w:val="Nadpis 3 Char"/>
    <w:basedOn w:val="Standardnpsmoodstavce"/>
    <w:link w:val="Nadpis3"/>
    <w:uiPriority w:val="9"/>
    <w:rsid w:val="007007ED"/>
    <w:rPr>
      <w:rFonts w:ascii="Century Gothic" w:hAnsi="Century Gothic" w:eastAsiaTheme="majorEastAsia" w:cstheme="majorBidi"/>
      <w:b/>
      <w:bCs/>
      <w:color w:val="4F81BD" w:themeColor="accent1"/>
      <w:sz w:val="24"/>
      <w:szCs w:val="20"/>
      <w:lang w:bidi="en-US"/>
    </w:rPr>
  </w:style>
  <w:style w:type="character" w:styleId="Nadpis4Char" w:customStyle="true">
    <w:name w:val="Nadpis 4 Char"/>
    <w:basedOn w:val="Standardnpsmoodstavce"/>
    <w:link w:val="Nadpis4"/>
    <w:uiPriority w:val="9"/>
    <w:rsid w:val="007007ED"/>
    <w:rPr>
      <w:rFonts w:ascii="Century Gothic" w:hAnsi="Century Gothic" w:eastAsiaTheme="majorEastAsia" w:cstheme="majorBidi"/>
      <w:b/>
      <w:bCs/>
      <w:i/>
      <w:iCs/>
      <w:color w:val="4F81BD" w:themeColor="accent1"/>
      <w:szCs w:val="20"/>
      <w:lang w:bidi="en-US"/>
    </w:rPr>
  </w:style>
  <w:style w:type="table" w:styleId="Mkatabulky">
    <w:name w:val="Table Grid"/>
    <w:basedOn w:val="Normlntabulka"/>
    <w:uiPriority w:val="59"/>
    <w:rsid w:val="00A97F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omente">
    <w:name w:val="annotation text"/>
    <w:basedOn w:val="Normln"/>
    <w:link w:val="TextkomenteChar"/>
    <w:uiPriority w:val="99"/>
    <w:semiHidden/>
    <w:unhideWhenUsed/>
    <w:rsid w:val="009810A6"/>
    <w:rPr>
      <w:rFonts w:asciiTheme="minorHAnsi" w:hAnsiTheme="minorHAnsi" w:eastAsiaTheme="minorHAnsi" w:cstheme="minorBidi"/>
      <w:lang w:bidi="ar-SA"/>
    </w:rPr>
  </w:style>
  <w:style w:type="character" w:styleId="TextkomenteChar" w:customStyle="true">
    <w:name w:val="Text komentáře Char"/>
    <w:basedOn w:val="Standardnpsmoodstavce"/>
    <w:link w:val="Textkomente"/>
    <w:uiPriority w:val="99"/>
    <w:semiHidden/>
    <w:rsid w:val="009810A6"/>
    <w:rPr>
      <w:sz w:val="20"/>
      <w:szCs w:val="20"/>
    </w:rPr>
  </w:style>
  <w:style w:type="character" w:styleId="Odkaznakoment">
    <w:name w:val="annotation reference"/>
    <w:basedOn w:val="Standardnpsmoodstavce"/>
    <w:uiPriority w:val="99"/>
    <w:semiHidden/>
    <w:unhideWhenUsed/>
    <w:rsid w:val="009810A6"/>
    <w:rPr>
      <w:sz w:val="16"/>
      <w:szCs w:val="16"/>
    </w:rPr>
  </w:style>
  <w:style w:type="paragraph" w:styleId="Default" w:customStyle="true">
    <w:name w:val="Default"/>
    <w:rsid w:val="00EA7D66"/>
    <w:pPr>
      <w:widowControl w:val="false"/>
      <w:autoSpaceDE w:val="false"/>
      <w:autoSpaceDN w:val="false"/>
      <w:adjustRightInd w:val="false"/>
      <w:spacing w:after="0" w:line="240" w:lineRule="auto"/>
    </w:pPr>
    <w:rPr>
      <w:rFonts w:ascii="Verdana" w:hAnsi="Verdana" w:cs="Verdana" w:eastAsiaTheme="minorEastAsia"/>
      <w:color w:val="000000"/>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66569497">
      <w:bodyDiv w:val="true"/>
      <w:marLeft w:val="0"/>
      <w:marRight w:val="0"/>
      <w:marTop w:val="0"/>
      <w:marBottom w:val="0"/>
      <w:divBdr>
        <w:top w:val="none" w:color="auto" w:sz="0" w:space="0"/>
        <w:left w:val="none" w:color="auto" w:sz="0" w:space="0"/>
        <w:bottom w:val="none" w:color="auto" w:sz="0" w:space="0"/>
        <w:right w:val="none" w:color="auto" w:sz="0" w:space="0"/>
      </w:divBdr>
    </w:div>
    <w:div w:id="1352025943">
      <w:bodyDiv w:val="true"/>
      <w:marLeft w:val="0"/>
      <w:marRight w:val="0"/>
      <w:marTop w:val="0"/>
      <w:marBottom w:val="0"/>
      <w:divBdr>
        <w:top w:val="none" w:color="auto" w:sz="0" w:space="0"/>
        <w:left w:val="none" w:color="auto" w:sz="0" w:space="0"/>
        <w:bottom w:val="none" w:color="auto" w:sz="0" w:space="0"/>
        <w:right w:val="none" w:color="auto" w:sz="0" w:space="0"/>
      </w:divBdr>
    </w:div>
    <w:div w:id="1917520465">
      <w:bodyDiv w:val="true"/>
      <w:marLeft w:val="0"/>
      <w:marRight w:val="0"/>
      <w:marTop w:val="0"/>
      <w:marBottom w:val="0"/>
      <w:divBdr>
        <w:top w:val="none" w:color="auto" w:sz="0" w:space="0"/>
        <w:left w:val="none" w:color="auto" w:sz="0" w:space="0"/>
        <w:bottom w:val="none" w:color="auto" w:sz="0" w:space="0"/>
        <w:right w:val="none" w:color="auto" w:sz="0" w:space="0"/>
      </w:divBdr>
    </w:div>
    <w:div w:id="2015105239">
      <w:bodyDiv w:val="true"/>
      <w:marLeft w:val="0"/>
      <w:marRight w:val="0"/>
      <w:marTop w:val="0"/>
      <w:marBottom w:val="0"/>
      <w:divBdr>
        <w:top w:val="none" w:color="auto" w:sz="0" w:space="0"/>
        <w:left w:val="none" w:color="auto" w:sz="0" w:space="0"/>
        <w:bottom w:val="none" w:color="auto" w:sz="0" w:space="0"/>
        <w:right w:val="none" w:color="auto" w:sz="0" w:space="0"/>
      </w:divBdr>
    </w:div>
    <w:div w:id="208502997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fontTable.xml" Type="http://schemas.openxmlformats.org/officeDocument/2006/relationships/fontTable" Id="rId13"/>
    <Relationship Target="../customXml/item3.xml" Type="http://schemas.openxmlformats.org/officeDocument/2006/relationships/customXml" Id="rId3"/>
    <Relationship Target="webSettings.xml" Type="http://schemas.openxmlformats.org/officeDocument/2006/relationships/web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emf" Type="http://schemas.openxmlformats.org/officeDocument/2006/relationships/image" Id="rId2"/>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F:\webdevel_2013\webdevel_2013\ci\hlavickovy-papir_v5.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B01BC0127725F44A9AE28DD6A135A475" ma:contentTypeName="Dokument" ma:contentTypeScope="" ma:contentTypeVersion="0" ma:versionID="a4a9f54c47977cca693222cbd593d745">
  <xsd:schema xmlns:xsd="http://www.w3.org/2001/XMLSchema" xmlns:p="http://schemas.microsoft.com/office/2006/metadata/properties" xmlns:xs="http://www.w3.org/2001/XMLSchema" ma:fieldsID="27df23f6fc02845568a04b091660088c"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54F94-F127-45EE-BDA2-8E2C35BB0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84EBEF-17B0-4ADB-9216-E13BA856B11C}">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14C7DC7-C79C-460E-A692-C3886D4E20BF}">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hlavickovy-papir_v5.dotx</properties:Template>
  <properties:Company/>
  <properties:Pages>8</properties:Pages>
  <properties:Words>2812</properties:Words>
  <properties:Characters>16591</properties:Characters>
  <properties:Lines>138</properties:Lines>
  <properties:Paragraphs>38</properties:Paragraphs>
  <properties:TotalTime>128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19365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2017-04-24T08:58:00Z</dcterms:created>
  <dc:creator/>
  <cp:lastModifiedBy/>
  <cp:lastPrinted>2013-03-25T21:18:00Z</cp:lastPrinted>
  <dcterms:modified xmlns:xsi="http://www.w3.org/2001/XMLSchema-instance" xsi:type="dcterms:W3CDTF">2018-03-11T07:53:00Z</dcterms:modified>
  <cp:revision>19</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0x010100B01BC0127725F44A9AE28DD6A135A475</vt:lpwstr>
  </prop:property>
</prop:Properties>
</file>