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45475" w:rsidP="005F6F89" w:rsidRDefault="005F6F89" w14:paraId="1CA97EDA" w14:textId="77777777">
      <w:pPr>
        <w:jc w:val="center"/>
        <w:rPr>
          <w:rFonts w:ascii="Calibri" w:hAnsi="Calibri" w:cs="Calibri"/>
          <w:b/>
          <w:sz w:val="24"/>
          <w:szCs w:val="24"/>
        </w:rPr>
      </w:pPr>
      <w:bookmarkStart w:name="_GoBack" w:id="0"/>
      <w:bookmarkEnd w:id="0"/>
      <w:r w:rsidRPr="005F6F89">
        <w:rPr>
          <w:rFonts w:ascii="Calibri" w:hAnsi="Calibri" w:cs="Calibri"/>
          <w:b/>
          <w:sz w:val="24"/>
          <w:szCs w:val="24"/>
        </w:rPr>
        <w:t xml:space="preserve">Příloha č. </w:t>
      </w:r>
      <w:r w:rsidR="00CE1114">
        <w:rPr>
          <w:rFonts w:ascii="Calibri" w:hAnsi="Calibri" w:cs="Calibri"/>
          <w:b/>
          <w:sz w:val="24"/>
          <w:szCs w:val="24"/>
        </w:rPr>
        <w:t>4</w:t>
      </w:r>
    </w:p>
    <w:p w:rsidR="00A45475" w:rsidP="005F6F89" w:rsidRDefault="00A45475" w14:paraId="1CA97EDB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Pr="00F55A0B" w:rsidR="00A45475" w:rsidP="00A45475" w:rsidRDefault="00A45475" w14:paraId="1CA97EDC" w14:textId="77777777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 malého rozsahu:</w:t>
      </w:r>
      <w:r w:rsidR="00550D15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" </w:t>
      </w:r>
      <w:r w:rsidR="00550D15">
        <w:rPr>
          <w:rFonts w:ascii="Calibri" w:hAnsi="Calibri" w:cs="Calibri"/>
          <w:b/>
        </w:rPr>
        <w:t>Zajištění grafických a multimediálních služeb, tisku a distribuce</w:t>
      </w:r>
      <w:r w:rsidRPr="00F55A0B" w:rsidR="00550D15">
        <w:rPr>
          <w:rFonts w:ascii="Calibri" w:hAnsi="Calibri" w:cs="Calibri"/>
          <w:b/>
        </w:rPr>
        <w:t xml:space="preserve"> </w:t>
      </w:r>
      <w:r w:rsidRPr="00F55A0B">
        <w:rPr>
          <w:rFonts w:ascii="Calibri" w:hAnsi="Calibri" w:cs="Calibri"/>
          <w:b/>
        </w:rPr>
        <w:t>"</w:t>
      </w:r>
    </w:p>
    <w:p w:rsidRPr="00F55A0B" w:rsidR="00A45475" w:rsidP="00A45475" w:rsidRDefault="00A45475" w14:paraId="1CA97EDD" w14:textId="77777777">
      <w:pPr>
        <w:pStyle w:val="Normln0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="00B90D4E" w:rsidP="00B90D4E" w:rsidRDefault="00B90D4E" w14:paraId="1CA97EDE" w14:textId="77777777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„Podpora vzdělávání volených zástupců obcí I. typu“</w:t>
      </w:r>
    </w:p>
    <w:p w:rsidRPr="005F6F89" w:rsidR="005F6F89" w:rsidP="005F6F89" w:rsidRDefault="005F6F89" w14:paraId="1CA97EDF" w14:textId="77777777">
      <w:pPr>
        <w:jc w:val="center"/>
        <w:rPr>
          <w:rFonts w:ascii="Calibri" w:hAnsi="Calibri" w:cs="Calibri"/>
          <w:b/>
          <w:sz w:val="24"/>
          <w:szCs w:val="24"/>
        </w:rPr>
      </w:pPr>
    </w:p>
    <w:p w:rsidR="0092538F" w:rsidP="0092538F" w:rsidRDefault="006F060A" w14:paraId="1CA97EE0" w14:textId="77777777">
      <w:pPr>
        <w:spacing w:after="57" w:line="288" w:lineRule="auto"/>
        <w:rPr>
          <w:rFonts w:ascii="Calibri" w:hAnsi="Calibri" w:cs="Calibri"/>
          <w:b/>
          <w:i/>
          <w:sz w:val="22"/>
          <w:szCs w:val="22"/>
        </w:rPr>
      </w:pPr>
      <w:r w:rsidRPr="005667F3">
        <w:rPr>
          <w:rFonts w:ascii="Calibri" w:hAnsi="Calibri" w:cs="Arial"/>
          <w:b/>
          <w:snapToGrid w:val="false"/>
          <w:sz w:val="24"/>
          <w:szCs w:val="24"/>
        </w:rPr>
        <w:t>Formulář pro přehled technických kvalifikačních předpokladů – významné služby</w:t>
      </w:r>
      <w:r w:rsidRPr="005667F3" w:rsidR="00833807">
        <w:rPr>
          <w:rFonts w:ascii="Calibri" w:hAnsi="Calibri" w:cs="Arial"/>
          <w:b/>
          <w:snapToGrid w:val="false"/>
          <w:sz w:val="24"/>
          <w:szCs w:val="24"/>
        </w:rPr>
        <w:t xml:space="preserve"> </w:t>
      </w:r>
      <w:r w:rsidRPr="005667F3" w:rsidR="0029072D">
        <w:rPr>
          <w:rFonts w:ascii="Calibri" w:hAnsi="Calibri" w:cs="Arial"/>
          <w:b/>
          <w:snapToGrid w:val="false"/>
          <w:sz w:val="24"/>
          <w:szCs w:val="24"/>
        </w:rPr>
        <w:br/>
      </w:r>
    </w:p>
    <w:p w:rsidRPr="0074143D" w:rsidR="0074143D" w:rsidP="0092538F" w:rsidRDefault="0074143D" w14:paraId="1CA97EE1" w14:textId="77777777">
      <w:pPr>
        <w:spacing w:after="57" w:line="288" w:lineRule="auto"/>
        <w:rPr>
          <w:rFonts w:ascii="Calibri" w:hAnsi="Calibri" w:cs="Calibri"/>
          <w:b/>
          <w:i/>
          <w:sz w:val="22"/>
          <w:szCs w:val="22"/>
        </w:rPr>
      </w:pPr>
      <w:r w:rsidRPr="0074143D">
        <w:rPr>
          <w:rFonts w:ascii="Calibri" w:hAnsi="Calibri" w:cs="Calibri"/>
          <w:b/>
          <w:i/>
          <w:sz w:val="22"/>
          <w:szCs w:val="22"/>
        </w:rPr>
        <w:t xml:space="preserve">Společnost: </w:t>
      </w:r>
      <w:r w:rsidRPr="0074143D">
        <w:rPr>
          <w:rFonts w:ascii="Calibri" w:hAnsi="Calibri" w:cs="Calibri"/>
          <w:i/>
          <w:iCs/>
          <w:sz w:val="22"/>
          <w:szCs w:val="22"/>
        </w:rPr>
        <w:t>(vepsat id</w:t>
      </w:r>
      <w:r w:rsidR="00B90D4E">
        <w:rPr>
          <w:rFonts w:ascii="Calibri" w:hAnsi="Calibri" w:cs="Calibri"/>
          <w:i/>
          <w:iCs/>
          <w:sz w:val="22"/>
          <w:szCs w:val="22"/>
        </w:rPr>
        <w:t>entifikační údaje ve smyslu § 28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zákona č. 13</w:t>
      </w:r>
      <w:r w:rsidR="00B90D4E">
        <w:rPr>
          <w:rFonts w:ascii="Calibri" w:hAnsi="Calibri" w:cs="Calibri"/>
          <w:i/>
          <w:iCs/>
          <w:sz w:val="22"/>
          <w:szCs w:val="22"/>
        </w:rPr>
        <w:t>4/201</w:t>
      </w:r>
      <w:r w:rsidRPr="0074143D">
        <w:rPr>
          <w:rFonts w:ascii="Calibri" w:hAnsi="Calibri" w:cs="Calibri"/>
          <w:i/>
          <w:iCs/>
          <w:sz w:val="22"/>
          <w:szCs w:val="22"/>
        </w:rPr>
        <w:t>6 Sb., o</w:t>
      </w:r>
      <w:r w:rsidR="00B90D4E">
        <w:rPr>
          <w:rFonts w:ascii="Calibri" w:hAnsi="Calibri" w:cs="Calibri"/>
          <w:i/>
          <w:iCs/>
          <w:sz w:val="22"/>
          <w:szCs w:val="22"/>
        </w:rPr>
        <w:t xml:space="preserve"> zadávání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veřejných zakáz</w:t>
      </w:r>
      <w:r w:rsidR="00B90D4E">
        <w:rPr>
          <w:rFonts w:ascii="Calibri" w:hAnsi="Calibri" w:cs="Calibri"/>
          <w:i/>
          <w:iCs/>
          <w:sz w:val="22"/>
          <w:szCs w:val="22"/>
        </w:rPr>
        <w:t>e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k), </w:t>
      </w:r>
      <w:r w:rsidR="00A45475">
        <w:rPr>
          <w:rFonts w:ascii="Calibri" w:hAnsi="Calibri" w:cs="Calibri"/>
          <w:b/>
          <w:bCs/>
          <w:i/>
          <w:sz w:val="22"/>
          <w:szCs w:val="22"/>
        </w:rPr>
        <w:t>zastoupená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(vepsat identifikační údaje statutárního orgánu společnosti, nebo zástupce) </w:t>
      </w:r>
    </w:p>
    <w:p w:rsidR="0074143D" w:rsidP="0074143D" w:rsidRDefault="0074143D" w14:paraId="1CA97EE2" w14:textId="77777777">
      <w:pPr>
        <w:rPr>
          <w:rFonts w:ascii="Calibri" w:hAnsi="Calibri" w:cs="Calibri"/>
          <w:b/>
        </w:rPr>
      </w:pPr>
    </w:p>
    <w:p w:rsidRPr="00B90D4E" w:rsidR="0074143D" w:rsidP="00B90D4E" w:rsidRDefault="0074143D" w14:paraId="1CA97EE3" w14:textId="77777777">
      <w:pPr>
        <w:pStyle w:val="Normln0"/>
        <w:spacing w:line="290" w:lineRule="atLeast"/>
        <w:jc w:val="both"/>
        <w:rPr>
          <w:rFonts w:ascii="Calibri" w:hAnsi="Calibri" w:cs="Calibri"/>
          <w:b/>
        </w:rPr>
      </w:pPr>
      <w:r w:rsidRPr="0074143D">
        <w:rPr>
          <w:rFonts w:ascii="Calibri" w:hAnsi="Calibri" w:cs="Calibri"/>
          <w:sz w:val="22"/>
          <w:szCs w:val="22"/>
        </w:rPr>
        <w:t xml:space="preserve">jakožto uchazeč v zadávacím řízení k zadání veřejné zakázky malého rozsahu s názvem </w:t>
      </w:r>
      <w:r w:rsidRPr="005667F3">
        <w:rPr>
          <w:rFonts w:ascii="Calibri" w:hAnsi="Calibri" w:cs="Calibri"/>
          <w:sz w:val="22"/>
          <w:szCs w:val="22"/>
        </w:rPr>
        <w:t>„</w:t>
      </w:r>
      <w:r w:rsidR="00550D15">
        <w:rPr>
          <w:rFonts w:ascii="Calibri" w:hAnsi="Calibri" w:cs="Calibri"/>
          <w:b/>
        </w:rPr>
        <w:t xml:space="preserve">Zajištění grafických a multimediálních služeb, tisku a distribuce </w:t>
      </w:r>
      <w:r w:rsidRPr="005667F3">
        <w:rPr>
          <w:rFonts w:ascii="Calibri" w:hAnsi="Calibri" w:cs="Calibri"/>
          <w:sz w:val="22"/>
          <w:szCs w:val="22"/>
        </w:rPr>
        <w:t xml:space="preserve">“ realizované v rámci projektu </w:t>
      </w:r>
      <w:r w:rsidR="00B90D4E">
        <w:rPr>
          <w:rFonts w:ascii="Calibri" w:hAnsi="Calibri" w:cs="Calibri"/>
        </w:rPr>
        <w:t xml:space="preserve">„Podpora vzdělávání volených zástupců obcí I. typu“, </w:t>
      </w:r>
      <w:r w:rsidRPr="005667F3">
        <w:rPr>
          <w:rFonts w:ascii="Calibri" w:hAnsi="Calibri" w:cs="Calibri"/>
          <w:sz w:val="22"/>
          <w:szCs w:val="22"/>
        </w:rPr>
        <w:t xml:space="preserve">tímto </w:t>
      </w:r>
      <w:r w:rsidRPr="005667F3">
        <w:rPr>
          <w:rFonts w:ascii="Calibri" w:hAnsi="Calibri"/>
          <w:sz w:val="22"/>
          <w:szCs w:val="22"/>
        </w:rPr>
        <w:t xml:space="preserve">čestně prohlašuji, že níže uvedené údaje jsou pravdivé: </w:t>
      </w: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093"/>
        <w:gridCol w:w="7088"/>
      </w:tblGrid>
      <w:tr w:rsidRPr="008C6F6E" w:rsidR="00522B98" w:rsidTr="00E47D17" w14:paraId="1CA97EE5" w14:textId="77777777">
        <w:tc>
          <w:tcPr>
            <w:tcW w:w="9181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00"/>
          </w:tcPr>
          <w:p w:rsidRPr="005667F3" w:rsidR="00522B98" w:rsidP="0010393A" w:rsidRDefault="00237AB4" w14:paraId="1CA97EE4" w14:textId="5E056CB8">
            <w:pPr>
              <w:spacing w:before="60" w:after="60"/>
              <w:rPr>
                <w:rFonts w:ascii="Calibri" w:hAnsi="Calibri" w:cs="Arial"/>
                <w:b/>
                <w:snapToGrid w:val="false"/>
                <w:sz w:val="22"/>
                <w:szCs w:val="22"/>
              </w:rPr>
            </w:pPr>
            <w:r w:rsidRPr="00237A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Významné služby </w:t>
            </w:r>
            <w:r w:rsidR="00A45475">
              <w:rPr>
                <w:rFonts w:ascii="Calibri" w:hAnsi="Calibri" w:cs="Arial"/>
                <w:color w:val="000000"/>
                <w:sz w:val="22"/>
                <w:szCs w:val="22"/>
              </w:rPr>
              <w:t>spočívající v</w:t>
            </w:r>
            <w:r w:rsidR="00272155">
              <w:rPr>
                <w:rFonts w:ascii="Calibri" w:hAnsi="Calibri" w:cs="Arial"/>
                <w:color w:val="000000"/>
                <w:sz w:val="22"/>
                <w:szCs w:val="22"/>
              </w:rPr>
              <w:t> grafických, multimediálních a tiskových službách</w:t>
            </w:r>
            <w:r w:rsidRPr="00A45475" w:rsidDel="00A45475" w:rsidR="00A4547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10393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v posledních třech letech v součtu </w:t>
            </w:r>
            <w:r w:rsidR="0006360F">
              <w:rPr>
                <w:rFonts w:ascii="Calibri" w:hAnsi="Calibri" w:cs="Arial"/>
                <w:color w:val="000000"/>
                <w:sz w:val="22"/>
                <w:szCs w:val="22"/>
              </w:rPr>
              <w:t>min. 2</w:t>
            </w:r>
            <w:r w:rsidR="0044376B">
              <w:rPr>
                <w:rFonts w:ascii="Calibri" w:hAnsi="Calibri" w:cs="Arial"/>
                <w:color w:val="000000"/>
                <w:sz w:val="22"/>
                <w:szCs w:val="22"/>
              </w:rPr>
              <w:t>00 000 Kč bez DPH</w:t>
            </w:r>
          </w:p>
        </w:tc>
      </w:tr>
      <w:tr w:rsidRPr="008C6F6E" w:rsidR="00522B98" w:rsidTr="00E47D17" w14:paraId="1CA97EE8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5667F3" w:rsidR="00522B98" w:rsidP="004F1FEB" w:rsidRDefault="00522B98" w14:paraId="1CA97EE6" w14:textId="77777777">
            <w:pPr>
              <w:spacing w:before="60" w:after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5667F3" w:rsidR="00522B98" w:rsidP="004F1FEB" w:rsidRDefault="00522B98" w14:paraId="1CA97EE7" w14:textId="77777777">
            <w:pPr>
              <w:spacing w:before="60" w:after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1. </w:t>
            </w:r>
          </w:p>
        </w:tc>
      </w:tr>
      <w:tr w:rsidRPr="008C6F6E" w:rsidR="00522B98" w:rsidTr="00E47D17" w14:paraId="1CA97EEB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1A4EFC" w:rsidRDefault="001346CA" w14:paraId="1CA97EE9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Rozsah</w:t>
            </w:r>
            <w:r w:rsidRPr="005667F3" w:rsidR="001A4EFC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EA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EE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346CA" w14:paraId="1CA97EEC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ED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F1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346CA" w14:paraId="1CA97EEF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Rok realizace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0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F4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346CA" w14:paraId="1CA97EF2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Objednatel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3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EF7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237AB4" w:rsidRDefault="001346CA" w14:paraId="1CA97EF5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Kontaktní osoby, </w:t>
            </w:r>
            <w:r w:rsidRPr="005667F3" w:rsidR="001A4EFC">
              <w:rPr>
                <w:rFonts w:ascii="Calibri" w:hAnsi="Calibri" w:cs="Arial"/>
                <w:snapToGrid w:val="false"/>
                <w:sz w:val="24"/>
                <w:szCs w:val="24"/>
              </w:rPr>
              <w:br/>
            </w: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u nichž lze údaje ověřit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6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1A4EFC" w:rsidTr="00E47D17" w14:paraId="1CA97EFA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="001A4EFC" w:rsidP="001A4EFC" w:rsidRDefault="001A4EFC" w14:paraId="1CA97EF8" w14:textId="77777777"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="001A4EFC" w:rsidP="001A4EFC" w:rsidRDefault="00A3210A" w14:paraId="1CA97EF9" w14:textId="77777777"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2.</w:t>
            </w:r>
          </w:p>
        </w:tc>
      </w:tr>
      <w:tr w:rsidRPr="008C6F6E" w:rsidR="00522B98" w:rsidTr="00E47D17" w14:paraId="1CA97EFD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1A4EFC" w:rsidRDefault="001A4EFC" w14:paraId="1CA97EFB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Rozsah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C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0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A4EFC" w14:paraId="1CA97EFE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EFF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3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A4EFC" w14:paraId="1CA97F01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Rok realizace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F02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6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1A4EFC" w14:paraId="1CA97F04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Objednatel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F05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522B98" w:rsidTr="00E47D17" w14:paraId="1CA97F09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237AB4" w:rsidRDefault="001A4EFC" w14:paraId="1CA97F07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Kontaktní osoby, </w:t>
            </w: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br/>
              <w:t xml:space="preserve">u nichž lze údaje ověřit </w:t>
            </w:r>
            <w:r w:rsidRPr="005667F3" w:rsidR="00522B98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</w:t>
            </w:r>
            <w:r w:rsidRPr="005667F3" w:rsidR="00237AB4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522B98" w:rsidP="004F1FEB" w:rsidRDefault="00522B98" w14:paraId="1CA97F08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</w:tbl>
    <w:p w:rsidR="00A45475" w:rsidP="0074143D" w:rsidRDefault="00A45475" w14:paraId="1CA97F0A" w14:textId="77777777">
      <w:pPr>
        <w:rPr>
          <w:rFonts w:ascii="Calibri" w:hAnsi="Calibri" w:cs="Calibri"/>
          <w:b/>
          <w:sz w:val="22"/>
          <w:szCs w:val="22"/>
        </w:rPr>
      </w:pPr>
    </w:p>
    <w:p w:rsidR="00A45475" w:rsidP="0074143D" w:rsidRDefault="00A45475" w14:paraId="1CA97F0B" w14:textId="77777777">
      <w:pPr>
        <w:rPr>
          <w:rFonts w:ascii="Calibri" w:hAnsi="Calibri" w:cs="Calibri"/>
          <w:b/>
          <w:sz w:val="22"/>
          <w:szCs w:val="22"/>
        </w:rPr>
      </w:pPr>
    </w:p>
    <w:p w:rsidR="00A45475" w:rsidP="0074143D" w:rsidRDefault="00A45475" w14:paraId="1CA97F0C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0D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093"/>
        <w:gridCol w:w="7088"/>
      </w:tblGrid>
      <w:tr w:rsidRPr="008C6F6E" w:rsidR="001C37A3" w:rsidTr="004F1FEB" w14:paraId="1CA97F10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5667F3" w:rsidR="001C37A3" w:rsidP="004F1FEB" w:rsidRDefault="001C37A3" w14:paraId="1CA97F0E" w14:textId="77777777">
            <w:pPr>
              <w:spacing w:before="60" w:after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00B0F0"/>
          </w:tcPr>
          <w:p w:rsidRPr="005667F3" w:rsidR="001C37A3" w:rsidP="004F1FEB" w:rsidRDefault="00A45475" w14:paraId="1CA97F0F" w14:textId="77777777">
            <w:pPr>
              <w:spacing w:before="60" w:after="60"/>
              <w:rPr>
                <w:rFonts w:ascii="Calibri" w:hAnsi="Calibri" w:cs="Arial"/>
                <w:b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>3</w:t>
            </w:r>
            <w:r w:rsidRPr="005667F3" w:rsidR="001C37A3">
              <w:rPr>
                <w:rFonts w:ascii="Calibri" w:hAnsi="Calibri" w:cs="Arial"/>
                <w:b/>
                <w:snapToGrid w:val="false"/>
                <w:sz w:val="24"/>
                <w:szCs w:val="24"/>
              </w:rPr>
              <w:t xml:space="preserve">. </w:t>
            </w:r>
          </w:p>
        </w:tc>
      </w:tr>
      <w:tr w:rsidRPr="008C6F6E" w:rsidR="001C37A3" w:rsidTr="004F1FEB" w14:paraId="1CA97F13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1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Rozsah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2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1C37A3" w:rsidTr="004F1FEB" w14:paraId="1CA97F16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4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5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1C37A3" w:rsidTr="004F1FEB" w14:paraId="1CA97F19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7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Rok realizace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8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1C37A3" w:rsidTr="004F1FEB" w14:paraId="1CA97F1C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A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>Objednatel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B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  <w:tr w:rsidRPr="008C6F6E" w:rsidR="001C37A3" w:rsidTr="004F1FEB" w14:paraId="1CA97F1F" w14:textId="7777777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D" w14:textId="77777777">
            <w:pPr>
              <w:spacing w:before="60" w:after="60"/>
              <w:jc w:val="left"/>
              <w:rPr>
                <w:rFonts w:ascii="Calibri" w:hAnsi="Calibri" w:cs="Arial"/>
                <w:snapToGrid w:val="false"/>
                <w:sz w:val="24"/>
                <w:szCs w:val="24"/>
              </w:rPr>
            </w:pP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t xml:space="preserve">Kontaktní osoby, </w:t>
            </w:r>
            <w:r w:rsidRPr="005667F3">
              <w:rPr>
                <w:rFonts w:ascii="Calibri" w:hAnsi="Calibri" w:cs="Arial"/>
                <w:snapToGrid w:val="false"/>
                <w:sz w:val="24"/>
                <w:szCs w:val="24"/>
              </w:rPr>
              <w:br/>
              <w:t>u nichž lze údaje ověřit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5667F3" w:rsidR="001C37A3" w:rsidP="004F1FEB" w:rsidRDefault="001C37A3" w14:paraId="1CA97F1E" w14:textId="77777777">
            <w:pPr>
              <w:spacing w:before="60" w:after="60"/>
              <w:rPr>
                <w:rFonts w:ascii="Calibri" w:hAnsi="Calibri" w:cs="Arial"/>
                <w:snapToGrid w:val="false"/>
                <w:sz w:val="24"/>
                <w:szCs w:val="24"/>
              </w:rPr>
            </w:pPr>
          </w:p>
        </w:tc>
      </w:tr>
    </w:tbl>
    <w:p w:rsidR="00237AB4" w:rsidP="0074143D" w:rsidRDefault="00237AB4" w14:paraId="1CA97F20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21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22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23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24" w14:textId="77777777">
      <w:pPr>
        <w:rPr>
          <w:rFonts w:ascii="Calibri" w:hAnsi="Calibri" w:cs="Calibri"/>
          <w:b/>
          <w:sz w:val="22"/>
          <w:szCs w:val="22"/>
        </w:rPr>
      </w:pPr>
    </w:p>
    <w:p w:rsidR="00237AB4" w:rsidP="0074143D" w:rsidRDefault="00237AB4" w14:paraId="1CA97F25" w14:textId="77777777">
      <w:pPr>
        <w:rPr>
          <w:rFonts w:ascii="Calibri" w:hAnsi="Calibri" w:cs="Calibri"/>
          <w:b/>
          <w:sz w:val="22"/>
          <w:szCs w:val="22"/>
        </w:rPr>
      </w:pPr>
    </w:p>
    <w:p w:rsidRPr="0074143D" w:rsidR="0074143D" w:rsidP="0074143D" w:rsidRDefault="0074143D" w14:paraId="1CA97F26" w14:textId="77777777">
      <w:pPr>
        <w:rPr>
          <w:rFonts w:ascii="Calibri" w:hAnsi="Calibri" w:cs="Calibri"/>
          <w:b/>
          <w:sz w:val="22"/>
          <w:szCs w:val="22"/>
        </w:rPr>
      </w:pPr>
      <w:r w:rsidRPr="0074143D">
        <w:rPr>
          <w:rFonts w:ascii="Calibri" w:hAnsi="Calibri" w:cs="Calibri"/>
          <w:b/>
          <w:sz w:val="22"/>
          <w:szCs w:val="22"/>
        </w:rPr>
        <w:t xml:space="preserve">Toto </w:t>
      </w:r>
      <w:r w:rsidR="00F37595">
        <w:rPr>
          <w:rFonts w:ascii="Calibri" w:hAnsi="Calibri" w:cs="Calibri"/>
          <w:b/>
          <w:sz w:val="22"/>
          <w:szCs w:val="22"/>
        </w:rPr>
        <w:t>prohlášení činím na základě své</w:t>
      </w:r>
      <w:r w:rsidRPr="0074143D">
        <w:rPr>
          <w:rFonts w:ascii="Calibri" w:hAnsi="Calibri" w:cs="Calibri"/>
          <w:b/>
          <w:sz w:val="22"/>
          <w:szCs w:val="22"/>
        </w:rPr>
        <w:t xml:space="preserve"> pravé, vážné a svobodné vůle a jsem si vědom všech následků plynoucích z uvedení nepravdivých údajů. </w:t>
      </w:r>
    </w:p>
    <w:p w:rsidR="0074143D" w:rsidP="0074143D" w:rsidRDefault="0074143D" w14:paraId="1CA97F27" w14:textId="77777777">
      <w:pPr>
        <w:rPr>
          <w:rFonts w:ascii="Calibri" w:hAnsi="Calibri" w:cs="Calibri"/>
          <w:sz w:val="22"/>
          <w:szCs w:val="22"/>
        </w:rPr>
      </w:pPr>
    </w:p>
    <w:p w:rsidRPr="0074143D" w:rsidR="0074143D" w:rsidP="0074143D" w:rsidRDefault="0074143D" w14:paraId="1CA97F28" w14:textId="77777777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>V……………………...dne…………………</w:t>
      </w:r>
      <w:r w:rsidRPr="0074143D">
        <w:rPr>
          <w:rFonts w:ascii="Calibri" w:hAnsi="Calibri" w:cs="Calibri"/>
          <w:sz w:val="22"/>
          <w:szCs w:val="22"/>
        </w:rPr>
        <w:tab/>
      </w:r>
    </w:p>
    <w:p w:rsidRPr="0074143D" w:rsidR="0074143D" w:rsidP="0074143D" w:rsidRDefault="0074143D" w14:paraId="1CA97F29" w14:textId="77777777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>….................................................</w:t>
      </w:r>
    </w:p>
    <w:p w:rsidRPr="0074143D" w:rsidR="0074143D" w:rsidP="0074143D" w:rsidRDefault="0074143D" w14:paraId="1CA97F2A" w14:textId="77777777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 xml:space="preserve">razítko a podpis uchazeče </w:t>
      </w:r>
    </w:p>
    <w:p w:rsidRPr="0074143D" w:rsidR="0074143D" w:rsidP="0074143D" w:rsidRDefault="0074143D" w14:paraId="1CA97F2B" w14:textId="77777777">
      <w:pPr>
        <w:rPr>
          <w:rFonts w:ascii="Calibri" w:hAnsi="Calibri" w:cs="Calibri"/>
          <w:sz w:val="22"/>
          <w:szCs w:val="22"/>
        </w:rPr>
      </w:pPr>
    </w:p>
    <w:p w:rsidRPr="0074143D" w:rsidR="0074143D" w:rsidRDefault="0074143D" w14:paraId="1CA97F2C" w14:textId="77777777">
      <w:pPr>
        <w:rPr>
          <w:sz w:val="22"/>
          <w:szCs w:val="22"/>
        </w:rPr>
      </w:pPr>
    </w:p>
    <w:sectPr w:rsidRPr="0074143D" w:rsidR="0074143D" w:rsidSect="001A4E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F7BA0" w:rsidP="00CC3F4B" w:rsidRDefault="009F7BA0" w14:paraId="25CC8FA8" w14:textId="77777777">
      <w:pPr>
        <w:spacing w:after="0"/>
      </w:pPr>
      <w:r>
        <w:separator/>
      </w:r>
    </w:p>
  </w:endnote>
  <w:endnote w:type="continuationSeparator" w:id="0">
    <w:p w:rsidR="009F7BA0" w:rsidP="00CC3F4B" w:rsidRDefault="009F7BA0" w14:paraId="7FFDBE1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3287D" w:rsidP="00D3287D" w:rsidRDefault="00D3287D" w14:paraId="1CA97F32" w14:textId="77777777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 xml:space="preserve">Projekt „Podpora vzdělávání volených zástupců obcí I. typu“ </w:t>
    </w:r>
  </w:p>
  <w:p w:rsidR="00D3287D" w:rsidP="00D3287D" w:rsidRDefault="00D3287D" w14:paraId="1CA97F33" w14:textId="77777777">
    <w:pPr>
      <w:pStyle w:val="Zpat"/>
    </w:pPr>
    <w:r>
      <w:rPr>
        <w:rFonts w:ascii="Verdana" w:hAnsi="Verdana" w:cs="Arial"/>
        <w:sz w:val="18"/>
        <w:szCs w:val="18"/>
      </w:rPr>
      <w:t>reg. č. CZ.03.4.74/0.0/0.0/16_033/0002997 je spolufinancován z EU.</w:t>
    </w:r>
  </w:p>
  <w:p w:rsidRPr="005667F3" w:rsidR="00CC3F4B" w:rsidP="00CC3F4B" w:rsidRDefault="00CC3F4B" w14:paraId="1CA97F34" w14:textId="77777777">
    <w:pPr>
      <w:pStyle w:val="Zpat"/>
      <w:tabs>
        <w:tab w:val="clear" w:pos="4536"/>
      </w:tabs>
      <w:rPr>
        <w:rFonts w:ascii="Calibri" w:hAnsi="Calibri"/>
      </w:rPr>
    </w:pPr>
  </w:p>
  <w:p w:rsidRPr="005667F3" w:rsidR="00CC3F4B" w:rsidP="00CC3F4B" w:rsidRDefault="00CC3F4B" w14:paraId="1CA97F35" w14:textId="77777777">
    <w:pPr>
      <w:rPr>
        <w:rFonts w:ascii="Calibri" w:hAnsi="Calibri"/>
      </w:rPr>
    </w:pPr>
  </w:p>
  <w:p w:rsidRPr="005667F3" w:rsidR="00CC3F4B" w:rsidP="00CC3F4B" w:rsidRDefault="00CC3F4B" w14:paraId="1CA97F36" w14:textId="77777777">
    <w:pPr>
      <w:pStyle w:val="Zpat"/>
      <w:rPr>
        <w:rFonts w:ascii="Calibri" w:hAnsi="Calibri"/>
      </w:rPr>
    </w:pPr>
  </w:p>
  <w:p w:rsidR="00CC3F4B" w:rsidRDefault="00CC3F4B" w14:paraId="1CA97F3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F7BA0" w:rsidP="00CC3F4B" w:rsidRDefault="009F7BA0" w14:paraId="091E0783" w14:textId="77777777">
      <w:pPr>
        <w:spacing w:after="0"/>
      </w:pPr>
      <w:r>
        <w:separator/>
      </w:r>
    </w:p>
  </w:footnote>
  <w:footnote w:type="continuationSeparator" w:id="0">
    <w:p w:rsidR="009F7BA0" w:rsidP="00CC3F4B" w:rsidRDefault="009F7BA0" w14:paraId="4E0B4AC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C3F4B" w:rsidRDefault="001671B0" w14:paraId="1CA97F31" w14:textId="777777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false" relativeHeight="251657728" behindDoc="false" locked="false" layoutInCell="false" allowOverlap="true" wp14:anchorId="1CA97F38" wp14:editId="1CA97F39">
              <wp:simplePos x="0" y="0"/>
              <wp:positionH relativeFrom="page">
                <wp:posOffset>6842125</wp:posOffset>
              </wp:positionH>
              <wp:positionV relativeFrom="page">
                <wp:posOffset>5149850</wp:posOffset>
              </wp:positionV>
              <wp:extent cx="717550" cy="329565"/>
              <wp:effectExtent l="0" t="0" r="6350" b="0"/>
              <wp:wrapNone/>
              <wp:docPr id="2" name="Rectangle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7175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43D" w:rsidRDefault="00A90E57" w14:paraId="1CA97F3C" w14:textId="77777777">
                          <w:pPr>
                            <w:pBdr>
                              <w:bottom w:val="single" w:color="auto" w:sz="4" w:space="1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736F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style="position:absolute;left:0;text-align:left;margin-left:538.75pt;margin-top:405.5pt;width:56.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id="Rectangle 1" o:spid="_x0000_s1026" o:allowincell="f" stroked="f">
              <v:textbox>
                <w:txbxContent>
                  <w:p w:rsidR="0074143D" w:rsidRDefault="00A90E57" w14:paraId="1CA97F3C" w14:textId="77777777">
                    <w:pPr>
                      <w:pBdr>
                        <w:bottom w:val="single" w:color="auto" w:sz="4" w:space="1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736F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>
          <wp:extent cx="2628900" cy="542925"/>
          <wp:effectExtent l="0" t="0" r="0" b="9525"/>
          <wp:docPr id="1" name="Obrázek 4" descr="logo_OPZ_barev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logo_OPZ_barev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98"/>
    <w:rsid w:val="000214E5"/>
    <w:rsid w:val="000570FB"/>
    <w:rsid w:val="0006360F"/>
    <w:rsid w:val="00095E00"/>
    <w:rsid w:val="000C3E73"/>
    <w:rsid w:val="000E56E0"/>
    <w:rsid w:val="0010393A"/>
    <w:rsid w:val="00121139"/>
    <w:rsid w:val="001346CA"/>
    <w:rsid w:val="00141D55"/>
    <w:rsid w:val="00166E0C"/>
    <w:rsid w:val="001671B0"/>
    <w:rsid w:val="00194226"/>
    <w:rsid w:val="001A4EFC"/>
    <w:rsid w:val="001C37A3"/>
    <w:rsid w:val="00203DAA"/>
    <w:rsid w:val="00237AB4"/>
    <w:rsid w:val="0025577E"/>
    <w:rsid w:val="00272155"/>
    <w:rsid w:val="0029072D"/>
    <w:rsid w:val="002A5228"/>
    <w:rsid w:val="002C7143"/>
    <w:rsid w:val="002D1599"/>
    <w:rsid w:val="003451A3"/>
    <w:rsid w:val="00350AA7"/>
    <w:rsid w:val="0036504E"/>
    <w:rsid w:val="0044376B"/>
    <w:rsid w:val="004449C2"/>
    <w:rsid w:val="004736FA"/>
    <w:rsid w:val="004B4572"/>
    <w:rsid w:val="004F1FEB"/>
    <w:rsid w:val="00507C34"/>
    <w:rsid w:val="00522B98"/>
    <w:rsid w:val="00550D15"/>
    <w:rsid w:val="00562C58"/>
    <w:rsid w:val="005631CF"/>
    <w:rsid w:val="005667F3"/>
    <w:rsid w:val="005A5D62"/>
    <w:rsid w:val="005C7248"/>
    <w:rsid w:val="005F6F89"/>
    <w:rsid w:val="006C02ED"/>
    <w:rsid w:val="006E0384"/>
    <w:rsid w:val="006F060A"/>
    <w:rsid w:val="0074143D"/>
    <w:rsid w:val="007461A3"/>
    <w:rsid w:val="0076492B"/>
    <w:rsid w:val="00773CAC"/>
    <w:rsid w:val="0079371A"/>
    <w:rsid w:val="00797363"/>
    <w:rsid w:val="007D5051"/>
    <w:rsid w:val="007E2893"/>
    <w:rsid w:val="00833807"/>
    <w:rsid w:val="0085657D"/>
    <w:rsid w:val="008A3B09"/>
    <w:rsid w:val="008C6F6E"/>
    <w:rsid w:val="008E1F84"/>
    <w:rsid w:val="008F455F"/>
    <w:rsid w:val="00904701"/>
    <w:rsid w:val="00905C44"/>
    <w:rsid w:val="0092538F"/>
    <w:rsid w:val="00972337"/>
    <w:rsid w:val="00987F3B"/>
    <w:rsid w:val="009C3D9B"/>
    <w:rsid w:val="009F7BA0"/>
    <w:rsid w:val="00A10092"/>
    <w:rsid w:val="00A3210A"/>
    <w:rsid w:val="00A45475"/>
    <w:rsid w:val="00A90E57"/>
    <w:rsid w:val="00B74BC4"/>
    <w:rsid w:val="00B90D4E"/>
    <w:rsid w:val="00BC68D4"/>
    <w:rsid w:val="00C20964"/>
    <w:rsid w:val="00C835ED"/>
    <w:rsid w:val="00CC3F4B"/>
    <w:rsid w:val="00CE1114"/>
    <w:rsid w:val="00CE414C"/>
    <w:rsid w:val="00D322E5"/>
    <w:rsid w:val="00D3287D"/>
    <w:rsid w:val="00D96214"/>
    <w:rsid w:val="00DE2040"/>
    <w:rsid w:val="00E17AA3"/>
    <w:rsid w:val="00E47D17"/>
    <w:rsid w:val="00E77EA2"/>
    <w:rsid w:val="00E84090"/>
    <w:rsid w:val="00EA7934"/>
    <w:rsid w:val="00EB4D94"/>
    <w:rsid w:val="00EC6D79"/>
    <w:rsid w:val="00F37595"/>
    <w:rsid w:val="00F74263"/>
    <w:rsid w:val="00F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CA97EDA"/>
  <w15:docId w15:val="{EB73334E-449F-4470-B8DE-95BB525CDB9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22B98"/>
    <w:pPr>
      <w:spacing w:after="120"/>
      <w:jc w:val="both"/>
    </w:pPr>
    <w:rPr>
      <w:rFonts w:ascii="Arial" w:hAnsi="Arial" w:eastAsia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link w:val="Zpat"/>
    <w:uiPriority w:val="99"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F4B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CC3F4B"/>
    <w:rPr>
      <w:rFonts w:ascii="Tahoma" w:hAnsi="Tahoma" w:eastAsia="Times New Roman" w:cs="Tahoma"/>
      <w:sz w:val="16"/>
      <w:szCs w:val="16"/>
      <w:lang w:eastAsia="cs-CZ"/>
    </w:rPr>
  </w:style>
  <w:style w:type="character" w:styleId="TextpoznpodarouChar" w:customStyle="true">
    <w:name w:val="Text pozn. pod čarou Char"/>
    <w:link w:val="Textpoznpodarou"/>
    <w:uiPriority w:val="99"/>
    <w:semiHidden/>
    <w:rsid w:val="0074143D"/>
    <w:rPr>
      <w:rFonts w:ascii="Arial" w:hAnsi="Arial" w:cs="Arial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4143D"/>
    <w:pPr>
      <w:spacing w:before="120"/>
    </w:pPr>
    <w:rPr>
      <w:rFonts w:eastAsia="Calibri" w:cs="Arial"/>
      <w:sz w:val="22"/>
      <w:szCs w:val="22"/>
      <w:lang w:val="en-GB" w:eastAsia="en-US"/>
    </w:rPr>
  </w:style>
  <w:style w:type="character" w:styleId="TextpoznpodarouChar1" w:customStyle="true">
    <w:name w:val="Text pozn. pod čarou Char1"/>
    <w:uiPriority w:val="99"/>
    <w:semiHidden/>
    <w:rsid w:val="0074143D"/>
    <w:rPr>
      <w:rFonts w:ascii="Arial" w:hAnsi="Arial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4143D"/>
    <w:rPr>
      <w:vertAlign w:val="superscript"/>
    </w:rPr>
  </w:style>
  <w:style w:type="paragraph" w:styleId="Zkladntext">
    <w:name w:val="Body Text"/>
    <w:basedOn w:val="Normln"/>
    <w:link w:val="ZkladntextChar"/>
    <w:rsid w:val="0092538F"/>
    <w:pPr>
      <w:widowControl w:val="false"/>
      <w:suppressAutoHyphens/>
      <w:jc w:val="left"/>
    </w:pPr>
    <w:rPr>
      <w:rFonts w:ascii="Times New Roman" w:hAnsi="Times New Roman" w:eastAsia="Lucida Sans Unicode"/>
      <w:kern w:val="1"/>
      <w:sz w:val="24"/>
      <w:szCs w:val="24"/>
      <w:lang w:eastAsia="ar-SA"/>
    </w:rPr>
  </w:style>
  <w:style w:type="character" w:styleId="ZkladntextChar" w:customStyle="true">
    <w:name w:val="Základní text Char"/>
    <w:link w:val="Zkladntext"/>
    <w:rsid w:val="0092538F"/>
    <w:rPr>
      <w:rFonts w:ascii="Times New Roman" w:hAnsi="Times New Roman" w:eastAsia="Lucida Sans Unicode" w:cs="Times New Roman"/>
      <w:kern w:val="1"/>
      <w:sz w:val="24"/>
      <w:szCs w:val="24"/>
      <w:lang w:eastAsia="ar-SA"/>
    </w:rPr>
  </w:style>
  <w:style w:type="character" w:styleId="apple-converted-space" w:customStyle="true">
    <w:name w:val="apple-converted-space"/>
    <w:basedOn w:val="Standardnpsmoodstavce"/>
    <w:rsid w:val="0092538F"/>
  </w:style>
  <w:style w:type="paragraph" w:styleId="Normln0" w:customStyle="true">
    <w:name w:val="Normální~"/>
    <w:basedOn w:val="Normln"/>
    <w:rsid w:val="00A45475"/>
    <w:pPr>
      <w:widowControl w:val="false"/>
      <w:suppressAutoHyphens/>
      <w:spacing w:after="0"/>
      <w:jc w:val="left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57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70FB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570FB"/>
    <w:rPr>
      <w:rFonts w:ascii="Arial" w:hAnsi="Arial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0F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570FB"/>
    <w:rPr>
      <w:rFonts w:ascii="Arial" w:hAnsi="Arial" w:eastAsia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017745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5882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09009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D6BE2819-F2CF-41F7-9A32-0D259AF6A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473A4-ACB9-45A7-AA47-0A4A52A39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E84C6-0C9D-4354-ABA2-9EBF691C4C3C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225</properties:Words>
  <properties:Characters>1331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2018-04-07T19:29:00Z</dcterms:created>
  <dc:creator/>
  <cp:keywords/>
  <cp:lastModifiedBy/>
  <dcterms:modified xmlns:xsi="http://www.w3.org/2001/XMLSchema-instance" xsi:type="dcterms:W3CDTF">2018-04-07T19:29:00Z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