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61787D" w:rsidR="00F833F4" w:rsidP="00F833F4" w:rsidRDefault="00F833F4" w14:paraId="0D011C83" w14:textId="619F41AF">
      <w:pPr>
        <w:pStyle w:val="Zkladntext"/>
        <w:spacing w:line="280" w:lineRule="atLeast"/>
        <w:ind w:right="-567"/>
        <w:rPr>
          <w:rFonts w:ascii="Calibri" w:hAnsi="Calibri"/>
          <w:sz w:val="22"/>
          <w:szCs w:val="22"/>
        </w:rPr>
      </w:pPr>
      <w:r>
        <w:rPr>
          <w:rFonts w:ascii="Calibri" w:hAnsi="Calibri"/>
          <w:sz w:val="22"/>
          <w:szCs w:val="22"/>
        </w:rPr>
        <w:t>Příloha č. 3</w:t>
      </w:r>
    </w:p>
    <w:p w:rsidR="00F833F4" w:rsidP="00F833F4" w:rsidRDefault="00F833F4" w14:paraId="7EAF7AFE" w14:textId="77777777">
      <w:pPr>
        <w:spacing w:line="288" w:lineRule="auto"/>
        <w:outlineLvl w:val="0"/>
        <w:rPr>
          <w:rFonts w:ascii="Calibri" w:hAnsi="Calibri"/>
          <w:b/>
          <w:sz w:val="36"/>
          <w:szCs w:val="36"/>
        </w:rPr>
      </w:pPr>
    </w:p>
    <w:p w:rsidRPr="00F833F4" w:rsidR="00F833F4" w:rsidP="009E58DB" w:rsidRDefault="00F833F4" w14:paraId="2D0E6553" w14:textId="77777777">
      <w:pPr>
        <w:spacing w:line="288" w:lineRule="auto"/>
        <w:jc w:val="center"/>
        <w:outlineLvl w:val="0"/>
        <w:rPr>
          <w:rFonts w:ascii="Calibri" w:hAnsi="Calibri"/>
          <w:i/>
          <w:sz w:val="36"/>
          <w:szCs w:val="36"/>
        </w:rPr>
      </w:pPr>
      <w:r w:rsidRPr="00F833F4">
        <w:rPr>
          <w:rFonts w:ascii="Calibri" w:hAnsi="Calibri"/>
          <w:i/>
          <w:sz w:val="36"/>
          <w:szCs w:val="36"/>
        </w:rPr>
        <w:t>Návrh</w:t>
      </w:r>
    </w:p>
    <w:p w:rsidR="009E58DB" w:rsidP="009E58DB" w:rsidRDefault="009E58DB" w14:paraId="1C51EF28" w14:textId="77777777">
      <w:pPr>
        <w:spacing w:line="288" w:lineRule="auto"/>
        <w:jc w:val="center"/>
        <w:outlineLvl w:val="0"/>
        <w:rPr>
          <w:rFonts w:ascii="Calibri" w:hAnsi="Calibri"/>
          <w:b/>
          <w:sz w:val="36"/>
          <w:szCs w:val="36"/>
        </w:rPr>
      </w:pPr>
      <w:r w:rsidRPr="00357F5F">
        <w:rPr>
          <w:rFonts w:ascii="Calibri" w:hAnsi="Calibri"/>
          <w:b/>
          <w:sz w:val="36"/>
          <w:szCs w:val="36"/>
        </w:rPr>
        <w:t>Smlouva o poskytování služeb</w:t>
      </w:r>
    </w:p>
    <w:p w:rsidRPr="00357F5F" w:rsidR="009E58DB" w:rsidP="009E58DB" w:rsidRDefault="009E58DB" w14:paraId="0E508862" w14:textId="77777777">
      <w:pPr>
        <w:spacing w:line="288" w:lineRule="auto"/>
        <w:jc w:val="center"/>
        <w:outlineLvl w:val="0"/>
        <w:rPr>
          <w:rStyle w:val="Siln"/>
          <w:rFonts w:ascii="Calibri" w:hAnsi="Calibri"/>
          <w:b w:val="false"/>
        </w:rPr>
      </w:pPr>
      <w:r w:rsidRPr="00357F5F">
        <w:rPr>
          <w:rStyle w:val="Siln"/>
          <w:rFonts w:ascii="Calibri" w:hAnsi="Calibri"/>
          <w:b w:val="false"/>
        </w:rPr>
        <w:t xml:space="preserve">uzavřená ve smyslu </w:t>
      </w:r>
      <w:proofErr w:type="spellStart"/>
      <w:r w:rsidRPr="00357F5F">
        <w:rPr>
          <w:rStyle w:val="Siln"/>
          <w:rFonts w:ascii="Calibri" w:hAnsi="Calibri"/>
          <w:b w:val="false"/>
        </w:rPr>
        <w:t>ust</w:t>
      </w:r>
      <w:proofErr w:type="spellEnd"/>
      <w:r w:rsidRPr="00357F5F">
        <w:rPr>
          <w:rStyle w:val="Siln"/>
          <w:rFonts w:ascii="Calibri" w:hAnsi="Calibri"/>
          <w:b w:val="false"/>
        </w:rPr>
        <w:t xml:space="preserve">. § </w:t>
      </w:r>
      <w:r w:rsidR="00F833F4">
        <w:rPr>
          <w:rStyle w:val="Siln"/>
          <w:rFonts w:ascii="Calibri" w:hAnsi="Calibri"/>
          <w:b w:val="false"/>
        </w:rPr>
        <w:t>1746</w:t>
      </w:r>
      <w:r w:rsidRPr="00357F5F">
        <w:rPr>
          <w:rStyle w:val="Siln"/>
          <w:rFonts w:ascii="Calibri" w:hAnsi="Calibri"/>
          <w:b w:val="false"/>
        </w:rPr>
        <w:t xml:space="preserve"> odst. 2 </w:t>
      </w:r>
      <w:r>
        <w:rPr>
          <w:rStyle w:val="Siln"/>
          <w:rFonts w:ascii="Calibri" w:hAnsi="Calibri"/>
          <w:b w:val="false"/>
        </w:rPr>
        <w:br/>
      </w:r>
      <w:r w:rsidRPr="00357F5F">
        <w:rPr>
          <w:rStyle w:val="Siln"/>
          <w:rFonts w:ascii="Calibri" w:hAnsi="Calibri"/>
          <w:b w:val="false"/>
        </w:rPr>
        <w:t xml:space="preserve">zák. č. </w:t>
      </w:r>
      <w:r w:rsidR="00F833F4">
        <w:rPr>
          <w:rStyle w:val="Siln"/>
          <w:rFonts w:ascii="Calibri" w:hAnsi="Calibri"/>
          <w:b w:val="false"/>
        </w:rPr>
        <w:t>89/2012</w:t>
      </w:r>
      <w:r w:rsidRPr="00357F5F">
        <w:rPr>
          <w:rStyle w:val="Siln"/>
          <w:rFonts w:ascii="Calibri" w:hAnsi="Calibri"/>
          <w:b w:val="false"/>
        </w:rPr>
        <w:t xml:space="preserve"> Sb., </w:t>
      </w:r>
      <w:r w:rsidR="00F833F4">
        <w:rPr>
          <w:rStyle w:val="Siln"/>
          <w:rFonts w:ascii="Calibri" w:hAnsi="Calibri"/>
          <w:b w:val="false"/>
        </w:rPr>
        <w:t>občanský</w:t>
      </w:r>
      <w:r w:rsidRPr="00357F5F">
        <w:rPr>
          <w:rStyle w:val="Siln"/>
          <w:rFonts w:ascii="Calibri" w:hAnsi="Calibri"/>
          <w:b w:val="false"/>
        </w:rPr>
        <w:t xml:space="preserve"> zákoník, v platném znění</w:t>
      </w:r>
    </w:p>
    <w:p w:rsidR="009E58DB" w:rsidP="009E58DB" w:rsidRDefault="009E58DB" w14:paraId="428CC994" w14:textId="77777777">
      <w:pPr>
        <w:spacing w:line="288" w:lineRule="auto"/>
        <w:jc w:val="center"/>
        <w:outlineLvl w:val="0"/>
        <w:rPr>
          <w:rFonts w:ascii="Calibri" w:hAnsi="Calibri"/>
        </w:rPr>
      </w:pPr>
    </w:p>
    <w:p w:rsidR="00F833F4" w:rsidP="00F833F4" w:rsidRDefault="008C7367" w14:paraId="2E1E1287" w14:textId="1CDA48F9">
      <w:pPr>
        <w:jc w:val="center"/>
        <w:rPr>
          <w:rFonts w:ascii="Calibri" w:hAnsi="Calibri"/>
          <w:b/>
          <w:color w:val="0099CC"/>
          <w:sz w:val="40"/>
          <w:szCs w:val="40"/>
        </w:rPr>
      </w:pPr>
      <w:r>
        <w:rPr>
          <w:rFonts w:ascii="Calibri" w:hAnsi="Calibri"/>
          <w:b/>
          <w:color w:val="0099CC"/>
          <w:sz w:val="40"/>
          <w:szCs w:val="40"/>
        </w:rPr>
        <w:t>V</w:t>
      </w:r>
      <w:r w:rsidR="00F833F4">
        <w:rPr>
          <w:rFonts w:ascii="Calibri" w:hAnsi="Calibri"/>
          <w:b/>
          <w:color w:val="0099CC"/>
          <w:sz w:val="40"/>
          <w:szCs w:val="40"/>
        </w:rPr>
        <w:t>zdělávání pracovníků</w:t>
      </w:r>
      <w:r w:rsidRPr="002D1B78" w:rsidR="00F833F4">
        <w:rPr>
          <w:rFonts w:ascii="Calibri" w:hAnsi="Calibri"/>
          <w:b/>
          <w:color w:val="0099CC"/>
          <w:sz w:val="40"/>
          <w:szCs w:val="40"/>
        </w:rPr>
        <w:t xml:space="preserve"> společnosti WINTTER</w:t>
      </w:r>
    </w:p>
    <w:sdt>
      <w:sdtPr>
        <w:rPr>
          <w:rFonts w:ascii="Calibri" w:hAnsi="Calibri"/>
          <w:b/>
          <w:highlight w:val="cyan"/>
        </w:rPr>
        <w:id w:val="-996575464"/>
        <w:placeholder>
          <w:docPart w:val="7824B977D9684951A16C20F324E8DAFD"/>
        </w:placeholder>
        <w:showingPlcHdr/>
        <w:dropDownList>
          <w:listItem w:value="Zvolte položku."/>
          <w:listItem w:displayText="Část 3: Soft Skills: Motivace zaměstnanců - otevřený kurz" w:value="Část 3: Soft Skills: Motivace zaměstnanců - otevřený kurz"/>
          <w:listItem w:displayText="Část 7: Soft Skills: Zvyšování výkonnosti - otevřený kurz" w:value="Část 7: Soft Skills: Zvyšování výkonnosti - otevřený kurz"/>
          <w:listItem w:displayText="Část 8: Soft Skills: QMS -Plán kontroly a řízení (Control Plan) - otevřený kurz" w:value="Část 8: Soft Skills: QMS -Plán kontroly a řízení (Control Plan) - otevřený kurz"/>
          <w:listItem w:displayText="Část 9: Soft Skills: QMS - Analýza kořenových příčin - otevřený kurz" w:value="Část 9: Soft Skills: QMS - Analýza kořenových příčin - otevřený kurz"/>
          <w:listItem w:displayText="Část 10: Soft Skills: QMS - Analýza systému měření - otevřený kurz" w:value="Část 10: Soft Skills: QMS - Analýza systému měření - otevřený kurz"/>
          <w:listItem w:displayText="Část 11: Soft Skills: QMS - Statistické řízení procesů - otevřený kurz" w:value="Část 11: Soft Skills: QMS - Statistické řízení procesů - otevřený kurz"/>
          <w:listItem w:displayText="Část 12: Soft Skills: QMS - kurz 1 - Statistická regulace procesů - otevřený kurz" w:value="Část 12: Soft Skills: QMS - kurz 1 - Statistická regulace procesů - otevřený kurz"/>
          <w:listItem w:displayText="Část 13: Soft Skills: QMS - kurz 4 - Metody a nástroje v automotive - otevřený kurz" w:value="Část 13: Soft Skills: QMS - kurz 4 - Metody a nástroje v automotive - otevřený kurz"/>
        </w:dropDownList>
      </w:sdtPr>
      <w:sdtEndPr/>
      <w:sdtContent>
        <w:p w:rsidRPr="00357F5F" w:rsidR="00872FEA" w:rsidP="00872FEA" w:rsidRDefault="003B316A" w14:paraId="52B97DC3" w14:textId="1DCAC11A">
          <w:pPr>
            <w:spacing w:line="288" w:lineRule="auto"/>
            <w:jc w:val="center"/>
            <w:outlineLvl w:val="0"/>
            <w:rPr>
              <w:rFonts w:ascii="Calibri" w:hAnsi="Calibri"/>
            </w:rPr>
          </w:pPr>
          <w:r w:rsidRPr="00567A83">
            <w:rPr>
              <w:rStyle w:val="Zstupntext"/>
              <w:highlight w:val="cyan"/>
            </w:rPr>
            <w:t>Zvolte položku.</w:t>
          </w:r>
        </w:p>
      </w:sdtContent>
    </w:sdt>
    <w:p w:rsidRPr="00357F5F" w:rsidR="00872FEA" w:rsidP="00872FEA" w:rsidRDefault="00872FEA" w14:paraId="311A8EF0" w14:textId="77777777">
      <w:pPr>
        <w:numPr>
          <w:ilvl w:val="0"/>
          <w:numId w:val="2"/>
        </w:numPr>
        <w:tabs>
          <w:tab w:val="clear" w:pos="360"/>
          <w:tab w:val="num" w:pos="720"/>
        </w:tabs>
        <w:spacing w:line="288" w:lineRule="auto"/>
        <w:ind w:left="357" w:hanging="357"/>
        <w:rPr>
          <w:rFonts w:ascii="Calibri" w:hAnsi="Calibri"/>
          <w:b/>
          <w:sz w:val="22"/>
          <w:szCs w:val="22"/>
        </w:rPr>
      </w:pPr>
      <w:r w:rsidRPr="00357F5F">
        <w:rPr>
          <w:rFonts w:ascii="Calibri" w:hAnsi="Calibri"/>
          <w:b/>
          <w:sz w:val="22"/>
          <w:szCs w:val="22"/>
        </w:rPr>
        <w:t>Smluvní strany</w:t>
      </w:r>
    </w:p>
    <w:p w:rsidRPr="00357F5F" w:rsidR="00872FEA" w:rsidP="00872FEA" w:rsidRDefault="00872FEA" w14:paraId="62EA52A5" w14:textId="77777777">
      <w:pPr>
        <w:numPr>
          <w:ilvl w:val="1"/>
          <w:numId w:val="1"/>
        </w:numPr>
        <w:spacing w:line="288" w:lineRule="auto"/>
        <w:rPr>
          <w:rFonts w:ascii="Calibri" w:hAnsi="Calibri"/>
          <w:b/>
          <w:sz w:val="22"/>
          <w:szCs w:val="22"/>
        </w:rPr>
      </w:pPr>
      <w:r w:rsidRPr="00357F5F">
        <w:rPr>
          <w:rFonts w:ascii="Calibri" w:hAnsi="Calibri"/>
          <w:b/>
          <w:sz w:val="22"/>
          <w:szCs w:val="22"/>
        </w:rPr>
        <w:t>Objednatel</w:t>
      </w:r>
    </w:p>
    <w:p w:rsidRPr="00BA2B2E" w:rsidR="00872FEA" w:rsidP="00872FEA" w:rsidRDefault="00872FEA" w14:paraId="52716C64" w14:textId="77777777">
      <w:pPr>
        <w:spacing w:line="288" w:lineRule="auto"/>
        <w:ind w:left="708"/>
        <w:rPr>
          <w:rFonts w:ascii="Calibri" w:hAnsi="Calibri"/>
          <w:szCs w:val="22"/>
        </w:rPr>
      </w:pPr>
      <w:r w:rsidRPr="00357F5F">
        <w:rPr>
          <w:rFonts w:ascii="Calibri" w:hAnsi="Calibri"/>
          <w:sz w:val="22"/>
          <w:szCs w:val="22"/>
        </w:rPr>
        <w:t>Název:</w:t>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BA2B2E" w:rsidR="00BA2B2E">
        <w:rPr>
          <w:rFonts w:asciiTheme="minorHAnsi" w:hAnsiTheme="minorHAnsi"/>
          <w:b/>
          <w:sz w:val="22"/>
          <w:szCs w:val="20"/>
        </w:rPr>
        <w:t>WINTTER, spol. s r.o.</w:t>
      </w:r>
    </w:p>
    <w:p w:rsidRPr="00357F5F" w:rsidR="00872FEA" w:rsidP="00357F5F" w:rsidRDefault="00357F5F" w14:paraId="64581A1C" w14:textId="77777777">
      <w:pPr>
        <w:spacing w:line="288" w:lineRule="auto"/>
        <w:ind w:left="2835"/>
        <w:rPr>
          <w:rFonts w:ascii="Calibri" w:hAnsi="Calibri"/>
          <w:sz w:val="22"/>
          <w:szCs w:val="22"/>
        </w:rPr>
      </w:pPr>
      <w:r w:rsidRPr="00357F5F">
        <w:rPr>
          <w:rFonts w:ascii="Calibri" w:hAnsi="Calibri"/>
          <w:sz w:val="22"/>
          <w:szCs w:val="22"/>
        </w:rPr>
        <w:t xml:space="preserve">zapsaná v obchodním rejstříku vedeném Krajským soudem v Brně, oddíl </w:t>
      </w:r>
      <w:r w:rsidR="00BA2B2E">
        <w:rPr>
          <w:rFonts w:ascii="Calibri" w:hAnsi="Calibri"/>
          <w:sz w:val="22"/>
          <w:szCs w:val="22"/>
        </w:rPr>
        <w:t>C</w:t>
      </w:r>
      <w:r w:rsidRPr="00357F5F">
        <w:rPr>
          <w:rFonts w:ascii="Calibri" w:hAnsi="Calibri"/>
          <w:sz w:val="22"/>
          <w:szCs w:val="22"/>
        </w:rPr>
        <w:t xml:space="preserve">, vložka </w:t>
      </w:r>
      <w:r w:rsidR="00BA2B2E">
        <w:rPr>
          <w:rFonts w:ascii="Calibri" w:hAnsi="Calibri"/>
          <w:sz w:val="22"/>
          <w:szCs w:val="22"/>
        </w:rPr>
        <w:t>1128</w:t>
      </w:r>
    </w:p>
    <w:p w:rsidR="00872FEA" w:rsidP="00BA2B2E" w:rsidRDefault="00872FEA" w14:paraId="22EE7F96" w14:textId="77777777">
      <w:pPr>
        <w:spacing w:line="288" w:lineRule="auto"/>
        <w:ind w:firstLine="708"/>
        <w:rPr>
          <w:rFonts w:ascii="Calibri" w:hAnsi="Calibri"/>
          <w:sz w:val="22"/>
          <w:szCs w:val="22"/>
        </w:rPr>
      </w:pPr>
      <w:r w:rsidRPr="00357F5F">
        <w:rPr>
          <w:rFonts w:ascii="Calibri" w:hAnsi="Calibri"/>
          <w:sz w:val="22"/>
          <w:szCs w:val="22"/>
        </w:rPr>
        <w:t xml:space="preserve">IČ: </w:t>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BA2B2E" w:rsidR="00BA2B2E">
        <w:rPr>
          <w:rFonts w:ascii="Calibri" w:hAnsi="Calibri"/>
          <w:sz w:val="22"/>
          <w:szCs w:val="22"/>
        </w:rPr>
        <w:t>16325451</w:t>
      </w:r>
    </w:p>
    <w:p w:rsidRPr="00357F5F" w:rsidR="007E68AF" w:rsidP="00BA2B2E" w:rsidRDefault="007E68AF" w14:paraId="32A1680C" w14:textId="77777777">
      <w:pPr>
        <w:spacing w:line="288" w:lineRule="auto"/>
        <w:ind w:left="708"/>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sidR="00BA2B2E">
        <w:rPr>
          <w:rFonts w:ascii="Calibri" w:hAnsi="Calibri"/>
          <w:sz w:val="22"/>
          <w:szCs w:val="22"/>
        </w:rPr>
        <w:t>CZ</w:t>
      </w:r>
      <w:r w:rsidRPr="00BA2B2E" w:rsidR="00BA2B2E">
        <w:rPr>
          <w:rFonts w:ascii="Calibri" w:hAnsi="Calibri"/>
          <w:sz w:val="22"/>
          <w:szCs w:val="22"/>
        </w:rPr>
        <w:t>16325451</w:t>
      </w:r>
    </w:p>
    <w:p w:rsidRPr="00357F5F" w:rsidR="00872FEA" w:rsidP="00872FEA" w:rsidRDefault="00872FEA" w14:paraId="752163EE" w14:textId="77777777">
      <w:pPr>
        <w:spacing w:line="288" w:lineRule="auto"/>
        <w:ind w:left="708"/>
        <w:rPr>
          <w:rFonts w:ascii="Calibri" w:hAnsi="Calibri"/>
          <w:sz w:val="22"/>
          <w:szCs w:val="22"/>
        </w:rPr>
      </w:pPr>
      <w:r w:rsidRPr="00357F5F">
        <w:rPr>
          <w:rFonts w:ascii="Calibri" w:hAnsi="Calibri"/>
          <w:sz w:val="22"/>
          <w:szCs w:val="22"/>
        </w:rPr>
        <w:t xml:space="preserve">Sídlo: </w:t>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BA2B2E" w:rsidR="00BA2B2E">
        <w:rPr>
          <w:rFonts w:ascii="Calibri" w:hAnsi="Calibri"/>
          <w:sz w:val="22"/>
          <w:szCs w:val="22"/>
        </w:rPr>
        <w:t>Bantice 76, PSČ 67161</w:t>
      </w:r>
    </w:p>
    <w:p w:rsidRPr="00357F5F" w:rsidR="00872FEA" w:rsidP="00872FEA" w:rsidRDefault="00BA2B2E" w14:paraId="1D039DEB" w14:textId="77777777">
      <w:pPr>
        <w:spacing w:line="288" w:lineRule="auto"/>
        <w:ind w:left="708"/>
        <w:rPr>
          <w:rFonts w:ascii="Calibri" w:hAnsi="Calibri"/>
          <w:sz w:val="22"/>
          <w:szCs w:val="22"/>
        </w:rPr>
      </w:pPr>
      <w:r>
        <w:rPr>
          <w:rFonts w:ascii="Calibri" w:hAnsi="Calibri"/>
          <w:sz w:val="22"/>
          <w:szCs w:val="22"/>
        </w:rPr>
        <w:t>Zastoupen</w:t>
      </w:r>
      <w:r w:rsidRPr="00357F5F" w:rsidR="00872FEA">
        <w:rPr>
          <w:rFonts w:ascii="Calibri" w:hAnsi="Calibri"/>
          <w:sz w:val="22"/>
          <w:szCs w:val="22"/>
        </w:rPr>
        <w:t>:</w:t>
      </w:r>
      <w:r w:rsidRPr="00357F5F" w:rsidR="00872FEA">
        <w:rPr>
          <w:rFonts w:ascii="Calibri" w:hAnsi="Calibri"/>
          <w:sz w:val="22"/>
          <w:szCs w:val="22"/>
        </w:rPr>
        <w:tab/>
      </w:r>
      <w:r w:rsidRPr="00357F5F" w:rsidR="00872FEA">
        <w:rPr>
          <w:rFonts w:ascii="Calibri" w:hAnsi="Calibri"/>
          <w:sz w:val="22"/>
          <w:szCs w:val="22"/>
        </w:rPr>
        <w:tab/>
      </w:r>
      <w:r>
        <w:rPr>
          <w:rFonts w:ascii="Calibri" w:hAnsi="Calibri"/>
          <w:sz w:val="22"/>
          <w:szCs w:val="22"/>
        </w:rPr>
        <w:t>Aleš Svoboda, jednatel</w:t>
      </w:r>
    </w:p>
    <w:p w:rsidRPr="00357F5F" w:rsidR="00872FEA" w:rsidP="00872FEA" w:rsidRDefault="00872FEA" w14:paraId="2ECE0EF9" w14:textId="77777777">
      <w:pPr>
        <w:spacing w:line="288" w:lineRule="auto"/>
        <w:ind w:left="708"/>
        <w:jc w:val="both"/>
        <w:rPr>
          <w:rFonts w:ascii="Calibri" w:hAnsi="Calibri"/>
          <w:sz w:val="22"/>
          <w:szCs w:val="22"/>
          <w:u w:val="single"/>
        </w:rPr>
      </w:pPr>
    </w:p>
    <w:p w:rsidRPr="00357F5F" w:rsidR="00872FEA" w:rsidP="00872FEA" w:rsidRDefault="00872FEA" w14:paraId="32212EB0" w14:textId="77777777">
      <w:pPr>
        <w:numPr>
          <w:ilvl w:val="1"/>
          <w:numId w:val="1"/>
        </w:numPr>
        <w:spacing w:line="288" w:lineRule="auto"/>
        <w:rPr>
          <w:rFonts w:ascii="Calibri" w:hAnsi="Calibri"/>
          <w:b/>
          <w:sz w:val="22"/>
          <w:szCs w:val="22"/>
        </w:rPr>
      </w:pPr>
      <w:r w:rsidRPr="00357F5F">
        <w:rPr>
          <w:rFonts w:ascii="Calibri" w:hAnsi="Calibri"/>
          <w:b/>
          <w:sz w:val="22"/>
          <w:szCs w:val="22"/>
        </w:rPr>
        <w:t>Poskytovatel</w:t>
      </w:r>
    </w:p>
    <w:p w:rsidRPr="00357F5F" w:rsidR="00872FEA" w:rsidP="00872FEA" w:rsidRDefault="00872FEA" w14:paraId="3E08F3AC" w14:textId="77777777">
      <w:pPr>
        <w:spacing w:line="288" w:lineRule="auto"/>
        <w:jc w:val="both"/>
        <w:rPr>
          <w:rFonts w:ascii="Calibri" w:hAnsi="Calibri"/>
          <w:b/>
          <w:sz w:val="22"/>
          <w:szCs w:val="22"/>
        </w:rPr>
      </w:pPr>
      <w:r w:rsidRPr="00357F5F">
        <w:rPr>
          <w:rFonts w:ascii="Calibri" w:hAnsi="Calibri"/>
          <w:sz w:val="22"/>
          <w:szCs w:val="22"/>
        </w:rPr>
        <w:tab/>
        <w:t>Název:</w:t>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301370" w:rsidR="00301370">
        <w:rPr>
          <w:rFonts w:ascii="Calibri" w:hAnsi="Calibri"/>
          <w:sz w:val="22"/>
          <w:szCs w:val="22"/>
          <w:highlight w:val="cyan"/>
        </w:rPr>
        <w:t>………………………</w:t>
      </w:r>
      <w:proofErr w:type="gramStart"/>
      <w:r w:rsidRPr="00301370" w:rsidR="00301370">
        <w:rPr>
          <w:rFonts w:ascii="Calibri" w:hAnsi="Calibri"/>
          <w:sz w:val="22"/>
          <w:szCs w:val="22"/>
          <w:highlight w:val="cyan"/>
        </w:rPr>
        <w:t>…….</w:t>
      </w:r>
      <w:proofErr w:type="gramEnd"/>
      <w:r w:rsidRPr="00301370" w:rsidR="00301370">
        <w:rPr>
          <w:rFonts w:ascii="Calibri" w:hAnsi="Calibri"/>
          <w:sz w:val="22"/>
          <w:szCs w:val="22"/>
          <w:highlight w:val="cyan"/>
        </w:rPr>
        <w:t>.</w:t>
      </w:r>
    </w:p>
    <w:p w:rsidRPr="00357F5F" w:rsidR="00872FEA" w:rsidP="00872FEA" w:rsidRDefault="00872FEA" w14:paraId="7878F03D" w14:textId="77777777">
      <w:pPr>
        <w:spacing w:line="288" w:lineRule="auto"/>
        <w:jc w:val="both"/>
        <w:rPr>
          <w:rFonts w:ascii="Calibri" w:hAnsi="Calibri"/>
          <w:sz w:val="22"/>
          <w:szCs w:val="22"/>
        </w:rPr>
      </w:pPr>
      <w:r w:rsidRPr="00357F5F">
        <w:rPr>
          <w:rFonts w:ascii="Calibri" w:hAnsi="Calibri"/>
          <w:b/>
          <w:sz w:val="22"/>
          <w:szCs w:val="22"/>
        </w:rPr>
        <w:tab/>
      </w:r>
      <w:r w:rsidRPr="00357F5F">
        <w:rPr>
          <w:rFonts w:ascii="Calibri" w:hAnsi="Calibri"/>
          <w:b/>
          <w:sz w:val="22"/>
          <w:szCs w:val="22"/>
        </w:rPr>
        <w:tab/>
      </w:r>
      <w:r w:rsidRPr="00357F5F">
        <w:rPr>
          <w:rFonts w:ascii="Calibri" w:hAnsi="Calibri"/>
          <w:b/>
          <w:sz w:val="22"/>
          <w:szCs w:val="22"/>
        </w:rPr>
        <w:tab/>
      </w:r>
      <w:r w:rsidRPr="00357F5F">
        <w:rPr>
          <w:rFonts w:ascii="Calibri" w:hAnsi="Calibri"/>
          <w:b/>
          <w:sz w:val="22"/>
          <w:szCs w:val="22"/>
        </w:rPr>
        <w:tab/>
      </w:r>
      <w:r w:rsidRPr="00357F5F">
        <w:rPr>
          <w:rFonts w:ascii="Calibri" w:hAnsi="Calibri"/>
          <w:sz w:val="22"/>
          <w:szCs w:val="22"/>
        </w:rPr>
        <w:t xml:space="preserve">zapsaná v obchodním rejstříku vedeném </w:t>
      </w:r>
      <w:r w:rsidRPr="00301370" w:rsidR="00BA2B2E">
        <w:rPr>
          <w:rFonts w:ascii="Calibri" w:hAnsi="Calibri"/>
          <w:sz w:val="22"/>
          <w:szCs w:val="22"/>
          <w:highlight w:val="cyan"/>
        </w:rPr>
        <w:t>……………………</w:t>
      </w:r>
      <w:r w:rsidRPr="00357F5F">
        <w:rPr>
          <w:rFonts w:ascii="Calibri" w:hAnsi="Calibri"/>
          <w:sz w:val="22"/>
          <w:szCs w:val="22"/>
        </w:rPr>
        <w:t xml:space="preserve">soudem </w:t>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357F5F" w:rsidR="00357F5F">
        <w:rPr>
          <w:rFonts w:ascii="Calibri" w:hAnsi="Calibri"/>
          <w:sz w:val="22"/>
          <w:szCs w:val="22"/>
        </w:rPr>
        <w:tab/>
      </w:r>
      <w:r w:rsidRPr="00357F5F">
        <w:rPr>
          <w:rFonts w:ascii="Calibri" w:hAnsi="Calibri"/>
          <w:sz w:val="22"/>
          <w:szCs w:val="22"/>
        </w:rPr>
        <w:t>v</w:t>
      </w:r>
      <w:r w:rsidR="009E58DB">
        <w:rPr>
          <w:rFonts w:ascii="Calibri" w:hAnsi="Calibri"/>
          <w:sz w:val="22"/>
          <w:szCs w:val="22"/>
        </w:rPr>
        <w:t> </w:t>
      </w:r>
      <w:r w:rsidRPr="00301370" w:rsidR="00BA2B2E">
        <w:rPr>
          <w:rFonts w:ascii="Calibri" w:hAnsi="Calibri"/>
          <w:sz w:val="22"/>
          <w:szCs w:val="22"/>
          <w:highlight w:val="cyan"/>
        </w:rPr>
        <w:t>…………</w:t>
      </w:r>
      <w:proofErr w:type="gramStart"/>
      <w:r w:rsidRPr="00301370" w:rsidR="00BA2B2E">
        <w:rPr>
          <w:rFonts w:ascii="Calibri" w:hAnsi="Calibri"/>
          <w:sz w:val="22"/>
          <w:szCs w:val="22"/>
          <w:highlight w:val="cyan"/>
        </w:rPr>
        <w:t>…….</w:t>
      </w:r>
      <w:proofErr w:type="gramEnd"/>
      <w:r w:rsidRPr="00301370" w:rsidR="00BA2B2E">
        <w:rPr>
          <w:rFonts w:ascii="Calibri" w:hAnsi="Calibri"/>
          <w:sz w:val="22"/>
          <w:szCs w:val="22"/>
          <w:highlight w:val="cyan"/>
        </w:rPr>
        <w:t>.</w:t>
      </w:r>
      <w:r w:rsidRPr="00301370" w:rsidR="009E58DB">
        <w:rPr>
          <w:rFonts w:ascii="Calibri" w:hAnsi="Calibri"/>
          <w:sz w:val="22"/>
          <w:szCs w:val="22"/>
          <w:highlight w:val="cyan"/>
        </w:rPr>
        <w:t>,</w:t>
      </w:r>
      <w:r w:rsidRPr="00357F5F">
        <w:rPr>
          <w:rFonts w:ascii="Calibri" w:hAnsi="Calibri"/>
          <w:sz w:val="22"/>
          <w:szCs w:val="22"/>
        </w:rPr>
        <w:t xml:space="preserve"> oddíl </w:t>
      </w:r>
      <w:r w:rsidR="003C0A62">
        <w:rPr>
          <w:rFonts w:ascii="Calibri" w:hAnsi="Calibri"/>
          <w:sz w:val="22"/>
          <w:szCs w:val="22"/>
        </w:rPr>
        <w:t>C</w:t>
      </w:r>
      <w:r w:rsidR="009E58DB">
        <w:rPr>
          <w:rFonts w:ascii="Calibri" w:hAnsi="Calibri"/>
          <w:sz w:val="22"/>
          <w:szCs w:val="22"/>
        </w:rPr>
        <w:t>,</w:t>
      </w:r>
      <w:r w:rsidRPr="00357F5F">
        <w:rPr>
          <w:rFonts w:ascii="Calibri" w:hAnsi="Calibri"/>
          <w:sz w:val="22"/>
          <w:szCs w:val="22"/>
        </w:rPr>
        <w:t xml:space="preserve"> vložka </w:t>
      </w:r>
      <w:r w:rsidRPr="00301370" w:rsidR="00BA2B2E">
        <w:rPr>
          <w:rFonts w:ascii="Calibri" w:hAnsi="Calibri"/>
          <w:sz w:val="22"/>
          <w:szCs w:val="22"/>
          <w:highlight w:val="cyan"/>
        </w:rPr>
        <w:t>……………………..</w:t>
      </w:r>
    </w:p>
    <w:p w:rsidRPr="00357F5F" w:rsidR="00872FEA" w:rsidP="00872FEA" w:rsidRDefault="00872FEA" w14:paraId="52A53D6F" w14:textId="77777777">
      <w:pPr>
        <w:spacing w:line="288" w:lineRule="auto"/>
        <w:ind w:left="708"/>
        <w:rPr>
          <w:rFonts w:ascii="Calibri" w:hAnsi="Calibri"/>
          <w:sz w:val="22"/>
          <w:szCs w:val="22"/>
        </w:rPr>
      </w:pPr>
      <w:r w:rsidRPr="00357F5F">
        <w:rPr>
          <w:rFonts w:ascii="Calibri" w:hAnsi="Calibri"/>
          <w:sz w:val="22"/>
          <w:szCs w:val="22"/>
        </w:rPr>
        <w:t xml:space="preserve">IČ: </w:t>
      </w:r>
      <w:r w:rsidRPr="00357F5F">
        <w:rPr>
          <w:rFonts w:ascii="Calibri" w:hAnsi="Calibri"/>
          <w:sz w:val="22"/>
          <w:szCs w:val="22"/>
        </w:rPr>
        <w:tab/>
      </w:r>
      <w:r w:rsidRPr="00357F5F">
        <w:rPr>
          <w:rFonts w:ascii="Calibri" w:hAnsi="Calibri"/>
          <w:sz w:val="22"/>
          <w:szCs w:val="22"/>
        </w:rPr>
        <w:tab/>
      </w:r>
      <w:r w:rsidRPr="00357F5F">
        <w:rPr>
          <w:rFonts w:ascii="Calibri" w:hAnsi="Calibri"/>
          <w:sz w:val="22"/>
          <w:szCs w:val="22"/>
        </w:rPr>
        <w:tab/>
      </w:r>
      <w:r w:rsidRPr="00301370" w:rsidR="00BA2B2E">
        <w:rPr>
          <w:rFonts w:ascii="Calibri" w:hAnsi="Calibri"/>
          <w:sz w:val="22"/>
          <w:szCs w:val="22"/>
          <w:highlight w:val="cyan"/>
        </w:rPr>
        <w:t>………………………</w:t>
      </w:r>
      <w:proofErr w:type="gramStart"/>
      <w:r w:rsidRPr="00301370" w:rsidR="00BA2B2E">
        <w:rPr>
          <w:rFonts w:ascii="Calibri" w:hAnsi="Calibri"/>
          <w:sz w:val="22"/>
          <w:szCs w:val="22"/>
          <w:highlight w:val="cyan"/>
        </w:rPr>
        <w:t>…….</w:t>
      </w:r>
      <w:proofErr w:type="gramEnd"/>
      <w:r w:rsidRPr="00301370" w:rsidR="00BA2B2E">
        <w:rPr>
          <w:rFonts w:ascii="Calibri" w:hAnsi="Calibri"/>
          <w:sz w:val="22"/>
          <w:szCs w:val="22"/>
          <w:highlight w:val="cyan"/>
        </w:rPr>
        <w:t>.</w:t>
      </w:r>
    </w:p>
    <w:p w:rsidR="00BA2B2E" w:rsidP="009E58DB" w:rsidRDefault="00BA2B2E" w14:paraId="2832AD1B" w14:textId="77777777">
      <w:pPr>
        <w:tabs>
          <w:tab w:val="left" w:pos="2835"/>
        </w:tabs>
        <w:spacing w:line="288" w:lineRule="auto"/>
        <w:ind w:left="708"/>
        <w:rPr>
          <w:rFonts w:ascii="Calibri" w:hAnsi="Calibri"/>
          <w:sz w:val="22"/>
          <w:szCs w:val="22"/>
        </w:rPr>
      </w:pPr>
      <w:r>
        <w:rPr>
          <w:rFonts w:ascii="Calibri" w:hAnsi="Calibri"/>
          <w:sz w:val="22"/>
          <w:szCs w:val="22"/>
        </w:rPr>
        <w:t>DIČ:</w:t>
      </w:r>
      <w:r>
        <w:rPr>
          <w:rFonts w:ascii="Calibri" w:hAnsi="Calibri"/>
          <w:sz w:val="22"/>
          <w:szCs w:val="22"/>
        </w:rPr>
        <w:tab/>
      </w:r>
      <w:r w:rsidRPr="00301370">
        <w:rPr>
          <w:rFonts w:ascii="Calibri" w:hAnsi="Calibri"/>
          <w:sz w:val="22"/>
          <w:szCs w:val="22"/>
          <w:highlight w:val="cyan"/>
        </w:rPr>
        <w:t>………………………</w:t>
      </w:r>
      <w:proofErr w:type="gramStart"/>
      <w:r w:rsidRPr="00301370">
        <w:rPr>
          <w:rFonts w:ascii="Calibri" w:hAnsi="Calibri"/>
          <w:sz w:val="22"/>
          <w:szCs w:val="22"/>
          <w:highlight w:val="cyan"/>
        </w:rPr>
        <w:t>…….</w:t>
      </w:r>
      <w:proofErr w:type="gramEnd"/>
      <w:r w:rsidRPr="00301370">
        <w:rPr>
          <w:rFonts w:ascii="Calibri" w:hAnsi="Calibri"/>
          <w:sz w:val="22"/>
          <w:szCs w:val="22"/>
          <w:highlight w:val="cyan"/>
        </w:rPr>
        <w:t>.</w:t>
      </w:r>
    </w:p>
    <w:p w:rsidR="002146A2" w:rsidP="009E58DB" w:rsidRDefault="00872FEA" w14:paraId="3B27C039" w14:textId="77777777">
      <w:pPr>
        <w:tabs>
          <w:tab w:val="left" w:pos="2835"/>
        </w:tabs>
        <w:spacing w:line="288" w:lineRule="auto"/>
        <w:ind w:left="708"/>
        <w:rPr>
          <w:rFonts w:ascii="Calibri" w:hAnsi="Calibri"/>
          <w:sz w:val="22"/>
          <w:szCs w:val="22"/>
        </w:rPr>
      </w:pPr>
      <w:r w:rsidRPr="00357F5F">
        <w:rPr>
          <w:rFonts w:ascii="Calibri" w:hAnsi="Calibri"/>
          <w:sz w:val="22"/>
          <w:szCs w:val="22"/>
        </w:rPr>
        <w:t xml:space="preserve">Sídlo: </w:t>
      </w:r>
      <w:r w:rsidRPr="00357F5F">
        <w:rPr>
          <w:rFonts w:ascii="Calibri" w:hAnsi="Calibri"/>
          <w:sz w:val="22"/>
          <w:szCs w:val="22"/>
        </w:rPr>
        <w:tab/>
      </w:r>
      <w:r w:rsidRPr="00301370" w:rsidR="00BA2B2E">
        <w:rPr>
          <w:rFonts w:ascii="Calibri" w:hAnsi="Calibri"/>
          <w:sz w:val="22"/>
          <w:szCs w:val="22"/>
          <w:highlight w:val="cyan"/>
        </w:rPr>
        <w:t>………………………</w:t>
      </w:r>
      <w:proofErr w:type="gramStart"/>
      <w:r w:rsidRPr="00301370" w:rsidR="00BA2B2E">
        <w:rPr>
          <w:rFonts w:ascii="Calibri" w:hAnsi="Calibri"/>
          <w:sz w:val="22"/>
          <w:szCs w:val="22"/>
          <w:highlight w:val="cyan"/>
        </w:rPr>
        <w:t>…….</w:t>
      </w:r>
      <w:proofErr w:type="gramEnd"/>
      <w:r w:rsidRPr="00301370" w:rsidR="00BA2B2E">
        <w:rPr>
          <w:rFonts w:ascii="Calibri" w:hAnsi="Calibri"/>
          <w:sz w:val="22"/>
          <w:szCs w:val="22"/>
          <w:highlight w:val="cyan"/>
        </w:rPr>
        <w:t>.</w:t>
      </w:r>
    </w:p>
    <w:p w:rsidRPr="00357F5F" w:rsidR="00872FEA" w:rsidP="00872FEA" w:rsidRDefault="002146A2" w14:paraId="7F061542" w14:textId="77777777">
      <w:pPr>
        <w:spacing w:line="288" w:lineRule="auto"/>
        <w:ind w:left="708"/>
        <w:rPr>
          <w:rFonts w:ascii="Calibri" w:hAnsi="Calibri"/>
          <w:sz w:val="22"/>
          <w:szCs w:val="22"/>
        </w:rPr>
      </w:pPr>
      <w:r>
        <w:rPr>
          <w:rFonts w:ascii="Calibri" w:hAnsi="Calibri"/>
          <w:sz w:val="22"/>
          <w:szCs w:val="22"/>
        </w:rPr>
        <w:t>Č. účtu:</w:t>
      </w:r>
      <w:r>
        <w:rPr>
          <w:rFonts w:ascii="Calibri" w:hAnsi="Calibri"/>
          <w:sz w:val="22"/>
          <w:szCs w:val="22"/>
        </w:rPr>
        <w:tab/>
      </w:r>
      <w:r>
        <w:rPr>
          <w:rFonts w:ascii="Calibri" w:hAnsi="Calibri"/>
          <w:sz w:val="22"/>
          <w:szCs w:val="22"/>
        </w:rPr>
        <w:tab/>
      </w:r>
      <w:r>
        <w:rPr>
          <w:rFonts w:ascii="Calibri" w:hAnsi="Calibri"/>
          <w:sz w:val="22"/>
          <w:szCs w:val="22"/>
        </w:rPr>
        <w:tab/>
      </w:r>
      <w:r w:rsidRPr="00301370" w:rsidR="00BA2B2E">
        <w:rPr>
          <w:rFonts w:ascii="Calibri" w:hAnsi="Calibri"/>
          <w:sz w:val="22"/>
          <w:szCs w:val="22"/>
          <w:highlight w:val="cyan"/>
        </w:rPr>
        <w:t>………………………</w:t>
      </w:r>
      <w:proofErr w:type="gramStart"/>
      <w:r w:rsidRPr="00301370" w:rsidR="00BA2B2E">
        <w:rPr>
          <w:rFonts w:ascii="Calibri" w:hAnsi="Calibri"/>
          <w:sz w:val="22"/>
          <w:szCs w:val="22"/>
          <w:highlight w:val="cyan"/>
        </w:rPr>
        <w:t>…….</w:t>
      </w:r>
      <w:proofErr w:type="gramEnd"/>
      <w:r w:rsidRPr="00301370" w:rsidR="00BA2B2E">
        <w:rPr>
          <w:rFonts w:ascii="Calibri" w:hAnsi="Calibri"/>
          <w:sz w:val="22"/>
          <w:szCs w:val="22"/>
          <w:highlight w:val="cyan"/>
        </w:rPr>
        <w:t>.</w:t>
      </w:r>
      <w:r w:rsidRPr="00357F5F" w:rsidR="00872FEA">
        <w:rPr>
          <w:rFonts w:ascii="Calibri" w:hAnsi="Calibri"/>
          <w:sz w:val="22"/>
          <w:szCs w:val="22"/>
        </w:rPr>
        <w:tab/>
      </w:r>
      <w:r w:rsidRPr="00357F5F" w:rsidR="00872FEA">
        <w:rPr>
          <w:rFonts w:ascii="Calibri" w:hAnsi="Calibri"/>
          <w:sz w:val="22"/>
          <w:szCs w:val="22"/>
        </w:rPr>
        <w:tab/>
      </w:r>
    </w:p>
    <w:p w:rsidRPr="00357F5F" w:rsidR="00872FEA" w:rsidP="00872FEA" w:rsidRDefault="00BA2B2E" w14:paraId="276A7AEA" w14:textId="77777777">
      <w:pPr>
        <w:spacing w:line="288" w:lineRule="auto"/>
        <w:ind w:left="708"/>
        <w:rPr>
          <w:rFonts w:ascii="Calibri" w:hAnsi="Calibri"/>
          <w:sz w:val="22"/>
          <w:szCs w:val="22"/>
        </w:rPr>
      </w:pPr>
      <w:r>
        <w:rPr>
          <w:rFonts w:ascii="Calibri" w:hAnsi="Calibri"/>
          <w:sz w:val="22"/>
          <w:szCs w:val="22"/>
        </w:rPr>
        <w:t>Zastoupen</w:t>
      </w:r>
      <w:r w:rsidRPr="00357F5F" w:rsidR="00872FEA">
        <w:rPr>
          <w:rFonts w:ascii="Calibri" w:hAnsi="Calibri"/>
          <w:sz w:val="22"/>
          <w:szCs w:val="22"/>
        </w:rPr>
        <w:t>:</w:t>
      </w:r>
      <w:r w:rsidRPr="00357F5F" w:rsidR="00872FEA">
        <w:rPr>
          <w:rFonts w:ascii="Calibri" w:hAnsi="Calibri"/>
          <w:sz w:val="22"/>
          <w:szCs w:val="22"/>
        </w:rPr>
        <w:tab/>
      </w:r>
      <w:r w:rsidRPr="00357F5F" w:rsidR="00872FEA">
        <w:rPr>
          <w:rFonts w:ascii="Calibri" w:hAnsi="Calibri"/>
          <w:sz w:val="22"/>
          <w:szCs w:val="22"/>
        </w:rPr>
        <w:tab/>
      </w:r>
      <w:r w:rsidRPr="00301370">
        <w:rPr>
          <w:rFonts w:ascii="Calibri" w:hAnsi="Calibri"/>
          <w:sz w:val="22"/>
          <w:szCs w:val="22"/>
          <w:highlight w:val="cyan"/>
        </w:rPr>
        <w:t>………………………</w:t>
      </w:r>
      <w:proofErr w:type="gramStart"/>
      <w:r w:rsidRPr="00301370">
        <w:rPr>
          <w:rFonts w:ascii="Calibri" w:hAnsi="Calibri"/>
          <w:sz w:val="22"/>
          <w:szCs w:val="22"/>
          <w:highlight w:val="cyan"/>
        </w:rPr>
        <w:t>…….</w:t>
      </w:r>
      <w:proofErr w:type="gramEnd"/>
      <w:r w:rsidRPr="00301370">
        <w:rPr>
          <w:rFonts w:ascii="Calibri" w:hAnsi="Calibri"/>
          <w:sz w:val="22"/>
          <w:szCs w:val="22"/>
          <w:highlight w:val="cyan"/>
        </w:rPr>
        <w:t>.</w:t>
      </w:r>
    </w:p>
    <w:p w:rsidRPr="00357F5F" w:rsidR="00872FEA" w:rsidP="00872FEA" w:rsidRDefault="00872FEA" w14:paraId="3AFA3940" w14:textId="77777777">
      <w:pPr>
        <w:tabs>
          <w:tab w:val="left" w:pos="2836"/>
          <w:tab w:val="left" w:pos="2880"/>
        </w:tabs>
        <w:spacing w:line="288" w:lineRule="auto"/>
        <w:ind w:left="708"/>
        <w:jc w:val="both"/>
        <w:rPr>
          <w:rFonts w:ascii="Calibri" w:hAnsi="Calibri"/>
          <w:sz w:val="22"/>
          <w:szCs w:val="22"/>
        </w:rPr>
      </w:pPr>
      <w:r w:rsidRPr="00357F5F">
        <w:rPr>
          <w:rFonts w:ascii="Calibri" w:hAnsi="Calibri"/>
          <w:sz w:val="22"/>
          <w:szCs w:val="22"/>
        </w:rPr>
        <w:tab/>
      </w:r>
      <w:r w:rsidRPr="00357F5F">
        <w:rPr>
          <w:rFonts w:ascii="Calibri" w:hAnsi="Calibri"/>
          <w:sz w:val="22"/>
          <w:szCs w:val="22"/>
        </w:rPr>
        <w:tab/>
      </w:r>
    </w:p>
    <w:p w:rsidRPr="00357F5F" w:rsidR="00872FEA" w:rsidP="00872FEA" w:rsidRDefault="00872FEA" w14:paraId="2C7328B7" w14:textId="77777777">
      <w:pPr>
        <w:numPr>
          <w:ilvl w:val="0"/>
          <w:numId w:val="2"/>
        </w:numPr>
        <w:tabs>
          <w:tab w:val="clear" w:pos="360"/>
          <w:tab w:val="num" w:pos="720"/>
        </w:tabs>
        <w:spacing w:line="288" w:lineRule="auto"/>
        <w:ind w:left="357" w:hanging="357"/>
        <w:rPr>
          <w:rFonts w:ascii="Calibri" w:hAnsi="Calibri"/>
          <w:b/>
          <w:sz w:val="22"/>
          <w:szCs w:val="22"/>
        </w:rPr>
      </w:pPr>
      <w:r w:rsidRPr="00357F5F">
        <w:rPr>
          <w:rFonts w:ascii="Calibri" w:hAnsi="Calibri"/>
          <w:b/>
          <w:sz w:val="22"/>
          <w:szCs w:val="22"/>
        </w:rPr>
        <w:t>Předmět plnění</w:t>
      </w:r>
    </w:p>
    <w:p w:rsidRPr="00C90EEA" w:rsidR="00872FEA" w:rsidP="0082618D" w:rsidRDefault="00872FEA" w14:paraId="58EDAD80" w14:textId="214377D0">
      <w:pPr>
        <w:numPr>
          <w:ilvl w:val="1"/>
          <w:numId w:val="3"/>
        </w:numPr>
        <w:spacing w:after="120"/>
        <w:jc w:val="both"/>
        <w:rPr>
          <w:rFonts w:ascii="Calibri" w:hAnsi="Calibri"/>
          <w:sz w:val="20"/>
          <w:szCs w:val="20"/>
        </w:rPr>
      </w:pPr>
      <w:r w:rsidRPr="0082618D">
        <w:rPr>
          <w:rFonts w:ascii="Calibri" w:hAnsi="Calibri" w:cs="Arial"/>
          <w:bCs/>
          <w:sz w:val="20"/>
          <w:szCs w:val="20"/>
        </w:rPr>
        <w:t>Z</w:t>
      </w:r>
      <w:r w:rsidRPr="0082618D">
        <w:rPr>
          <w:rFonts w:ascii="Calibri" w:hAnsi="Calibri"/>
          <w:sz w:val="20"/>
          <w:szCs w:val="20"/>
        </w:rPr>
        <w:t xml:space="preserve">a </w:t>
      </w:r>
      <w:r w:rsidRPr="0082618D">
        <w:rPr>
          <w:rFonts w:ascii="Calibri" w:hAnsi="Calibri" w:cs="Arial"/>
          <w:bCs/>
          <w:sz w:val="20"/>
          <w:szCs w:val="20"/>
        </w:rPr>
        <w:t>podmínek v této smlouvě obsažených se Poskytovatel zavazuje Objednateli poskytnout za úplatu služby specifikované v bodě 2.2.</w:t>
      </w:r>
      <w:r w:rsidR="008C7367">
        <w:rPr>
          <w:rFonts w:ascii="Calibri" w:hAnsi="Calibri" w:cs="Arial"/>
          <w:bCs/>
          <w:sz w:val="20"/>
          <w:szCs w:val="20"/>
        </w:rPr>
        <w:t xml:space="preserve"> a 2.3.</w:t>
      </w:r>
      <w:r w:rsidRPr="0082618D">
        <w:rPr>
          <w:rFonts w:ascii="Calibri" w:hAnsi="Calibri" w:cs="Arial"/>
          <w:bCs/>
          <w:sz w:val="20"/>
          <w:szCs w:val="20"/>
        </w:rPr>
        <w:t xml:space="preserve"> této smlouvy a Objednatel se zavazuje za toto plnění zaplatit Poskytovateli sjednanou odměnu.</w:t>
      </w:r>
    </w:p>
    <w:p w:rsidRPr="009435CD" w:rsidR="00C90EEA" w:rsidP="0082618D" w:rsidRDefault="00C90EEA" w14:paraId="3125EA1B" w14:textId="77C1BA0E">
      <w:pPr>
        <w:numPr>
          <w:ilvl w:val="1"/>
          <w:numId w:val="3"/>
        </w:numPr>
        <w:spacing w:after="120"/>
        <w:jc w:val="both"/>
        <w:rPr>
          <w:rFonts w:asciiTheme="minorHAnsi" w:hAnsiTheme="minorHAnsi"/>
          <w:sz w:val="20"/>
          <w:szCs w:val="20"/>
        </w:rPr>
      </w:pPr>
      <w:r w:rsidRPr="009435CD">
        <w:rPr>
          <w:rFonts w:asciiTheme="minorHAnsi" w:hAnsiTheme="minorHAnsi"/>
          <w:sz w:val="20"/>
          <w:szCs w:val="20"/>
        </w:rPr>
        <w:t xml:space="preserve">Cílem a účelem služeb, jejichž poskytování je sjednáno touto smlouvou, je </w:t>
      </w:r>
      <w:r w:rsidRPr="009435CD" w:rsidR="009435CD">
        <w:rPr>
          <w:rFonts w:asciiTheme="minorHAnsi" w:hAnsiTheme="minorHAnsi"/>
          <w:sz w:val="20"/>
          <w:szCs w:val="20"/>
        </w:rPr>
        <w:t xml:space="preserve">prohloubit kvalifikaci </w:t>
      </w:r>
      <w:r w:rsidR="009435CD">
        <w:rPr>
          <w:rFonts w:asciiTheme="minorHAnsi" w:hAnsiTheme="minorHAnsi"/>
          <w:sz w:val="20"/>
          <w:szCs w:val="20"/>
        </w:rPr>
        <w:t xml:space="preserve">zaměstnanců Objednatele </w:t>
      </w:r>
      <w:r w:rsidRPr="009435CD" w:rsidR="009435CD">
        <w:rPr>
          <w:rFonts w:asciiTheme="minorHAnsi" w:hAnsiTheme="minorHAnsi"/>
          <w:sz w:val="20"/>
          <w:szCs w:val="20"/>
        </w:rPr>
        <w:t>a rozšířit úroveň jejich znalostí a dovedností v daném oboru. Celý projekt je zaměřen na podnikové vzdělávání zaměstnanců společnosti s cílem pomoci přizpůsobit se změnám a vlivem na rovné příležitosti. Předmětem předkládaného projektu je zejména zvýšit odbornou úroveň znalostí, dovedností a kompetencí pracovníků a soulad kvalifikační úrovně pracovní síly s požadavky trhu práce. Projekt se také podílí na zvýšení adaptability starších pracovníků</w:t>
      </w:r>
    </w:p>
    <w:p w:rsidR="008C7367" w:rsidP="0082618D" w:rsidRDefault="00872FEA" w14:paraId="3CD5B041" w14:textId="4D31DE54">
      <w:pPr>
        <w:numPr>
          <w:ilvl w:val="1"/>
          <w:numId w:val="3"/>
        </w:numPr>
        <w:spacing w:after="120"/>
        <w:jc w:val="both"/>
        <w:rPr>
          <w:rFonts w:ascii="Calibri" w:hAnsi="Calibri" w:cs="Arial"/>
          <w:bCs/>
          <w:sz w:val="20"/>
          <w:szCs w:val="20"/>
        </w:rPr>
      </w:pPr>
      <w:r w:rsidRPr="0082618D">
        <w:rPr>
          <w:rFonts w:ascii="Calibri" w:hAnsi="Calibri" w:cs="Arial"/>
          <w:bCs/>
          <w:sz w:val="20"/>
          <w:szCs w:val="20"/>
        </w:rPr>
        <w:lastRenderedPageBreak/>
        <w:t xml:space="preserve">Předmětem služeb poskytovaných Poskytovatelem Objednateli dle této smlouvy je poskytnutí </w:t>
      </w:r>
      <w:r w:rsidR="008C7367">
        <w:rPr>
          <w:rFonts w:ascii="Calibri" w:hAnsi="Calibri" w:cs="Arial"/>
          <w:bCs/>
          <w:sz w:val="20"/>
          <w:szCs w:val="20"/>
        </w:rPr>
        <w:t>následujícíh</w:t>
      </w:r>
      <w:r w:rsidR="00247778">
        <w:rPr>
          <w:rFonts w:ascii="Calibri" w:hAnsi="Calibri" w:cs="Arial"/>
          <w:bCs/>
          <w:sz w:val="20"/>
          <w:szCs w:val="20"/>
        </w:rPr>
        <w:t>o</w:t>
      </w:r>
      <w:r w:rsidR="008C7367">
        <w:rPr>
          <w:rFonts w:ascii="Calibri" w:hAnsi="Calibri" w:cs="Arial"/>
          <w:bCs/>
          <w:sz w:val="20"/>
          <w:szCs w:val="20"/>
        </w:rPr>
        <w:t xml:space="preserve"> </w:t>
      </w:r>
      <w:r w:rsidR="003B316A">
        <w:rPr>
          <w:rFonts w:ascii="Calibri" w:hAnsi="Calibri" w:cs="Arial"/>
          <w:bCs/>
          <w:sz w:val="20"/>
          <w:szCs w:val="20"/>
        </w:rPr>
        <w:t>otevřeného</w:t>
      </w:r>
      <w:r w:rsidR="00247778">
        <w:rPr>
          <w:rFonts w:ascii="Calibri" w:hAnsi="Calibri" w:cs="Arial"/>
          <w:bCs/>
          <w:sz w:val="20"/>
          <w:szCs w:val="20"/>
        </w:rPr>
        <w:t xml:space="preserve"> skupinového </w:t>
      </w:r>
      <w:r w:rsidR="008C7367">
        <w:rPr>
          <w:rFonts w:ascii="Calibri" w:hAnsi="Calibri" w:cs="Arial"/>
          <w:bCs/>
          <w:sz w:val="20"/>
          <w:szCs w:val="20"/>
        </w:rPr>
        <w:t>kurz</w:t>
      </w:r>
      <w:r w:rsidR="00247778">
        <w:rPr>
          <w:rFonts w:ascii="Calibri" w:hAnsi="Calibri" w:cs="Arial"/>
          <w:bCs/>
          <w:sz w:val="20"/>
          <w:szCs w:val="20"/>
        </w:rPr>
        <w:t>u</w:t>
      </w:r>
      <w:r w:rsidR="008C7367">
        <w:rPr>
          <w:rFonts w:ascii="Calibri" w:hAnsi="Calibri" w:cs="Arial"/>
          <w:bCs/>
          <w:sz w:val="20"/>
          <w:szCs w:val="20"/>
        </w:rPr>
        <w:t>:</w:t>
      </w:r>
    </w:p>
    <w:p w:rsidRPr="00CB570D" w:rsidR="00CB570D" w:rsidP="00CB570D" w:rsidRDefault="00CB570D" w14:paraId="261489BA" w14:textId="16AC662D">
      <w:pPr>
        <w:pStyle w:val="Odstavecseseznamem"/>
        <w:spacing w:after="120"/>
        <w:ind w:left="708"/>
        <w:jc w:val="both"/>
        <w:rPr>
          <w:rFonts w:ascii="Calibri" w:hAnsi="Calibri" w:cs="Arial"/>
          <w:bCs/>
          <w:i/>
          <w:sz w:val="20"/>
          <w:szCs w:val="20"/>
          <w:highlight w:val="cyan"/>
        </w:rPr>
      </w:pPr>
      <w:r w:rsidRPr="00CB570D">
        <w:rPr>
          <w:rFonts w:ascii="Calibri" w:hAnsi="Calibri" w:cs="Arial"/>
          <w:bCs/>
          <w:i/>
          <w:sz w:val="20"/>
          <w:szCs w:val="20"/>
          <w:highlight w:val="cyan"/>
        </w:rPr>
        <w:t xml:space="preserve">(účastník </w:t>
      </w:r>
      <w:r>
        <w:rPr>
          <w:rFonts w:ascii="Calibri" w:hAnsi="Calibri" w:cs="Arial"/>
          <w:bCs/>
          <w:i/>
          <w:sz w:val="20"/>
          <w:szCs w:val="20"/>
          <w:highlight w:val="cyan"/>
        </w:rPr>
        <w:t>doplní</w:t>
      </w:r>
      <w:r w:rsidRPr="00CB570D">
        <w:rPr>
          <w:rFonts w:ascii="Calibri" w:hAnsi="Calibri" w:cs="Arial"/>
          <w:bCs/>
          <w:i/>
          <w:sz w:val="20"/>
          <w:szCs w:val="20"/>
          <w:highlight w:val="cyan"/>
        </w:rPr>
        <w:t xml:space="preserve"> adekvá</w:t>
      </w:r>
      <w:bookmarkStart w:name="_GoBack" w:id="0"/>
      <w:bookmarkEnd w:id="0"/>
      <w:r w:rsidRPr="00CB570D">
        <w:rPr>
          <w:rFonts w:ascii="Calibri" w:hAnsi="Calibri" w:cs="Arial"/>
          <w:bCs/>
          <w:i/>
          <w:sz w:val="20"/>
          <w:szCs w:val="20"/>
          <w:highlight w:val="cyan"/>
        </w:rPr>
        <w:t>tní text dle části zakázky, na kterou podává nabídku – v případě podání nabídky na více částí nelze podat jediný společný návrh smlouvy, na každou část musí být nabídka, a tedy i návrh smlouvy podán samostatně):</w:t>
      </w:r>
    </w:p>
    <w:p w:rsidR="00CB570D" w:rsidP="00CB570D" w:rsidRDefault="00CB570D" w14:paraId="0D2B2365" w14:textId="77777777">
      <w:pPr>
        <w:spacing w:after="120"/>
        <w:ind w:left="720"/>
        <w:jc w:val="both"/>
        <w:rPr>
          <w:rFonts w:ascii="Calibri" w:hAnsi="Calibri" w:cs="Arial"/>
          <w:bCs/>
          <w:sz w:val="20"/>
          <w:szCs w:val="20"/>
        </w:rPr>
      </w:pPr>
    </w:p>
    <w:tbl>
      <w:tblPr>
        <w:tblW w:w="8208" w:type="dxa"/>
        <w:jc w:val="center"/>
        <w:tblCellMar>
          <w:left w:w="70" w:type="dxa"/>
          <w:right w:w="70" w:type="dxa"/>
        </w:tblCellMar>
        <w:tblLook w:firstRow="1" w:lastRow="0" w:firstColumn="1" w:lastColumn="0" w:noHBand="0" w:noVBand="1" w:val="04A0"/>
      </w:tblPr>
      <w:tblGrid>
        <w:gridCol w:w="2553"/>
        <w:gridCol w:w="1035"/>
        <w:gridCol w:w="1022"/>
        <w:gridCol w:w="1179"/>
        <w:gridCol w:w="1166"/>
        <w:gridCol w:w="1253"/>
      </w:tblGrid>
      <w:tr w:rsidRPr="00247778" w:rsidR="00247778" w:rsidTr="008D1F7B" w14:paraId="3E89DBAC" w14:textId="77777777">
        <w:trPr>
          <w:trHeight w:val="255"/>
          <w:jc w:val="center"/>
        </w:trPr>
        <w:tc>
          <w:tcPr>
            <w:tcW w:w="2553" w:type="dxa"/>
            <w:tcBorders>
              <w:top w:val="single" w:color="auto" w:sz="4" w:space="0"/>
              <w:left w:val="single" w:color="auto" w:sz="8" w:space="0"/>
              <w:bottom w:val="single" w:color="auto" w:sz="4" w:space="0"/>
              <w:right w:val="single" w:color="auto" w:sz="4" w:space="0"/>
            </w:tcBorders>
            <w:shd w:val="clear" w:color="auto" w:fill="D9E2F3"/>
            <w:noWrap/>
            <w:vAlign w:val="center"/>
          </w:tcPr>
          <w:p w:rsidRPr="00247778" w:rsidR="00247778" w:rsidP="00453D08" w:rsidRDefault="00247778" w14:paraId="2447198C" w14:textId="77777777">
            <w:pPr>
              <w:jc w:val="center"/>
              <w:rPr>
                <w:rFonts w:ascii="Calibri" w:hAnsi="Calibri"/>
                <w:b/>
                <w:color w:val="000000"/>
                <w:sz w:val="18"/>
                <w:szCs w:val="18"/>
                <w:highlight w:val="cyan"/>
              </w:rPr>
            </w:pPr>
            <w:r w:rsidRPr="00247778">
              <w:rPr>
                <w:rFonts w:ascii="Calibri" w:hAnsi="Calibri"/>
                <w:b/>
                <w:color w:val="000000"/>
                <w:sz w:val="18"/>
                <w:szCs w:val="18"/>
                <w:highlight w:val="cyan"/>
              </w:rPr>
              <w:t>Kurz</w:t>
            </w:r>
          </w:p>
        </w:tc>
        <w:tc>
          <w:tcPr>
            <w:tcW w:w="1035" w:type="dxa"/>
            <w:tcBorders>
              <w:top w:val="single" w:color="auto" w:sz="4" w:space="0"/>
              <w:left w:val="nil"/>
              <w:bottom w:val="single" w:color="auto" w:sz="4" w:space="0"/>
              <w:right w:val="single" w:color="auto" w:sz="4" w:space="0"/>
            </w:tcBorders>
            <w:shd w:val="clear" w:color="auto" w:fill="D9E2F3"/>
            <w:noWrap/>
            <w:vAlign w:val="center"/>
          </w:tcPr>
          <w:p w:rsidRPr="00247778" w:rsidR="00247778" w:rsidP="00453D08" w:rsidRDefault="00247778" w14:paraId="56ABD684" w14:textId="0D6C2461">
            <w:pPr>
              <w:jc w:val="center"/>
              <w:rPr>
                <w:rFonts w:ascii="Calibri" w:hAnsi="Calibri"/>
                <w:b/>
                <w:color w:val="000000"/>
                <w:sz w:val="18"/>
                <w:szCs w:val="18"/>
                <w:highlight w:val="cyan"/>
              </w:rPr>
            </w:pPr>
            <w:r w:rsidRPr="00247778">
              <w:rPr>
                <w:rFonts w:ascii="Calibri" w:hAnsi="Calibri"/>
                <w:b/>
                <w:color w:val="000000"/>
                <w:sz w:val="18"/>
                <w:szCs w:val="18"/>
                <w:highlight w:val="cyan"/>
              </w:rPr>
              <w:t xml:space="preserve">Počet hodin </w:t>
            </w:r>
            <w:r w:rsidRPr="00247778">
              <w:rPr>
                <w:rFonts w:ascii="Calibri" w:hAnsi="Calibri"/>
                <w:b/>
                <w:color w:val="000000"/>
                <w:sz w:val="18"/>
                <w:szCs w:val="18"/>
                <w:highlight w:val="cyan"/>
              </w:rPr>
              <w:br/>
            </w:r>
            <w:r w:rsidRPr="00247778">
              <w:rPr>
                <w:rFonts w:ascii="Calibri" w:hAnsi="Calibri"/>
                <w:color w:val="000000"/>
                <w:sz w:val="16"/>
                <w:szCs w:val="18"/>
                <w:highlight w:val="cyan"/>
              </w:rPr>
              <w:t>(1 hod. = 60 min.)</w:t>
            </w:r>
          </w:p>
        </w:tc>
        <w:tc>
          <w:tcPr>
            <w:tcW w:w="1022" w:type="dxa"/>
            <w:tcBorders>
              <w:top w:val="single" w:color="auto" w:sz="4" w:space="0"/>
              <w:left w:val="nil"/>
              <w:bottom w:val="single" w:color="auto" w:sz="4" w:space="0"/>
              <w:right w:val="single" w:color="auto" w:sz="4" w:space="0"/>
            </w:tcBorders>
            <w:shd w:val="clear" w:color="auto" w:fill="D9E2F3"/>
            <w:noWrap/>
            <w:vAlign w:val="center"/>
          </w:tcPr>
          <w:p w:rsidRPr="00247778" w:rsidR="00247778" w:rsidP="00453D08" w:rsidRDefault="00247778" w14:paraId="19516ACF" w14:textId="77777777">
            <w:pPr>
              <w:jc w:val="center"/>
              <w:rPr>
                <w:rFonts w:ascii="Calibri" w:hAnsi="Calibri"/>
                <w:b/>
                <w:color w:val="000000"/>
                <w:sz w:val="18"/>
                <w:szCs w:val="18"/>
                <w:highlight w:val="cyan"/>
              </w:rPr>
            </w:pPr>
            <w:r w:rsidRPr="00247778">
              <w:rPr>
                <w:rFonts w:ascii="Calibri" w:hAnsi="Calibri"/>
                <w:b/>
                <w:color w:val="000000"/>
                <w:sz w:val="18"/>
                <w:szCs w:val="18"/>
                <w:highlight w:val="cyan"/>
              </w:rPr>
              <w:t>Počet dnů</w:t>
            </w:r>
          </w:p>
        </w:tc>
        <w:tc>
          <w:tcPr>
            <w:tcW w:w="1179" w:type="dxa"/>
            <w:tcBorders>
              <w:top w:val="single" w:color="auto" w:sz="4" w:space="0"/>
              <w:left w:val="nil"/>
              <w:bottom w:val="single" w:color="auto" w:sz="4" w:space="0"/>
              <w:right w:val="single" w:color="auto" w:sz="4" w:space="0"/>
            </w:tcBorders>
            <w:shd w:val="clear" w:color="auto" w:fill="D9E2F3"/>
            <w:noWrap/>
            <w:vAlign w:val="center"/>
          </w:tcPr>
          <w:p w:rsidRPr="00247778" w:rsidR="00247778" w:rsidP="00453D08" w:rsidRDefault="00247778" w14:paraId="637B4D68" w14:textId="77777777">
            <w:pPr>
              <w:jc w:val="center"/>
              <w:rPr>
                <w:rFonts w:ascii="Calibri" w:hAnsi="Calibri"/>
                <w:b/>
                <w:color w:val="000000"/>
                <w:sz w:val="18"/>
                <w:szCs w:val="18"/>
                <w:highlight w:val="cyan"/>
              </w:rPr>
            </w:pPr>
            <w:r w:rsidRPr="00247778">
              <w:rPr>
                <w:rFonts w:ascii="Calibri" w:hAnsi="Calibri"/>
                <w:b/>
                <w:color w:val="000000"/>
                <w:sz w:val="18"/>
                <w:szCs w:val="18"/>
                <w:highlight w:val="cyan"/>
              </w:rPr>
              <w:t>Počet vzdělávaných skupin</w:t>
            </w:r>
          </w:p>
        </w:tc>
        <w:tc>
          <w:tcPr>
            <w:tcW w:w="1166" w:type="dxa"/>
            <w:tcBorders>
              <w:top w:val="single" w:color="auto" w:sz="4" w:space="0"/>
              <w:left w:val="nil"/>
              <w:bottom w:val="single" w:color="auto" w:sz="4" w:space="0"/>
              <w:right w:val="single" w:color="auto" w:sz="4" w:space="0"/>
            </w:tcBorders>
            <w:shd w:val="clear" w:color="auto" w:fill="D9E2F3"/>
            <w:noWrap/>
            <w:vAlign w:val="center"/>
          </w:tcPr>
          <w:p w:rsidRPr="00247778" w:rsidR="00247778" w:rsidP="00453D08" w:rsidRDefault="00247778" w14:paraId="0C557031" w14:textId="77777777">
            <w:pPr>
              <w:jc w:val="center"/>
              <w:rPr>
                <w:rFonts w:ascii="Calibri" w:hAnsi="Calibri"/>
                <w:b/>
                <w:color w:val="000000"/>
                <w:sz w:val="18"/>
                <w:szCs w:val="18"/>
                <w:highlight w:val="cyan"/>
              </w:rPr>
            </w:pPr>
            <w:r w:rsidRPr="00247778">
              <w:rPr>
                <w:rFonts w:ascii="Calibri" w:hAnsi="Calibri"/>
                <w:b/>
                <w:color w:val="000000"/>
                <w:sz w:val="18"/>
                <w:szCs w:val="18"/>
                <w:highlight w:val="cyan"/>
              </w:rPr>
              <w:t>Počet zaměstnanců ve skupině</w:t>
            </w:r>
          </w:p>
        </w:tc>
        <w:tc>
          <w:tcPr>
            <w:tcW w:w="1253" w:type="dxa"/>
            <w:tcBorders>
              <w:top w:val="single" w:color="auto" w:sz="4" w:space="0"/>
              <w:left w:val="nil"/>
              <w:bottom w:val="single" w:color="auto" w:sz="4" w:space="0"/>
              <w:right w:val="single" w:color="auto" w:sz="4" w:space="0"/>
            </w:tcBorders>
            <w:shd w:val="clear" w:color="auto" w:fill="D9E2F3"/>
            <w:vAlign w:val="center"/>
          </w:tcPr>
          <w:p w:rsidRPr="00247778" w:rsidR="00247778" w:rsidP="00453D08" w:rsidRDefault="00247778" w14:paraId="44BDC05F" w14:textId="77777777">
            <w:pPr>
              <w:jc w:val="center"/>
              <w:rPr>
                <w:rFonts w:ascii="Calibri" w:hAnsi="Calibri"/>
                <w:b/>
                <w:color w:val="000000"/>
                <w:sz w:val="18"/>
                <w:szCs w:val="18"/>
                <w:highlight w:val="cyan"/>
              </w:rPr>
            </w:pPr>
            <w:r w:rsidRPr="00247778">
              <w:rPr>
                <w:rFonts w:ascii="Calibri" w:hAnsi="Calibri"/>
                <w:b/>
                <w:color w:val="000000"/>
                <w:sz w:val="18"/>
                <w:szCs w:val="18"/>
                <w:highlight w:val="cyan"/>
              </w:rPr>
              <w:t>Plánovaný termín realizace</w:t>
            </w:r>
          </w:p>
        </w:tc>
      </w:tr>
      <w:tr w:rsidRPr="00247778" w:rsidR="00247778" w:rsidTr="008D1F7B" w14:paraId="4345160A" w14:textId="77777777">
        <w:trPr>
          <w:trHeight w:val="255"/>
          <w:jc w:val="center"/>
        </w:trPr>
        <w:tc>
          <w:tcPr>
            <w:tcW w:w="2553" w:type="dxa"/>
            <w:tcBorders>
              <w:top w:val="single" w:color="auto" w:sz="4" w:space="0"/>
              <w:left w:val="single" w:color="auto" w:sz="8" w:space="0"/>
              <w:bottom w:val="single" w:color="auto" w:sz="4" w:space="0"/>
              <w:right w:val="single" w:color="auto" w:sz="4" w:space="0"/>
            </w:tcBorders>
            <w:shd w:val="clear" w:color="auto" w:fill="FFFFFF"/>
            <w:noWrap/>
            <w:vAlign w:val="bottom"/>
          </w:tcPr>
          <w:p w:rsidRPr="00247778" w:rsidR="00247778" w:rsidP="00B54DC3" w:rsidRDefault="00247778" w14:paraId="77FBA9C6" w14:textId="530E4071">
            <w:pPr>
              <w:rPr>
                <w:rFonts w:ascii="Calibri" w:hAnsi="Calibri"/>
                <w:color w:val="000000"/>
                <w:sz w:val="18"/>
                <w:szCs w:val="18"/>
                <w:highlight w:val="cyan"/>
              </w:rPr>
            </w:pPr>
          </w:p>
        </w:tc>
        <w:tc>
          <w:tcPr>
            <w:tcW w:w="1035" w:type="dxa"/>
            <w:tcBorders>
              <w:top w:val="single" w:color="auto" w:sz="4" w:space="0"/>
              <w:left w:val="nil"/>
              <w:bottom w:val="single" w:color="auto" w:sz="4" w:space="0"/>
              <w:right w:val="single" w:color="auto" w:sz="4" w:space="0"/>
            </w:tcBorders>
            <w:shd w:val="clear" w:color="auto" w:fill="auto"/>
            <w:noWrap/>
            <w:vAlign w:val="center"/>
          </w:tcPr>
          <w:p w:rsidRPr="00247778" w:rsidR="00247778" w:rsidP="00B54DC3" w:rsidRDefault="00247778" w14:paraId="0CACF9C2" w14:textId="68BA6DAC">
            <w:pPr>
              <w:jc w:val="center"/>
              <w:rPr>
                <w:rFonts w:ascii="Calibri" w:hAnsi="Calibri"/>
                <w:color w:val="000000"/>
                <w:sz w:val="18"/>
                <w:szCs w:val="18"/>
                <w:highlight w:val="cyan"/>
              </w:rPr>
            </w:pPr>
          </w:p>
        </w:tc>
        <w:tc>
          <w:tcPr>
            <w:tcW w:w="1022" w:type="dxa"/>
            <w:tcBorders>
              <w:top w:val="single" w:color="auto" w:sz="4" w:space="0"/>
              <w:left w:val="nil"/>
              <w:bottom w:val="single" w:color="auto" w:sz="4" w:space="0"/>
              <w:right w:val="single" w:color="auto" w:sz="4" w:space="0"/>
            </w:tcBorders>
            <w:shd w:val="clear" w:color="auto" w:fill="auto"/>
            <w:noWrap/>
          </w:tcPr>
          <w:p w:rsidRPr="00247778" w:rsidR="00247778" w:rsidP="00B54DC3" w:rsidRDefault="00247778" w14:paraId="62F63F72" w14:textId="325E5A49">
            <w:pPr>
              <w:rPr>
                <w:sz w:val="18"/>
                <w:szCs w:val="18"/>
                <w:highlight w:val="cyan"/>
              </w:rPr>
            </w:pPr>
          </w:p>
        </w:tc>
        <w:tc>
          <w:tcPr>
            <w:tcW w:w="1179" w:type="dxa"/>
            <w:tcBorders>
              <w:top w:val="single" w:color="auto" w:sz="4" w:space="0"/>
              <w:left w:val="nil"/>
              <w:bottom w:val="single" w:color="auto" w:sz="4" w:space="0"/>
              <w:right w:val="single" w:color="auto" w:sz="4" w:space="0"/>
            </w:tcBorders>
            <w:shd w:val="clear" w:color="auto" w:fill="auto"/>
            <w:noWrap/>
            <w:vAlign w:val="center"/>
          </w:tcPr>
          <w:p w:rsidRPr="00247778" w:rsidR="00247778" w:rsidP="00B54DC3" w:rsidRDefault="00247778" w14:paraId="1BECEC8E" w14:textId="70A984F3">
            <w:pPr>
              <w:jc w:val="center"/>
              <w:rPr>
                <w:rFonts w:ascii="Calibri" w:hAnsi="Calibri"/>
                <w:color w:val="000000"/>
                <w:sz w:val="18"/>
                <w:szCs w:val="18"/>
                <w:highlight w:val="cyan"/>
              </w:rPr>
            </w:pPr>
          </w:p>
        </w:tc>
        <w:tc>
          <w:tcPr>
            <w:tcW w:w="1166" w:type="dxa"/>
            <w:tcBorders>
              <w:top w:val="single" w:color="auto" w:sz="4" w:space="0"/>
              <w:left w:val="nil"/>
              <w:bottom w:val="single" w:color="auto" w:sz="4" w:space="0"/>
              <w:right w:val="single" w:color="auto" w:sz="4" w:space="0"/>
            </w:tcBorders>
            <w:shd w:val="clear" w:color="auto" w:fill="auto"/>
            <w:noWrap/>
            <w:vAlign w:val="center"/>
          </w:tcPr>
          <w:p w:rsidRPr="00247778" w:rsidR="00247778" w:rsidP="00B54DC3" w:rsidRDefault="00247778" w14:paraId="6B3BCBE4" w14:textId="41D3AD3B">
            <w:pPr>
              <w:jc w:val="center"/>
              <w:rPr>
                <w:rFonts w:ascii="Calibri" w:hAnsi="Calibri"/>
                <w:color w:val="000000"/>
                <w:sz w:val="18"/>
                <w:szCs w:val="18"/>
                <w:highlight w:val="cyan"/>
              </w:rPr>
            </w:pPr>
          </w:p>
        </w:tc>
        <w:tc>
          <w:tcPr>
            <w:tcW w:w="1253" w:type="dxa"/>
            <w:tcBorders>
              <w:top w:val="single" w:color="auto" w:sz="4" w:space="0"/>
              <w:left w:val="nil"/>
              <w:bottom w:val="single" w:color="auto" w:sz="4" w:space="0"/>
              <w:right w:val="single" w:color="auto" w:sz="4" w:space="0"/>
            </w:tcBorders>
            <w:vAlign w:val="center"/>
          </w:tcPr>
          <w:p w:rsidRPr="00247778" w:rsidR="00247778" w:rsidP="00B54DC3" w:rsidRDefault="00247778" w14:paraId="7009CE87" w14:textId="2FE3662E">
            <w:pPr>
              <w:jc w:val="center"/>
              <w:rPr>
                <w:rFonts w:ascii="Calibri" w:hAnsi="Calibri"/>
                <w:color w:val="000000"/>
                <w:sz w:val="18"/>
                <w:szCs w:val="18"/>
                <w:highlight w:val="cyan"/>
              </w:rPr>
            </w:pPr>
          </w:p>
        </w:tc>
      </w:tr>
    </w:tbl>
    <w:p w:rsidR="00247778" w:rsidP="008C7367" w:rsidRDefault="00247778" w14:paraId="670CA437" w14:textId="77777777">
      <w:pPr>
        <w:spacing w:after="120"/>
        <w:ind w:left="720"/>
        <w:jc w:val="both"/>
        <w:rPr>
          <w:rFonts w:ascii="Calibri" w:hAnsi="Calibri" w:cs="Arial"/>
          <w:bCs/>
          <w:sz w:val="20"/>
          <w:szCs w:val="20"/>
        </w:rPr>
      </w:pPr>
    </w:p>
    <w:p w:rsidR="00872FEA" w:rsidP="0082618D" w:rsidRDefault="00872FEA" w14:paraId="1692E926" w14:textId="3C86FD98">
      <w:pPr>
        <w:numPr>
          <w:ilvl w:val="1"/>
          <w:numId w:val="3"/>
        </w:numPr>
        <w:spacing w:after="120"/>
        <w:jc w:val="both"/>
        <w:rPr>
          <w:rFonts w:ascii="Calibri" w:hAnsi="Calibri" w:cs="Arial"/>
          <w:bCs/>
          <w:sz w:val="20"/>
          <w:szCs w:val="20"/>
        </w:rPr>
      </w:pPr>
      <w:r w:rsidRPr="00453D08">
        <w:rPr>
          <w:rFonts w:ascii="Calibri" w:hAnsi="Calibri" w:cs="Arial"/>
          <w:bCs/>
          <w:sz w:val="20"/>
          <w:szCs w:val="20"/>
        </w:rPr>
        <w:t>Předmětem plnění dle této smlouvy je dále zajištění odpovídajících výukových materiálů</w:t>
      </w:r>
      <w:r w:rsidRPr="00453D08" w:rsidR="00774310">
        <w:rPr>
          <w:rFonts w:ascii="Calibri" w:hAnsi="Calibri" w:cs="Arial"/>
          <w:bCs/>
          <w:sz w:val="20"/>
          <w:szCs w:val="20"/>
        </w:rPr>
        <w:t xml:space="preserve"> a vystavení </w:t>
      </w:r>
      <w:r w:rsidRPr="00CC02D7" w:rsidR="00453D08">
        <w:rPr>
          <w:rFonts w:ascii="Calibri" w:hAnsi="Calibri" w:cs="Arial"/>
          <w:bCs/>
          <w:sz w:val="20"/>
          <w:szCs w:val="20"/>
        </w:rPr>
        <w:t>Potvrzení o absolvování kurzu, jehož vzor dodá Objednatel</w:t>
      </w:r>
      <w:r w:rsidR="00453D08">
        <w:rPr>
          <w:rFonts w:ascii="Calibri" w:hAnsi="Calibri" w:cs="Arial"/>
          <w:bCs/>
          <w:sz w:val="20"/>
          <w:szCs w:val="20"/>
        </w:rPr>
        <w:t>;</w:t>
      </w:r>
      <w:r w:rsidRPr="0082618D" w:rsidR="00453D08">
        <w:rPr>
          <w:rFonts w:ascii="Calibri" w:hAnsi="Calibri" w:cs="Arial"/>
          <w:bCs/>
          <w:sz w:val="20"/>
          <w:szCs w:val="20"/>
        </w:rPr>
        <w:t xml:space="preserve"> </w:t>
      </w:r>
      <w:r w:rsidRPr="0082618D" w:rsidR="00CE1E8F">
        <w:rPr>
          <w:rFonts w:ascii="Calibri" w:hAnsi="Calibri" w:cs="Arial"/>
          <w:bCs/>
          <w:sz w:val="20"/>
          <w:szCs w:val="20"/>
        </w:rPr>
        <w:t xml:space="preserve">a to v rámci projektu Objednatele s názvem </w:t>
      </w:r>
      <w:r w:rsidRPr="008A6E18" w:rsidR="00F53348">
        <w:rPr>
          <w:rFonts w:ascii="Calibri" w:hAnsi="Calibri"/>
          <w:sz w:val="20"/>
          <w:szCs w:val="20"/>
        </w:rPr>
        <w:t>Podnikové vzdělávání zaměstnanců společnosti WINTTER, spol. s r.o.</w:t>
      </w:r>
      <w:r w:rsidR="00F53348">
        <w:rPr>
          <w:rFonts w:ascii="Calibri" w:hAnsi="Calibri"/>
          <w:sz w:val="20"/>
          <w:szCs w:val="20"/>
        </w:rPr>
        <w:t>,</w:t>
      </w:r>
      <w:r w:rsidR="00F53348">
        <w:rPr>
          <w:rFonts w:ascii="Calibri" w:hAnsi="Calibri"/>
        </w:rPr>
        <w:t xml:space="preserve"> </w:t>
      </w:r>
      <w:proofErr w:type="spellStart"/>
      <w:r w:rsidRPr="0082618D" w:rsidR="00CE1E8F">
        <w:rPr>
          <w:rFonts w:ascii="Calibri" w:hAnsi="Calibri" w:cs="Arial"/>
          <w:bCs/>
          <w:sz w:val="20"/>
          <w:szCs w:val="20"/>
        </w:rPr>
        <w:t>reg</w:t>
      </w:r>
      <w:proofErr w:type="spellEnd"/>
      <w:r w:rsidRPr="0082618D" w:rsidR="00CE1E8F">
        <w:rPr>
          <w:rFonts w:ascii="Calibri" w:hAnsi="Calibri" w:cs="Arial"/>
          <w:bCs/>
          <w:sz w:val="20"/>
          <w:szCs w:val="20"/>
        </w:rPr>
        <w:t xml:space="preserve">. č. </w:t>
      </w:r>
      <w:r w:rsidRPr="008A6E18" w:rsidR="00F53348">
        <w:rPr>
          <w:rFonts w:ascii="Calibri" w:hAnsi="Calibri"/>
          <w:sz w:val="20"/>
          <w:szCs w:val="20"/>
        </w:rPr>
        <w:t>CZ.03.1.52/0.0/0.0/16_043/0004301</w:t>
      </w:r>
      <w:r w:rsidR="00F53348">
        <w:rPr>
          <w:rFonts w:ascii="Calibri" w:hAnsi="Calibri"/>
          <w:sz w:val="20"/>
          <w:szCs w:val="20"/>
        </w:rPr>
        <w:t xml:space="preserve">, </w:t>
      </w:r>
      <w:r w:rsidRPr="0082618D" w:rsidR="00CE1E8F">
        <w:rPr>
          <w:rFonts w:ascii="Calibri" w:hAnsi="Calibri" w:cs="Arial"/>
          <w:bCs/>
          <w:sz w:val="20"/>
          <w:szCs w:val="20"/>
        </w:rPr>
        <w:t xml:space="preserve">realizovaného Objednatelem z Operačního programu </w:t>
      </w:r>
      <w:r w:rsidRPr="0082618D" w:rsidR="00BA2B2E">
        <w:rPr>
          <w:rFonts w:ascii="Calibri" w:hAnsi="Calibri" w:cs="Arial"/>
          <w:bCs/>
          <w:sz w:val="20"/>
          <w:szCs w:val="20"/>
        </w:rPr>
        <w:t>Z</w:t>
      </w:r>
      <w:r w:rsidRPr="0082618D" w:rsidR="00CE1E8F">
        <w:rPr>
          <w:rFonts w:ascii="Calibri" w:hAnsi="Calibri" w:cs="Arial"/>
          <w:bCs/>
          <w:sz w:val="20"/>
          <w:szCs w:val="20"/>
        </w:rPr>
        <w:t>aměstnanost.</w:t>
      </w:r>
      <w:r w:rsidR="008D1F7B">
        <w:rPr>
          <w:rFonts w:ascii="Calibri" w:hAnsi="Calibri" w:cs="Arial"/>
          <w:bCs/>
          <w:sz w:val="20"/>
          <w:szCs w:val="20"/>
        </w:rPr>
        <w:t xml:space="preserve"> Jedno vyhotovení každého výukového materiálu bude dále předáno Objednateli ve formě (listinné či elektronické), v jaké bylo při realizaci kurzu použito.</w:t>
      </w:r>
    </w:p>
    <w:p w:rsidRPr="00453D08" w:rsidR="002A35C1" w:rsidP="0082618D" w:rsidRDefault="002A35C1" w14:paraId="7B7C8251" w14:textId="4E992931">
      <w:pPr>
        <w:numPr>
          <w:ilvl w:val="1"/>
          <w:numId w:val="3"/>
        </w:numPr>
        <w:spacing w:after="120"/>
        <w:jc w:val="both"/>
        <w:rPr>
          <w:rFonts w:ascii="Calibri" w:hAnsi="Calibri" w:cs="Arial"/>
          <w:bCs/>
          <w:sz w:val="20"/>
          <w:szCs w:val="20"/>
        </w:rPr>
      </w:pPr>
      <w:r w:rsidRPr="00453D08">
        <w:rPr>
          <w:rFonts w:ascii="Calibri" w:hAnsi="Calibri" w:cs="Arial"/>
          <w:bCs/>
          <w:sz w:val="20"/>
          <w:szCs w:val="20"/>
        </w:rPr>
        <w:t>Součástí předmětu plnění je dále vypracování Dokumentace k obsahu každého jednotlivého kurzu Poskytovatelem, která bude obsahovat:</w:t>
      </w:r>
    </w:p>
    <w:p w:rsidRPr="00453D08" w:rsidR="002A35C1" w:rsidP="002A35C1" w:rsidRDefault="002A35C1" w14:paraId="5D404024" w14:textId="77777777">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název vzdělávacího kurzu,  </w:t>
      </w:r>
    </w:p>
    <w:p w:rsidRPr="00453D08" w:rsidR="002A35C1" w:rsidP="002A35C1" w:rsidRDefault="002A35C1" w14:paraId="04E99DCB" w14:textId="77777777">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název vzdělávacího subjektu, </w:t>
      </w:r>
    </w:p>
    <w:p w:rsidRPr="00453D08" w:rsidR="002A35C1" w:rsidP="002A35C1" w:rsidRDefault="002A35C1" w14:paraId="115719C4" w14:textId="77777777">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typ kurzu – otevřený nebo uzavřený kurz,</w:t>
      </w:r>
    </w:p>
    <w:p w:rsidRPr="00453D08" w:rsidR="002A35C1" w:rsidP="002A35C1" w:rsidRDefault="002A35C1" w14:paraId="55841D56" w14:textId="65FED1B1">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obsahovou strukturu vzdělávacího kurzu,  </w:t>
      </w:r>
    </w:p>
    <w:p w:rsidRPr="00453D08" w:rsidR="002A35C1" w:rsidP="002A35C1" w:rsidRDefault="002A35C1" w14:paraId="1AC01595" w14:textId="1EFAD8EE">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využívané   formy   vzdělávání   v rámci   vzdělávacího   kurzu   a   jejich   časovou dotaci/počet hodin výuky, tj.   detail   k   podporovanému   vzdělávání (např.   teoretická   a   praktická   část vzdělávacího kurzu) a detail k případnému nepodporované vzdělávání (např.  stáž, e-learning apod.),  </w:t>
      </w:r>
    </w:p>
    <w:p w:rsidRPr="00453D08" w:rsidR="002A35C1" w:rsidP="002A35C1" w:rsidRDefault="002A35C1" w14:paraId="5608B604" w14:textId="02F176DD">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časovou dotaci kurzu/počet hodin výuky ve vyučovacích hodinách a délku kurzu (rozuměno přepočet časové dotace kurzu/počet hodin výuky na hodiny odpovídající délce 60 minut</w:t>
      </w:r>
      <w:r w:rsidRPr="00453D08" w:rsidR="00730BAF">
        <w:rPr>
          <w:rFonts w:ascii="Calibri" w:hAnsi="Calibri" w:cs="Arial"/>
          <w:bCs/>
          <w:sz w:val="20"/>
          <w:szCs w:val="20"/>
        </w:rPr>
        <w:t>),</w:t>
      </w:r>
      <w:r w:rsidRPr="00453D08">
        <w:rPr>
          <w:rFonts w:ascii="Calibri" w:hAnsi="Calibri" w:cs="Arial"/>
          <w:bCs/>
          <w:sz w:val="20"/>
          <w:szCs w:val="20"/>
        </w:rPr>
        <w:t xml:space="preserve"> přičemž platí, že do délky kurzu se započítává jak podporované, tak nepodporované vzdělávání v rámci daného kurzu,  </w:t>
      </w:r>
    </w:p>
    <w:p w:rsidRPr="00453D08" w:rsidR="002A35C1" w:rsidP="002A35C1" w:rsidRDefault="002A35C1" w14:paraId="34FC6801" w14:textId="542601FC">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vymezení, jaký podíl docházky musí každý úspěšný absolvent minimálně splnit, pokud je takový podíl stanoven v rozsahu větším než 70 % délky daného kurzu,  </w:t>
      </w:r>
    </w:p>
    <w:p w:rsidRPr="00453D08" w:rsidR="002A35C1" w:rsidP="002A35C1" w:rsidRDefault="002A35C1" w14:paraId="522EB2EC" w14:textId="77777777">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výčet případných školicích (výukových) materiálů a pomůcek,  </w:t>
      </w:r>
    </w:p>
    <w:p w:rsidRPr="00453D08" w:rsidR="002A35C1" w:rsidP="002A35C1" w:rsidRDefault="002A35C1" w14:paraId="6492E94A" w14:textId="77777777">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seznam doporučené studijní literatury, </w:t>
      </w:r>
    </w:p>
    <w:p w:rsidRPr="00453D08" w:rsidR="002A35C1" w:rsidP="002A35C1" w:rsidRDefault="002A35C1" w14:paraId="730CA8C0" w14:textId="77777777">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 xml:space="preserve">způsob ověření znalostí/dovedností, </w:t>
      </w:r>
    </w:p>
    <w:p w:rsidRPr="00453D08" w:rsidR="002A35C1" w:rsidP="002A35C1" w:rsidRDefault="002A35C1" w14:paraId="1D1FFD56" w14:textId="47B2CB08">
      <w:pPr>
        <w:numPr>
          <w:ilvl w:val="1"/>
          <w:numId w:val="6"/>
        </w:numPr>
        <w:tabs>
          <w:tab w:val="clear" w:pos="720"/>
          <w:tab w:val="num" w:pos="1276"/>
        </w:tabs>
        <w:spacing w:after="120"/>
        <w:ind w:left="1276" w:hanging="283"/>
        <w:jc w:val="both"/>
        <w:rPr>
          <w:rFonts w:ascii="Calibri" w:hAnsi="Calibri" w:cs="Arial"/>
          <w:bCs/>
          <w:sz w:val="20"/>
          <w:szCs w:val="20"/>
        </w:rPr>
      </w:pPr>
      <w:r w:rsidRPr="00453D08">
        <w:rPr>
          <w:rFonts w:ascii="Calibri" w:hAnsi="Calibri" w:cs="Arial"/>
          <w:bCs/>
          <w:sz w:val="20"/>
          <w:szCs w:val="20"/>
        </w:rPr>
        <w:t>vzor dokladu o absolvování.</w:t>
      </w:r>
    </w:p>
    <w:p w:rsidRPr="00453D08" w:rsidR="002A35C1" w:rsidP="002A35C1" w:rsidRDefault="002A35C1" w14:paraId="2A95A1CE" w14:textId="77CF2E10">
      <w:pPr>
        <w:spacing w:after="120"/>
        <w:ind w:left="720"/>
        <w:jc w:val="both"/>
        <w:rPr>
          <w:rFonts w:ascii="Calibri" w:hAnsi="Calibri" w:cs="Arial"/>
          <w:bCs/>
          <w:sz w:val="20"/>
          <w:szCs w:val="20"/>
        </w:rPr>
      </w:pPr>
      <w:r w:rsidRPr="00453D08">
        <w:rPr>
          <w:rFonts w:ascii="Calibri" w:hAnsi="Calibri" w:cs="Arial"/>
          <w:bCs/>
          <w:sz w:val="20"/>
          <w:szCs w:val="20"/>
        </w:rPr>
        <w:t xml:space="preserve">Objednatel je povinen poskytnout Poskytovateli náležitou součinnost za účelem adekvátního naplnění tohoto požadavku. </w:t>
      </w:r>
    </w:p>
    <w:p w:rsidR="00872FEA" w:rsidP="0082618D" w:rsidRDefault="00872FEA" w14:paraId="1D071A64" w14:textId="5B9641F3">
      <w:pPr>
        <w:numPr>
          <w:ilvl w:val="1"/>
          <w:numId w:val="3"/>
        </w:numPr>
        <w:spacing w:after="120"/>
        <w:jc w:val="both"/>
        <w:rPr>
          <w:rFonts w:ascii="Calibri" w:hAnsi="Calibri" w:cs="Arial"/>
          <w:bCs/>
          <w:sz w:val="20"/>
          <w:szCs w:val="20"/>
        </w:rPr>
      </w:pPr>
      <w:r w:rsidRPr="00453D08">
        <w:rPr>
          <w:rFonts w:ascii="Calibri" w:hAnsi="Calibri" w:cs="Arial"/>
          <w:bCs/>
          <w:sz w:val="20"/>
          <w:szCs w:val="20"/>
        </w:rPr>
        <w:t xml:space="preserve">Za Objednatele se budou </w:t>
      </w:r>
      <w:r w:rsidRPr="00453D08" w:rsidR="00A3772F">
        <w:rPr>
          <w:rFonts w:ascii="Calibri" w:hAnsi="Calibri" w:cs="Arial"/>
          <w:bCs/>
          <w:sz w:val="20"/>
          <w:szCs w:val="20"/>
        </w:rPr>
        <w:t xml:space="preserve">jednotlivých kurzů specifikovaných v odst. 2.3. výše účastnit </w:t>
      </w:r>
      <w:r w:rsidRPr="00453D08">
        <w:rPr>
          <w:rFonts w:ascii="Calibri" w:hAnsi="Calibri" w:cs="Arial"/>
          <w:bCs/>
          <w:sz w:val="20"/>
          <w:szCs w:val="20"/>
        </w:rPr>
        <w:t>vybraní pracovníci</w:t>
      </w:r>
      <w:r w:rsidRPr="0082618D">
        <w:rPr>
          <w:rFonts w:ascii="Calibri" w:hAnsi="Calibri" w:cs="Arial"/>
          <w:bCs/>
          <w:sz w:val="20"/>
          <w:szCs w:val="20"/>
        </w:rPr>
        <w:t xml:space="preserve"> Objednatele (dále jen „účastníci“) </w:t>
      </w:r>
      <w:r w:rsidRPr="0082618D" w:rsidR="000F4822">
        <w:rPr>
          <w:rFonts w:ascii="Calibri" w:hAnsi="Calibri" w:cs="Arial"/>
          <w:bCs/>
          <w:sz w:val="20"/>
          <w:szCs w:val="20"/>
        </w:rPr>
        <w:t xml:space="preserve">v počtu uvedeném </w:t>
      </w:r>
      <w:r w:rsidR="00A3772F">
        <w:rPr>
          <w:rFonts w:ascii="Calibri" w:hAnsi="Calibri" w:cs="Arial"/>
          <w:bCs/>
          <w:sz w:val="20"/>
          <w:szCs w:val="20"/>
        </w:rPr>
        <w:t>výše</w:t>
      </w:r>
      <w:r w:rsidRPr="0082618D" w:rsidR="000F4822">
        <w:rPr>
          <w:rFonts w:ascii="Calibri" w:hAnsi="Calibri" w:cs="Arial"/>
          <w:bCs/>
          <w:sz w:val="20"/>
          <w:szCs w:val="20"/>
        </w:rPr>
        <w:t xml:space="preserve"> </w:t>
      </w:r>
      <w:r w:rsidRPr="0082618D">
        <w:rPr>
          <w:rFonts w:ascii="Calibri" w:hAnsi="Calibri" w:cs="Arial"/>
          <w:bCs/>
          <w:sz w:val="20"/>
          <w:szCs w:val="20"/>
        </w:rPr>
        <w:t>a Poskytovatel se zavazuje poskytnout jim služby, které jsou předmět</w:t>
      </w:r>
      <w:r w:rsidRPr="0082618D" w:rsidR="009E6E08">
        <w:rPr>
          <w:rFonts w:ascii="Calibri" w:hAnsi="Calibri" w:cs="Arial"/>
          <w:bCs/>
          <w:sz w:val="20"/>
          <w:szCs w:val="20"/>
        </w:rPr>
        <w:t>em</w:t>
      </w:r>
      <w:r w:rsidRPr="0082618D">
        <w:rPr>
          <w:rFonts w:ascii="Calibri" w:hAnsi="Calibri" w:cs="Arial"/>
          <w:bCs/>
          <w:sz w:val="20"/>
          <w:szCs w:val="20"/>
        </w:rPr>
        <w:t xml:space="preserve"> této </w:t>
      </w:r>
      <w:r w:rsidR="00A3772F">
        <w:rPr>
          <w:rFonts w:ascii="Calibri" w:hAnsi="Calibri" w:cs="Arial"/>
          <w:bCs/>
          <w:sz w:val="20"/>
          <w:szCs w:val="20"/>
        </w:rPr>
        <w:t>S</w:t>
      </w:r>
      <w:r w:rsidRPr="0082618D">
        <w:rPr>
          <w:rFonts w:ascii="Calibri" w:hAnsi="Calibri" w:cs="Arial"/>
          <w:bCs/>
          <w:sz w:val="20"/>
          <w:szCs w:val="20"/>
        </w:rPr>
        <w:t>mlouvy.</w:t>
      </w:r>
    </w:p>
    <w:p w:rsidRPr="0082618D" w:rsidR="00872FEA" w:rsidP="0082618D" w:rsidRDefault="00872FEA" w14:paraId="03CDB5E7" w14:textId="77777777">
      <w:pPr>
        <w:numPr>
          <w:ilvl w:val="1"/>
          <w:numId w:val="3"/>
        </w:numPr>
        <w:spacing w:after="120"/>
        <w:jc w:val="both"/>
        <w:rPr>
          <w:rFonts w:ascii="Calibri" w:hAnsi="Calibri" w:cs="Arial"/>
          <w:bCs/>
          <w:sz w:val="20"/>
          <w:szCs w:val="20"/>
        </w:rPr>
      </w:pPr>
      <w:r w:rsidRPr="0082618D">
        <w:rPr>
          <w:rFonts w:ascii="Calibri" w:hAnsi="Calibri" w:cs="Arial"/>
          <w:bCs/>
          <w:sz w:val="20"/>
          <w:szCs w:val="20"/>
        </w:rPr>
        <w:t xml:space="preserve">Účastníci se mohou účastnit všech nebo jen některých vybraných </w:t>
      </w:r>
      <w:r w:rsidRPr="0082618D" w:rsidR="000964C5">
        <w:rPr>
          <w:rFonts w:ascii="Calibri" w:hAnsi="Calibri" w:cs="Arial"/>
          <w:bCs/>
          <w:sz w:val="20"/>
          <w:szCs w:val="20"/>
        </w:rPr>
        <w:t>školení</w:t>
      </w:r>
      <w:r w:rsidRPr="0082618D">
        <w:rPr>
          <w:rFonts w:ascii="Calibri" w:hAnsi="Calibri" w:cs="Arial"/>
          <w:bCs/>
          <w:sz w:val="20"/>
          <w:szCs w:val="20"/>
        </w:rPr>
        <w:t xml:space="preserve">. </w:t>
      </w:r>
    </w:p>
    <w:p w:rsidRPr="000F4822" w:rsidR="00872FEA" w:rsidP="00872FEA" w:rsidRDefault="00872FEA" w14:paraId="664B8BD0" w14:textId="77777777">
      <w:pPr>
        <w:numPr>
          <w:ilvl w:val="0"/>
          <w:numId w:val="3"/>
        </w:numPr>
        <w:spacing w:line="288" w:lineRule="auto"/>
        <w:jc w:val="both"/>
        <w:rPr>
          <w:rFonts w:ascii="Calibri" w:hAnsi="Calibri"/>
          <w:b/>
          <w:sz w:val="22"/>
          <w:szCs w:val="22"/>
        </w:rPr>
      </w:pPr>
      <w:r w:rsidRPr="000F4822">
        <w:rPr>
          <w:rFonts w:ascii="Calibri" w:hAnsi="Calibri"/>
          <w:b/>
          <w:sz w:val="22"/>
          <w:szCs w:val="22"/>
        </w:rPr>
        <w:tab/>
        <w:t>Termín a místo plnění</w:t>
      </w:r>
    </w:p>
    <w:p w:rsidRPr="003B316A" w:rsidR="003B316A" w:rsidP="003B316A" w:rsidRDefault="003B316A" w14:paraId="039EE6B5" w14:textId="37CF3165">
      <w:pPr>
        <w:numPr>
          <w:ilvl w:val="1"/>
          <w:numId w:val="3"/>
        </w:numPr>
        <w:spacing w:after="120"/>
        <w:jc w:val="both"/>
        <w:rPr>
          <w:rFonts w:ascii="Calibri" w:hAnsi="Calibri"/>
          <w:sz w:val="20"/>
          <w:szCs w:val="22"/>
          <w:highlight w:val="cyan"/>
        </w:rPr>
      </w:pPr>
      <w:r w:rsidRPr="003B316A">
        <w:rPr>
          <w:rFonts w:ascii="Calibri" w:hAnsi="Calibri"/>
          <w:sz w:val="20"/>
          <w:szCs w:val="22"/>
          <w:highlight w:val="cyan"/>
        </w:rPr>
        <w:t xml:space="preserve">Kurz bude realizován ve dvou pracovních dnech v délce trvání osmi na sebe navazujících lekcí = </w:t>
      </w:r>
      <w:proofErr w:type="spellStart"/>
      <w:r w:rsidRPr="003B316A">
        <w:rPr>
          <w:rFonts w:ascii="Calibri" w:hAnsi="Calibri"/>
          <w:sz w:val="20"/>
          <w:szCs w:val="22"/>
          <w:highlight w:val="cyan"/>
        </w:rPr>
        <w:t>osobohodin</w:t>
      </w:r>
      <w:proofErr w:type="spellEnd"/>
      <w:r w:rsidRPr="003B316A">
        <w:rPr>
          <w:rFonts w:ascii="Calibri" w:hAnsi="Calibri"/>
          <w:sz w:val="20"/>
          <w:szCs w:val="22"/>
          <w:highlight w:val="cyan"/>
        </w:rPr>
        <w:t xml:space="preserve"> v délce trvání 60 min. za každý den, tj. celkem 2 x 8 hodin.  </w:t>
      </w:r>
    </w:p>
    <w:p w:rsidR="003B316A" w:rsidP="003B316A" w:rsidRDefault="003B316A" w14:paraId="22A6C57D" w14:textId="6C13F62A">
      <w:pPr>
        <w:spacing w:after="120"/>
        <w:ind w:left="720"/>
        <w:jc w:val="both"/>
        <w:rPr>
          <w:rFonts w:ascii="Calibri" w:hAnsi="Calibri"/>
          <w:sz w:val="20"/>
          <w:szCs w:val="22"/>
        </w:rPr>
      </w:pPr>
      <w:r>
        <w:rPr>
          <w:rFonts w:ascii="Calibri" w:hAnsi="Calibri"/>
          <w:sz w:val="20"/>
          <w:szCs w:val="22"/>
          <w:highlight w:val="cyan"/>
        </w:rPr>
        <w:lastRenderedPageBreak/>
        <w:t>n</w:t>
      </w:r>
      <w:r w:rsidRPr="003B316A">
        <w:rPr>
          <w:rFonts w:ascii="Calibri" w:hAnsi="Calibri"/>
          <w:sz w:val="20"/>
          <w:szCs w:val="22"/>
          <w:highlight w:val="cyan"/>
        </w:rPr>
        <w:t>ebo</w:t>
      </w:r>
      <w:r>
        <w:rPr>
          <w:rFonts w:ascii="Calibri" w:hAnsi="Calibri"/>
          <w:sz w:val="20"/>
          <w:szCs w:val="22"/>
          <w:highlight w:val="cyan"/>
        </w:rPr>
        <w:t xml:space="preserve"> </w:t>
      </w:r>
      <w:r>
        <w:rPr>
          <w:rFonts w:ascii="Calibri" w:hAnsi="Calibri" w:cs="Arial"/>
          <w:bCs/>
          <w:i/>
          <w:sz w:val="20"/>
          <w:szCs w:val="20"/>
          <w:highlight w:val="cyan"/>
        </w:rPr>
        <w:t xml:space="preserve">(účastník zvolí adekvátní text dle části zakázky, na kterou podává nabídku – v případě podání nabídky </w:t>
      </w:r>
      <w:r w:rsidR="006F4150">
        <w:rPr>
          <w:rFonts w:ascii="Calibri" w:hAnsi="Calibri" w:cs="Arial"/>
          <w:bCs/>
          <w:i/>
          <w:sz w:val="20"/>
          <w:szCs w:val="20"/>
          <w:highlight w:val="cyan"/>
        </w:rPr>
        <w:t>na více částí</w:t>
      </w:r>
      <w:r>
        <w:rPr>
          <w:rFonts w:ascii="Calibri" w:hAnsi="Calibri" w:cs="Arial"/>
          <w:bCs/>
          <w:i/>
          <w:sz w:val="20"/>
          <w:szCs w:val="20"/>
          <w:highlight w:val="cyan"/>
        </w:rPr>
        <w:t xml:space="preserve"> nelze podat jediný společný návrh smlouvy, na každou část musí být nabídka, a tedy i návrh smlouvy podán samostatně):</w:t>
      </w:r>
    </w:p>
    <w:p w:rsidRPr="003B316A" w:rsidR="003B316A" w:rsidP="003B316A" w:rsidRDefault="003B316A" w14:paraId="5C6D7B1A" w14:textId="6FF09CEA">
      <w:pPr>
        <w:spacing w:after="120"/>
        <w:ind w:left="720"/>
        <w:jc w:val="both"/>
        <w:rPr>
          <w:rFonts w:ascii="Calibri" w:hAnsi="Calibri"/>
          <w:sz w:val="20"/>
          <w:szCs w:val="22"/>
          <w:highlight w:val="cyan"/>
        </w:rPr>
      </w:pPr>
      <w:r w:rsidRPr="003B316A">
        <w:rPr>
          <w:rFonts w:ascii="Calibri" w:hAnsi="Calibri"/>
          <w:sz w:val="20"/>
          <w:szCs w:val="22"/>
          <w:highlight w:val="cyan"/>
        </w:rPr>
        <w:t xml:space="preserve">Kurz bude realizován v pracovním dni v délce trvání osmi na sebe navazujících lekcí = </w:t>
      </w:r>
      <w:proofErr w:type="spellStart"/>
      <w:r w:rsidRPr="003B316A">
        <w:rPr>
          <w:rFonts w:ascii="Calibri" w:hAnsi="Calibri"/>
          <w:sz w:val="20"/>
          <w:szCs w:val="22"/>
          <w:highlight w:val="cyan"/>
        </w:rPr>
        <w:t>osobohodin</w:t>
      </w:r>
      <w:proofErr w:type="spellEnd"/>
      <w:r w:rsidRPr="003B316A">
        <w:rPr>
          <w:rFonts w:ascii="Calibri" w:hAnsi="Calibri"/>
          <w:sz w:val="20"/>
          <w:szCs w:val="22"/>
          <w:highlight w:val="cyan"/>
        </w:rPr>
        <w:t xml:space="preserve"> v délce trvání 60 min.</w:t>
      </w:r>
    </w:p>
    <w:p w:rsidRPr="00CC02D7" w:rsidR="00453D08" w:rsidP="00453D08" w:rsidRDefault="00453D08" w14:paraId="15CDEBA3" w14:textId="2A4554E2">
      <w:pPr>
        <w:numPr>
          <w:ilvl w:val="1"/>
          <w:numId w:val="3"/>
        </w:numPr>
        <w:spacing w:after="120"/>
        <w:jc w:val="both"/>
        <w:rPr>
          <w:rFonts w:ascii="Calibri" w:hAnsi="Calibri"/>
          <w:sz w:val="20"/>
          <w:szCs w:val="22"/>
        </w:rPr>
      </w:pPr>
      <w:r w:rsidRPr="00CC02D7">
        <w:rPr>
          <w:rFonts w:ascii="Calibri" w:hAnsi="Calibri"/>
          <w:sz w:val="20"/>
          <w:szCs w:val="22"/>
        </w:rPr>
        <w:t>Poskytovatel se tímto zavazuje ke splnění předmětu smlouvy do termín</w:t>
      </w:r>
      <w:r w:rsidR="001D1F90">
        <w:rPr>
          <w:rFonts w:ascii="Calibri" w:hAnsi="Calibri"/>
          <w:sz w:val="20"/>
          <w:szCs w:val="22"/>
        </w:rPr>
        <w:t>u</w:t>
      </w:r>
      <w:r w:rsidRPr="00CC02D7">
        <w:rPr>
          <w:rFonts w:ascii="Calibri" w:hAnsi="Calibri"/>
          <w:sz w:val="20"/>
          <w:szCs w:val="22"/>
        </w:rPr>
        <w:t xml:space="preserve"> specifikovan</w:t>
      </w:r>
      <w:r w:rsidR="001D1F90">
        <w:rPr>
          <w:rFonts w:ascii="Calibri" w:hAnsi="Calibri"/>
          <w:sz w:val="20"/>
          <w:szCs w:val="22"/>
        </w:rPr>
        <w:t>ého</w:t>
      </w:r>
      <w:r w:rsidRPr="00CC02D7">
        <w:rPr>
          <w:rFonts w:ascii="Calibri" w:hAnsi="Calibri"/>
          <w:sz w:val="20"/>
          <w:szCs w:val="22"/>
        </w:rPr>
        <w:t xml:space="preserve"> v tabulce v odst. 2.3. této smlouvy. Konkrétní den a hodina konání příslušného školení bude mezi smluvními stranami sjednána nejpozději 20 pracovních dnů předem, pokud se smluvní strany nedohodnou jinak. </w:t>
      </w:r>
    </w:p>
    <w:p w:rsidRPr="00823B3E" w:rsidR="00606276" w:rsidP="00606276" w:rsidRDefault="00606276" w14:paraId="3B5D41E7" w14:textId="115AD554">
      <w:pPr>
        <w:numPr>
          <w:ilvl w:val="1"/>
          <w:numId w:val="3"/>
        </w:numPr>
        <w:spacing w:after="120"/>
        <w:jc w:val="both"/>
        <w:rPr>
          <w:rFonts w:ascii="Calibri" w:hAnsi="Calibri"/>
          <w:sz w:val="20"/>
          <w:szCs w:val="22"/>
        </w:rPr>
      </w:pPr>
      <w:r w:rsidRPr="00823B3E">
        <w:rPr>
          <w:rFonts w:ascii="Calibri" w:hAnsi="Calibri"/>
          <w:sz w:val="20"/>
          <w:szCs w:val="22"/>
        </w:rPr>
        <w:t xml:space="preserve">V případě zrušení konání kurzu ze strany Poskytovatele má Poskytovatel povinnost informovat Objednatele minimálně </w:t>
      </w:r>
      <w:r w:rsidR="00091BC2">
        <w:rPr>
          <w:rFonts w:ascii="Calibri" w:hAnsi="Calibri"/>
          <w:sz w:val="20"/>
          <w:szCs w:val="22"/>
        </w:rPr>
        <w:t xml:space="preserve">do </w:t>
      </w:r>
      <w:r w:rsidRPr="00823B3E">
        <w:rPr>
          <w:rFonts w:ascii="Calibri" w:hAnsi="Calibri"/>
          <w:sz w:val="20"/>
          <w:szCs w:val="22"/>
        </w:rPr>
        <w:t>3 pracovních dnů pře</w:t>
      </w:r>
      <w:r w:rsidR="00091BC2">
        <w:rPr>
          <w:rFonts w:ascii="Calibri" w:hAnsi="Calibri"/>
          <w:sz w:val="20"/>
          <w:szCs w:val="22"/>
        </w:rPr>
        <w:t>d</w:t>
      </w:r>
      <w:r w:rsidRPr="00823B3E">
        <w:rPr>
          <w:rFonts w:ascii="Calibri" w:hAnsi="Calibri"/>
          <w:sz w:val="20"/>
          <w:szCs w:val="22"/>
        </w:rPr>
        <w:t xml:space="preserve"> zahájením konání kurzu a dále navrhnout náhradní termín kurzu. V případě nedodržení této lhůty je povinen předložit dostatečnou omluvenku, která bude akceptována ze strany poskytovatele dotace, ze které je předmět plnění dle této Smlouvy spolufinancován, jinak hrozí Objednateli sankce ze strany poskytovatele dotace, a to ve výši 2 % z celkové výše dotace. Pokud dojde k vyměření takové sankce Objednateli ze strany poskytovatele dotace z důvodu nesplnění povinnosti uvedené v první a druhé větě tohoto odstavce Poskytovatelem, tj. když Poskytovatel plnění dle této Smlouvy nesplní povinnost informovat Objednatele min. 3 pracovní dny před zahájením konání kurzu o změně a nepředloží dostatečnou omluvenku, která bude akceptována poskytovatelem dotace, je Poskytovatel povinen uhradit Objednateli takto vzniklou škodu v plné výši.   </w:t>
      </w:r>
    </w:p>
    <w:p w:rsidRPr="0082618D" w:rsidR="00327E10" w:rsidP="0082618D" w:rsidRDefault="00327E10" w14:paraId="6131FA3D" w14:textId="77777777">
      <w:pPr>
        <w:numPr>
          <w:ilvl w:val="1"/>
          <w:numId w:val="3"/>
        </w:numPr>
        <w:spacing w:after="120"/>
        <w:jc w:val="both"/>
        <w:rPr>
          <w:rFonts w:ascii="Calibri" w:hAnsi="Calibri"/>
          <w:sz w:val="20"/>
          <w:szCs w:val="22"/>
        </w:rPr>
      </w:pPr>
      <w:r w:rsidRPr="0082618D">
        <w:rPr>
          <w:rFonts w:ascii="Calibri" w:hAnsi="Calibri"/>
          <w:sz w:val="20"/>
          <w:szCs w:val="22"/>
        </w:rPr>
        <w:t xml:space="preserve">Smluvní strany se zavazují při sjednávání termínů plnění a zejména při uplatňování nároků na změny termínů postupovat tak, aby došlo k oboustranné dohodě v nejkratším možném čase a bez jakýchkoliv nadbytečných nákladů kterékoliv ze smluvních stran. </w:t>
      </w:r>
    </w:p>
    <w:p w:rsidRPr="0082618D" w:rsidR="00872FEA" w:rsidP="0082618D" w:rsidRDefault="00872FEA" w14:paraId="5559D40B" w14:textId="13E694D5">
      <w:pPr>
        <w:numPr>
          <w:ilvl w:val="1"/>
          <w:numId w:val="3"/>
        </w:numPr>
        <w:spacing w:after="120"/>
        <w:jc w:val="both"/>
        <w:rPr>
          <w:rFonts w:ascii="Calibri" w:hAnsi="Calibri"/>
          <w:sz w:val="20"/>
          <w:szCs w:val="22"/>
        </w:rPr>
      </w:pPr>
      <w:r w:rsidRPr="0082618D">
        <w:rPr>
          <w:rFonts w:ascii="Calibri" w:hAnsi="Calibri"/>
          <w:sz w:val="20"/>
          <w:szCs w:val="22"/>
        </w:rPr>
        <w:t xml:space="preserve">Smluvní strany se dohodly, že místem plnění předmětu smlouvy </w:t>
      </w:r>
      <w:r w:rsidRPr="0082618D" w:rsidR="00BA7536">
        <w:rPr>
          <w:rFonts w:ascii="Calibri" w:hAnsi="Calibri"/>
          <w:sz w:val="20"/>
          <w:szCs w:val="22"/>
        </w:rPr>
        <w:t xml:space="preserve">budou </w:t>
      </w:r>
      <w:r w:rsidR="004C20AC">
        <w:rPr>
          <w:rFonts w:ascii="Calibri" w:hAnsi="Calibri"/>
          <w:sz w:val="20"/>
          <w:szCs w:val="22"/>
        </w:rPr>
        <w:t xml:space="preserve">následující </w:t>
      </w:r>
      <w:r w:rsidRPr="0082618D" w:rsidR="00BA7536">
        <w:rPr>
          <w:rFonts w:ascii="Calibri" w:hAnsi="Calibri"/>
          <w:sz w:val="20"/>
          <w:szCs w:val="22"/>
        </w:rPr>
        <w:t xml:space="preserve">prostory </w:t>
      </w:r>
      <w:r w:rsidR="004C20AC">
        <w:rPr>
          <w:rFonts w:ascii="Calibri" w:hAnsi="Calibri"/>
          <w:sz w:val="20"/>
          <w:szCs w:val="22"/>
        </w:rPr>
        <w:t xml:space="preserve">Poskytovatele: </w:t>
      </w:r>
      <w:r w:rsidRPr="004C20AC" w:rsidR="004C20AC">
        <w:rPr>
          <w:rFonts w:ascii="Calibri" w:hAnsi="Calibri"/>
          <w:sz w:val="20"/>
          <w:szCs w:val="22"/>
          <w:highlight w:val="cyan"/>
        </w:rPr>
        <w:t>…………………………</w:t>
      </w:r>
      <w:r w:rsidRPr="004C20AC">
        <w:rPr>
          <w:rFonts w:ascii="Calibri" w:hAnsi="Calibri"/>
          <w:sz w:val="20"/>
          <w:szCs w:val="22"/>
          <w:highlight w:val="cyan"/>
        </w:rPr>
        <w:t>,</w:t>
      </w:r>
      <w:r w:rsidRPr="0082618D">
        <w:rPr>
          <w:rFonts w:ascii="Calibri" w:hAnsi="Calibri"/>
          <w:sz w:val="20"/>
          <w:szCs w:val="22"/>
        </w:rPr>
        <w:t xml:space="preserve"> kdy </w:t>
      </w:r>
      <w:r w:rsidR="004C20AC">
        <w:rPr>
          <w:rFonts w:ascii="Calibri" w:hAnsi="Calibri"/>
          <w:sz w:val="20"/>
          <w:szCs w:val="22"/>
        </w:rPr>
        <w:t>Poskytovatel</w:t>
      </w:r>
      <w:r w:rsidRPr="0082618D">
        <w:rPr>
          <w:rFonts w:ascii="Calibri" w:hAnsi="Calibri"/>
          <w:sz w:val="20"/>
          <w:szCs w:val="22"/>
        </w:rPr>
        <w:t xml:space="preserve"> je povinen zajistit odpovídací prostory pr</w:t>
      </w:r>
      <w:r w:rsidRPr="0082618D" w:rsidR="008A3B19">
        <w:rPr>
          <w:rFonts w:ascii="Calibri" w:hAnsi="Calibri"/>
          <w:sz w:val="20"/>
          <w:szCs w:val="22"/>
        </w:rPr>
        <w:t xml:space="preserve">o realizaci jednotlivých </w:t>
      </w:r>
      <w:r w:rsidR="003C41B7">
        <w:rPr>
          <w:rFonts w:ascii="Calibri" w:hAnsi="Calibri"/>
          <w:sz w:val="20"/>
          <w:szCs w:val="22"/>
        </w:rPr>
        <w:t>kurzů</w:t>
      </w:r>
      <w:r w:rsidRPr="0082618D">
        <w:rPr>
          <w:rFonts w:ascii="Calibri" w:hAnsi="Calibri"/>
          <w:sz w:val="20"/>
          <w:szCs w:val="22"/>
        </w:rPr>
        <w:t>.</w:t>
      </w:r>
    </w:p>
    <w:p w:rsidRPr="00357F5F" w:rsidR="00872FEA" w:rsidP="00872FEA" w:rsidRDefault="00872FEA" w14:paraId="72289AAF" w14:textId="77777777">
      <w:pPr>
        <w:spacing w:line="288" w:lineRule="auto"/>
        <w:jc w:val="both"/>
        <w:rPr>
          <w:rFonts w:ascii="Calibri" w:hAnsi="Calibri"/>
          <w:color w:val="1F497D" w:themeColor="text2"/>
          <w:sz w:val="22"/>
          <w:szCs w:val="22"/>
        </w:rPr>
      </w:pPr>
    </w:p>
    <w:p w:rsidRPr="00E80AD2" w:rsidR="00872FEA" w:rsidP="00872FEA" w:rsidRDefault="00872FEA" w14:paraId="1AC332F9" w14:textId="77777777">
      <w:pPr>
        <w:numPr>
          <w:ilvl w:val="0"/>
          <w:numId w:val="3"/>
        </w:numPr>
        <w:spacing w:line="288" w:lineRule="auto"/>
        <w:jc w:val="both"/>
        <w:rPr>
          <w:rFonts w:ascii="Calibri" w:hAnsi="Calibri"/>
          <w:b/>
          <w:sz w:val="22"/>
          <w:szCs w:val="22"/>
        </w:rPr>
      </w:pPr>
      <w:r w:rsidRPr="00E80AD2">
        <w:rPr>
          <w:rFonts w:ascii="Calibri" w:hAnsi="Calibri"/>
          <w:b/>
          <w:sz w:val="22"/>
          <w:szCs w:val="22"/>
        </w:rPr>
        <w:tab/>
        <w:t>Povinnosti smluvních stran</w:t>
      </w:r>
    </w:p>
    <w:p w:rsidRPr="0082618D" w:rsidR="00872FEA" w:rsidP="0082618D" w:rsidRDefault="00872FEA" w14:paraId="4D8736A0" w14:textId="77777777">
      <w:pPr>
        <w:numPr>
          <w:ilvl w:val="1"/>
          <w:numId w:val="3"/>
        </w:numPr>
        <w:spacing w:after="120"/>
        <w:jc w:val="both"/>
        <w:rPr>
          <w:rFonts w:ascii="Calibri" w:hAnsi="Calibri"/>
          <w:sz w:val="20"/>
          <w:szCs w:val="22"/>
        </w:rPr>
      </w:pPr>
      <w:r w:rsidRPr="0082618D">
        <w:rPr>
          <w:rFonts w:ascii="Calibri" w:hAnsi="Calibri"/>
          <w:sz w:val="20"/>
          <w:szCs w:val="22"/>
        </w:rPr>
        <w:t>Poskytovatel se tímto zavazuje postupovat s odbornou péčí v zájmu objednatele a zajistit odborný vzdělávací program dle požadavků Objednatele.</w:t>
      </w:r>
    </w:p>
    <w:p w:rsidRPr="002A35C1" w:rsidR="00F45163" w:rsidP="00F45163" w:rsidRDefault="00F45163" w14:paraId="0081E1DD" w14:textId="77777777">
      <w:pPr>
        <w:numPr>
          <w:ilvl w:val="1"/>
          <w:numId w:val="3"/>
        </w:numPr>
        <w:spacing w:after="120"/>
        <w:jc w:val="both"/>
        <w:rPr>
          <w:rFonts w:ascii="Calibri" w:hAnsi="Calibri"/>
          <w:sz w:val="20"/>
          <w:szCs w:val="22"/>
        </w:rPr>
      </w:pPr>
      <w:r w:rsidRPr="0082618D">
        <w:rPr>
          <w:rFonts w:ascii="Calibri" w:hAnsi="Calibri"/>
          <w:sz w:val="20"/>
          <w:szCs w:val="22"/>
        </w:rPr>
        <w:t xml:space="preserve">Poskytovatel se zavazuje poskytovat plnění dle této smlouvy prostřednictvím odborných lektorů </w:t>
      </w:r>
      <w:r w:rsidRPr="00CC02D7">
        <w:rPr>
          <w:rFonts w:ascii="Calibri" w:hAnsi="Calibri"/>
          <w:sz w:val="20"/>
          <w:szCs w:val="22"/>
        </w:rPr>
        <w:t>s odpovídající kvalifikací a znalostmi, a to za účelem dosažení nejvyšší možné kvality požadovaného</w:t>
      </w:r>
      <w:r w:rsidRPr="0082618D">
        <w:rPr>
          <w:rFonts w:ascii="Calibri" w:hAnsi="Calibri"/>
          <w:sz w:val="20"/>
          <w:szCs w:val="22"/>
        </w:rPr>
        <w:t xml:space="preserve"> plnění.</w:t>
      </w:r>
      <w:r>
        <w:rPr>
          <w:rFonts w:ascii="Calibri" w:hAnsi="Calibri"/>
          <w:sz w:val="20"/>
          <w:szCs w:val="22"/>
        </w:rPr>
        <w:t xml:space="preserve"> Poskytovat plnění za Poskytovatele dle této smlouvy je oprávněn výhradně </w:t>
      </w:r>
      <w:r w:rsidRPr="00814EEE">
        <w:rPr>
          <w:rFonts w:ascii="Calibri" w:hAnsi="Calibri"/>
          <w:sz w:val="20"/>
          <w:szCs w:val="22"/>
          <w:highlight w:val="cyan"/>
        </w:rPr>
        <w:t>……………………….</w:t>
      </w:r>
      <w:r>
        <w:rPr>
          <w:rFonts w:ascii="Calibri" w:hAnsi="Calibri"/>
          <w:sz w:val="20"/>
          <w:szCs w:val="22"/>
        </w:rPr>
        <w:t xml:space="preserve"> </w:t>
      </w:r>
      <w:r w:rsidRPr="00814EEE">
        <w:rPr>
          <w:rFonts w:ascii="Calibri" w:hAnsi="Calibri"/>
          <w:i/>
          <w:sz w:val="20"/>
          <w:szCs w:val="22"/>
          <w:highlight w:val="cyan"/>
        </w:rPr>
        <w:t>(účastník uvede osobu, prostřednictvím které prokazuje v zadávacím řízení splnění technické kvalifikace)</w:t>
      </w:r>
      <w:r>
        <w:rPr>
          <w:rFonts w:ascii="Calibri" w:hAnsi="Calibri"/>
          <w:sz w:val="20"/>
          <w:szCs w:val="22"/>
        </w:rPr>
        <w:t xml:space="preserve">. </w:t>
      </w:r>
    </w:p>
    <w:p w:rsidRPr="0082618D" w:rsidR="00872FEA" w:rsidP="0082618D" w:rsidRDefault="00872FEA" w14:paraId="6A1A0BD7" w14:textId="36784A82">
      <w:pPr>
        <w:numPr>
          <w:ilvl w:val="1"/>
          <w:numId w:val="3"/>
        </w:numPr>
        <w:spacing w:after="120"/>
        <w:jc w:val="both"/>
        <w:rPr>
          <w:rFonts w:ascii="Calibri" w:hAnsi="Calibri"/>
          <w:sz w:val="20"/>
          <w:szCs w:val="22"/>
        </w:rPr>
      </w:pPr>
      <w:r w:rsidRPr="0082618D">
        <w:rPr>
          <w:rFonts w:ascii="Calibri" w:hAnsi="Calibri"/>
          <w:sz w:val="20"/>
          <w:szCs w:val="22"/>
        </w:rPr>
        <w:t xml:space="preserve">Poskytovatel se dále zavazuje zajistit výukové materiály pro účastníky </w:t>
      </w:r>
      <w:r w:rsidR="003C41B7">
        <w:rPr>
          <w:rFonts w:ascii="Calibri" w:hAnsi="Calibri"/>
          <w:sz w:val="20"/>
          <w:szCs w:val="22"/>
        </w:rPr>
        <w:t>kurzů; Objednatel se na jejich přípravě nebude podílet jinak, než že s ním budou projednány a odsouhlaseny</w:t>
      </w:r>
      <w:r w:rsidRPr="0082618D">
        <w:rPr>
          <w:rFonts w:ascii="Calibri" w:hAnsi="Calibri"/>
          <w:sz w:val="20"/>
          <w:szCs w:val="22"/>
        </w:rPr>
        <w:t>.</w:t>
      </w:r>
    </w:p>
    <w:p w:rsidRPr="0082618D" w:rsidR="002F2D6C" w:rsidP="0082618D" w:rsidRDefault="002F2D6C" w14:paraId="044530CB" w14:textId="77777777">
      <w:pPr>
        <w:numPr>
          <w:ilvl w:val="1"/>
          <w:numId w:val="3"/>
        </w:numPr>
        <w:spacing w:after="120"/>
        <w:jc w:val="both"/>
        <w:rPr>
          <w:rFonts w:ascii="Calibri" w:hAnsi="Calibri"/>
          <w:sz w:val="20"/>
          <w:szCs w:val="22"/>
        </w:rPr>
      </w:pPr>
      <w:r w:rsidRPr="0082618D">
        <w:rPr>
          <w:rFonts w:ascii="Calibri" w:hAnsi="Calibri"/>
          <w:sz w:val="20"/>
          <w:szCs w:val="22"/>
        </w:rPr>
        <w:t>Poskytovatel zajistí na všech kurzech, školících materiálech a jím poskytovaných</w:t>
      </w:r>
      <w:r w:rsidRPr="0082618D">
        <w:rPr>
          <w:sz w:val="22"/>
        </w:rPr>
        <w:t xml:space="preserve"> </w:t>
      </w:r>
      <w:r w:rsidRPr="0082618D">
        <w:rPr>
          <w:rFonts w:ascii="Calibri" w:hAnsi="Calibri"/>
          <w:sz w:val="20"/>
          <w:szCs w:val="22"/>
        </w:rPr>
        <w:t xml:space="preserve">dokumentech (prezenční listiny, materiály, hodnocení kurzu, certifikáty) dodržení pravidel pro publicitu v souladu </w:t>
      </w:r>
      <w:r w:rsidR="0082618D">
        <w:rPr>
          <w:rFonts w:ascii="Calibri" w:hAnsi="Calibri"/>
          <w:sz w:val="20"/>
          <w:szCs w:val="22"/>
        </w:rPr>
        <w:br/>
      </w:r>
      <w:r w:rsidRPr="0082618D">
        <w:rPr>
          <w:rFonts w:ascii="Calibri" w:hAnsi="Calibri"/>
          <w:sz w:val="20"/>
          <w:szCs w:val="22"/>
        </w:rPr>
        <w:t xml:space="preserve">s požadavky na publicitu Operačního programu </w:t>
      </w:r>
      <w:r w:rsidRPr="0082618D" w:rsidR="0082618D">
        <w:rPr>
          <w:rFonts w:ascii="Calibri" w:hAnsi="Calibri"/>
          <w:sz w:val="20"/>
          <w:szCs w:val="22"/>
        </w:rPr>
        <w:t>Z</w:t>
      </w:r>
      <w:r w:rsidRPr="0082618D">
        <w:rPr>
          <w:rFonts w:ascii="Calibri" w:hAnsi="Calibri"/>
          <w:sz w:val="20"/>
          <w:szCs w:val="22"/>
        </w:rPr>
        <w:t>aměstnanost.</w:t>
      </w:r>
    </w:p>
    <w:p w:rsidR="002F2D6C" w:rsidP="0082618D" w:rsidRDefault="002F2D6C" w14:paraId="6D6D8E9F" w14:textId="273134C6">
      <w:pPr>
        <w:numPr>
          <w:ilvl w:val="1"/>
          <w:numId w:val="3"/>
        </w:numPr>
        <w:spacing w:after="120"/>
        <w:jc w:val="both"/>
        <w:rPr>
          <w:rFonts w:ascii="Calibri" w:hAnsi="Calibri"/>
          <w:sz w:val="20"/>
          <w:szCs w:val="22"/>
        </w:rPr>
      </w:pPr>
      <w:r w:rsidRPr="0082618D">
        <w:rPr>
          <w:rFonts w:ascii="Calibri" w:hAnsi="Calibri"/>
          <w:sz w:val="20"/>
          <w:szCs w:val="22"/>
        </w:rPr>
        <w:t>Poskytovatel zajistí z každého školení prezenční listinu, která</w:t>
      </w:r>
      <w:r w:rsidR="002E7C6C">
        <w:rPr>
          <w:rFonts w:ascii="Calibri" w:hAnsi="Calibri"/>
          <w:sz w:val="20"/>
          <w:szCs w:val="22"/>
        </w:rPr>
        <w:t xml:space="preserve"> bude podepsána všemi účastníky,</w:t>
      </w:r>
      <w:r w:rsidRPr="0082618D">
        <w:rPr>
          <w:rFonts w:ascii="Calibri" w:hAnsi="Calibri"/>
          <w:sz w:val="20"/>
          <w:szCs w:val="22"/>
        </w:rPr>
        <w:t xml:space="preserve"> lektorem</w:t>
      </w:r>
      <w:r w:rsidR="002E7C6C">
        <w:rPr>
          <w:rFonts w:ascii="Calibri" w:hAnsi="Calibri"/>
          <w:sz w:val="20"/>
          <w:szCs w:val="22"/>
        </w:rPr>
        <w:t>, statutárním zástupcem Poskytovatele a statutárním zástupcem Objednatele</w:t>
      </w:r>
      <w:r w:rsidRPr="0082618D">
        <w:rPr>
          <w:rFonts w:ascii="Calibri" w:hAnsi="Calibri"/>
          <w:sz w:val="20"/>
          <w:szCs w:val="22"/>
        </w:rPr>
        <w:t>. Poskytovatel po školení předá originál prezenčních listin zadavateli. Dále zajistí hodnoticí formuláře, které budou vyplněny účastníky, originály předá objednateli. Formát prezenční listiny</w:t>
      </w:r>
      <w:r w:rsidR="002E7C6C">
        <w:rPr>
          <w:rFonts w:ascii="Calibri" w:hAnsi="Calibri"/>
          <w:sz w:val="20"/>
          <w:szCs w:val="22"/>
        </w:rPr>
        <w:t xml:space="preserve"> </w:t>
      </w:r>
      <w:r w:rsidRPr="0082618D">
        <w:rPr>
          <w:rFonts w:ascii="Calibri" w:hAnsi="Calibri"/>
          <w:sz w:val="20"/>
          <w:szCs w:val="22"/>
        </w:rPr>
        <w:t xml:space="preserve">i </w:t>
      </w:r>
      <w:r w:rsidR="00EC2305">
        <w:rPr>
          <w:rFonts w:ascii="Calibri" w:hAnsi="Calibri"/>
          <w:sz w:val="20"/>
          <w:szCs w:val="22"/>
        </w:rPr>
        <w:t xml:space="preserve">formát pro </w:t>
      </w:r>
      <w:r w:rsidRPr="0082618D">
        <w:rPr>
          <w:rFonts w:ascii="Calibri" w:hAnsi="Calibri"/>
          <w:sz w:val="20"/>
          <w:szCs w:val="22"/>
        </w:rPr>
        <w:t xml:space="preserve">hodnocení kurzu poskytne </w:t>
      </w:r>
      <w:r w:rsidR="00EC2305">
        <w:rPr>
          <w:rFonts w:ascii="Calibri" w:hAnsi="Calibri"/>
          <w:sz w:val="20"/>
          <w:szCs w:val="22"/>
        </w:rPr>
        <w:t>O</w:t>
      </w:r>
      <w:r w:rsidRPr="0082618D">
        <w:rPr>
          <w:rFonts w:ascii="Calibri" w:hAnsi="Calibri"/>
          <w:sz w:val="20"/>
          <w:szCs w:val="22"/>
        </w:rPr>
        <w:t>bjednatel. Poskytovatel je dále povinen dodat učební materiály a certifikáty potvrzující úspěšné absolvování kurzu,</w:t>
      </w:r>
      <w:r w:rsidR="002E7C6C">
        <w:rPr>
          <w:rFonts w:ascii="Calibri" w:hAnsi="Calibri"/>
          <w:sz w:val="20"/>
          <w:szCs w:val="22"/>
        </w:rPr>
        <w:t xml:space="preserve"> jehož formát poskytne Objednatel,</w:t>
      </w:r>
      <w:r w:rsidRPr="0082618D">
        <w:rPr>
          <w:rFonts w:ascii="Calibri" w:hAnsi="Calibri"/>
          <w:sz w:val="20"/>
          <w:szCs w:val="22"/>
        </w:rPr>
        <w:t xml:space="preserve"> a to v souladu s požadavky na publicitu Operačního programu </w:t>
      </w:r>
      <w:r w:rsidR="00EC2305">
        <w:rPr>
          <w:rFonts w:ascii="Calibri" w:hAnsi="Calibri"/>
          <w:sz w:val="20"/>
          <w:szCs w:val="22"/>
        </w:rPr>
        <w:t>Zaměstnanost</w:t>
      </w:r>
      <w:r w:rsidRPr="0082618D">
        <w:rPr>
          <w:rFonts w:ascii="Calibri" w:hAnsi="Calibri"/>
          <w:sz w:val="20"/>
          <w:szCs w:val="22"/>
        </w:rPr>
        <w:t xml:space="preserve">, a to bez loga společnosti </w:t>
      </w:r>
      <w:r w:rsidR="00EC2305">
        <w:rPr>
          <w:rFonts w:ascii="Calibri" w:hAnsi="Calibri"/>
          <w:sz w:val="20"/>
          <w:szCs w:val="22"/>
        </w:rPr>
        <w:t>P</w:t>
      </w:r>
      <w:r w:rsidRPr="0082618D">
        <w:rPr>
          <w:rFonts w:ascii="Calibri" w:hAnsi="Calibri"/>
          <w:sz w:val="20"/>
          <w:szCs w:val="22"/>
        </w:rPr>
        <w:t xml:space="preserve">oskytovatele. Objednatel poskytne potřebné šablony. </w:t>
      </w:r>
    </w:p>
    <w:p w:rsidRPr="0082618D" w:rsidR="002F2D6C" w:rsidP="0082618D" w:rsidRDefault="002F2D6C" w14:paraId="1F05506A" w14:textId="77777777">
      <w:pPr>
        <w:numPr>
          <w:ilvl w:val="1"/>
          <w:numId w:val="3"/>
        </w:numPr>
        <w:spacing w:after="120"/>
        <w:jc w:val="both"/>
        <w:rPr>
          <w:rFonts w:ascii="Calibri" w:hAnsi="Calibri"/>
          <w:sz w:val="20"/>
          <w:szCs w:val="22"/>
        </w:rPr>
      </w:pPr>
      <w:r w:rsidRPr="0082618D">
        <w:rPr>
          <w:rFonts w:ascii="Calibri" w:hAnsi="Calibri"/>
          <w:sz w:val="20"/>
          <w:szCs w:val="22"/>
        </w:rPr>
        <w:t>Poskytovatel zajistí poskytnutí zpětné vazby.</w:t>
      </w:r>
    </w:p>
    <w:p w:rsidRPr="0082618D" w:rsidR="00872FEA" w:rsidP="0082618D" w:rsidRDefault="00872FEA" w14:paraId="29EAC6A7" w14:textId="6881D769">
      <w:pPr>
        <w:numPr>
          <w:ilvl w:val="1"/>
          <w:numId w:val="3"/>
        </w:numPr>
        <w:spacing w:after="120"/>
        <w:jc w:val="both"/>
        <w:rPr>
          <w:rFonts w:ascii="Calibri" w:hAnsi="Calibri"/>
          <w:sz w:val="20"/>
          <w:szCs w:val="22"/>
        </w:rPr>
      </w:pPr>
      <w:r w:rsidRPr="0082618D">
        <w:rPr>
          <w:rFonts w:ascii="Calibri" w:hAnsi="Calibri"/>
          <w:sz w:val="20"/>
          <w:szCs w:val="22"/>
        </w:rPr>
        <w:t>Poskytovatel se dále zavazuje zajistit bezpečnost a ochranu zdraví účastníků během celého plnění této smlouvy a zajistit prokazatelnou evidenci docházky účastníků.</w:t>
      </w:r>
    </w:p>
    <w:p w:rsidRPr="00CC02D7" w:rsidR="00453D08" w:rsidP="00453D08" w:rsidRDefault="00453D08" w14:paraId="1EE67CE6" w14:textId="77777777">
      <w:pPr>
        <w:numPr>
          <w:ilvl w:val="1"/>
          <w:numId w:val="3"/>
        </w:numPr>
        <w:spacing w:after="120"/>
        <w:jc w:val="both"/>
        <w:rPr>
          <w:rFonts w:ascii="Calibri" w:hAnsi="Calibri"/>
          <w:sz w:val="20"/>
          <w:szCs w:val="22"/>
        </w:rPr>
      </w:pPr>
      <w:r w:rsidRPr="00CC02D7">
        <w:rPr>
          <w:rFonts w:ascii="Calibri" w:hAnsi="Calibri"/>
          <w:sz w:val="20"/>
          <w:szCs w:val="22"/>
        </w:rPr>
        <w:lastRenderedPageBreak/>
        <w:t>Poskytovatel je povinen vystavit účastníkům školení vystavit potvrzení o absolvování příslušného kurzu, a to v souladu s relevantní legislativou a požadavkem Objednatele dle jím dodaného vzoru.</w:t>
      </w:r>
    </w:p>
    <w:p w:rsidRPr="0082618D" w:rsidR="00872FEA" w:rsidP="0082618D" w:rsidRDefault="00872FEA" w14:paraId="0E8C4411" w14:textId="77777777">
      <w:pPr>
        <w:numPr>
          <w:ilvl w:val="1"/>
          <w:numId w:val="3"/>
        </w:numPr>
        <w:spacing w:after="120"/>
        <w:jc w:val="both"/>
        <w:rPr>
          <w:rFonts w:ascii="Calibri" w:hAnsi="Calibri"/>
          <w:sz w:val="20"/>
          <w:szCs w:val="22"/>
        </w:rPr>
      </w:pPr>
      <w:r w:rsidRPr="0082618D">
        <w:rPr>
          <w:rFonts w:ascii="Calibri" w:hAnsi="Calibri"/>
          <w:sz w:val="20"/>
          <w:szCs w:val="22"/>
        </w:rPr>
        <w:t xml:space="preserve">Poskytovatel se tímto zavazuje zachovat mlčenlivost ohledně všech informací o všech skutečnostech týkajících se </w:t>
      </w:r>
      <w:r w:rsidR="00EC2305">
        <w:rPr>
          <w:rFonts w:ascii="Calibri" w:hAnsi="Calibri"/>
          <w:sz w:val="20"/>
          <w:szCs w:val="22"/>
        </w:rPr>
        <w:t>Objedna</w:t>
      </w:r>
      <w:r w:rsidRPr="0082618D">
        <w:rPr>
          <w:rFonts w:ascii="Calibri" w:hAnsi="Calibri"/>
          <w:sz w:val="20"/>
          <w:szCs w:val="22"/>
        </w:rPr>
        <w:t>tele, o kterých se v souvislosti s plněním dle této smlouvy dozví, a to i po ukončení spolupráce,</w:t>
      </w:r>
    </w:p>
    <w:p w:rsidRPr="0082618D" w:rsidR="00872FEA" w:rsidP="0082618D" w:rsidRDefault="00872FEA" w14:paraId="361BF1EE" w14:textId="77777777">
      <w:pPr>
        <w:numPr>
          <w:ilvl w:val="1"/>
          <w:numId w:val="3"/>
        </w:numPr>
        <w:spacing w:after="120"/>
        <w:jc w:val="both"/>
        <w:rPr>
          <w:rFonts w:ascii="Calibri" w:hAnsi="Calibri" w:cs="Calibri"/>
          <w:sz w:val="20"/>
          <w:szCs w:val="22"/>
        </w:rPr>
      </w:pPr>
      <w:r w:rsidRPr="0082618D">
        <w:rPr>
          <w:rFonts w:ascii="Calibri" w:hAnsi="Calibri"/>
          <w:sz w:val="20"/>
          <w:szCs w:val="22"/>
        </w:rPr>
        <w:t>Poskytovatel se tímto zavazuje použít údaje o účastnících výhradně</w:t>
      </w:r>
      <w:r w:rsidRPr="0082618D">
        <w:rPr>
          <w:rFonts w:ascii="Calibri" w:hAnsi="Calibri" w:cs="Calibri"/>
          <w:sz w:val="20"/>
          <w:szCs w:val="22"/>
        </w:rPr>
        <w:t xml:space="preserve"> </w:t>
      </w:r>
      <w:r w:rsidRPr="0082618D">
        <w:rPr>
          <w:rFonts w:ascii="Calibri" w:hAnsi="Calibri"/>
          <w:sz w:val="20"/>
          <w:szCs w:val="22"/>
        </w:rPr>
        <w:t xml:space="preserve">v souladu se zákonem </w:t>
      </w:r>
      <w:r w:rsidRPr="0082618D" w:rsidR="00225196">
        <w:rPr>
          <w:rFonts w:ascii="Calibri" w:hAnsi="Calibri"/>
          <w:sz w:val="20"/>
          <w:szCs w:val="22"/>
        </w:rPr>
        <w:br/>
      </w:r>
      <w:r w:rsidRPr="0082618D">
        <w:rPr>
          <w:rFonts w:ascii="Calibri" w:hAnsi="Calibri"/>
          <w:sz w:val="20"/>
          <w:szCs w:val="22"/>
        </w:rPr>
        <w:t>č. 101/2000 Sb., o ochraně osobních údajů ve znění pozdějších předpisů,</w:t>
      </w:r>
    </w:p>
    <w:p w:rsidRPr="0082618D" w:rsidR="00872FEA" w:rsidP="0082618D" w:rsidRDefault="00872FEA" w14:paraId="691D0250" w14:textId="77777777">
      <w:pPr>
        <w:numPr>
          <w:ilvl w:val="1"/>
          <w:numId w:val="3"/>
        </w:numPr>
        <w:spacing w:after="120"/>
        <w:jc w:val="both"/>
        <w:rPr>
          <w:rFonts w:ascii="Calibri" w:hAnsi="Calibri"/>
          <w:sz w:val="20"/>
          <w:szCs w:val="22"/>
        </w:rPr>
      </w:pPr>
      <w:r w:rsidRPr="0082618D">
        <w:rPr>
          <w:rFonts w:ascii="Calibri" w:hAnsi="Calibri"/>
          <w:sz w:val="20"/>
          <w:szCs w:val="22"/>
        </w:rPr>
        <w:t>Poskytovatel se tímto zavazuje uchovávat originál dohody, dokladů a dalších dokumentů po dobu 10 let ode dne řádného splnění předmětu této smlouvy.</w:t>
      </w:r>
    </w:p>
    <w:p w:rsidRPr="0082618D" w:rsidR="00872FEA" w:rsidP="0082618D" w:rsidRDefault="00872FEA" w14:paraId="18EEA283" w14:textId="77777777">
      <w:pPr>
        <w:numPr>
          <w:ilvl w:val="1"/>
          <w:numId w:val="3"/>
        </w:numPr>
        <w:spacing w:after="120"/>
        <w:jc w:val="both"/>
        <w:rPr>
          <w:rFonts w:ascii="Calibri" w:hAnsi="Calibri"/>
          <w:sz w:val="20"/>
          <w:szCs w:val="22"/>
        </w:rPr>
      </w:pPr>
      <w:r w:rsidRPr="0082618D">
        <w:rPr>
          <w:rFonts w:ascii="Calibri" w:hAnsi="Calibri"/>
          <w:sz w:val="20"/>
          <w:szCs w:val="22"/>
        </w:rPr>
        <w:t>Poskytovatel se tímto zavazuje poskytnout veškeré doklady související s realizací projektu a s plněním monitorovacích ukazatelů, kte</w:t>
      </w:r>
      <w:r w:rsidRPr="0082618D" w:rsidR="00225196">
        <w:rPr>
          <w:rFonts w:ascii="Calibri" w:hAnsi="Calibri"/>
          <w:sz w:val="20"/>
          <w:szCs w:val="22"/>
        </w:rPr>
        <w:t xml:space="preserve">ré si vyžádají kontrolní orgány s tím, že Poskytovatel je osobou povinnou spolupůsobit při výkonu </w:t>
      </w:r>
      <w:r w:rsidRPr="0082618D" w:rsidR="00D83433">
        <w:rPr>
          <w:rFonts w:ascii="Calibri" w:hAnsi="Calibri" w:cs="Calibri"/>
          <w:sz w:val="20"/>
          <w:szCs w:val="22"/>
        </w:rPr>
        <w:t>finanční kontroly, a to</w:t>
      </w:r>
      <w:r w:rsidRPr="0082618D" w:rsidR="00225196">
        <w:rPr>
          <w:rFonts w:ascii="Calibri" w:hAnsi="Calibri" w:cs="Calibri"/>
          <w:sz w:val="20"/>
          <w:szCs w:val="22"/>
        </w:rPr>
        <w:t xml:space="preserve"> v souladu s ustanovením § 2 písm. e) zákona č. 320/2001 Sb., o finanční kontr</w:t>
      </w:r>
      <w:r w:rsidRPr="0082618D" w:rsidR="00D83433">
        <w:rPr>
          <w:rFonts w:ascii="Calibri" w:hAnsi="Calibri" w:cs="Calibri"/>
          <w:sz w:val="20"/>
          <w:szCs w:val="22"/>
        </w:rPr>
        <w:t>ole ve veřejné správě.</w:t>
      </w:r>
    </w:p>
    <w:p w:rsidRPr="0082618D" w:rsidR="00872FEA" w:rsidP="0082618D" w:rsidRDefault="00872FEA" w14:paraId="15DD4133" w14:textId="77777777">
      <w:pPr>
        <w:numPr>
          <w:ilvl w:val="1"/>
          <w:numId w:val="3"/>
        </w:numPr>
        <w:spacing w:after="120"/>
        <w:jc w:val="both"/>
        <w:rPr>
          <w:rFonts w:ascii="Calibri" w:hAnsi="Calibri"/>
          <w:sz w:val="20"/>
          <w:szCs w:val="22"/>
        </w:rPr>
      </w:pPr>
      <w:r w:rsidRPr="0082618D">
        <w:rPr>
          <w:rFonts w:ascii="Calibri" w:hAnsi="Calibri"/>
          <w:sz w:val="20"/>
          <w:szCs w:val="22"/>
        </w:rPr>
        <w:t>Objednatel se zavazuje poskytovat nezbytnou součinnost k plnění dle této smlouvy.</w:t>
      </w:r>
    </w:p>
    <w:p w:rsidRPr="00225196" w:rsidR="000964C5" w:rsidP="00872FEA" w:rsidRDefault="000964C5" w14:paraId="641B118D" w14:textId="77777777">
      <w:pPr>
        <w:spacing w:line="288" w:lineRule="auto"/>
        <w:jc w:val="both"/>
        <w:rPr>
          <w:rFonts w:ascii="Calibri" w:hAnsi="Calibri"/>
        </w:rPr>
      </w:pPr>
    </w:p>
    <w:p w:rsidRPr="00225196" w:rsidR="00872FEA" w:rsidP="00872FEA" w:rsidRDefault="00872FEA" w14:paraId="7D7D27C2" w14:textId="77777777">
      <w:pPr>
        <w:numPr>
          <w:ilvl w:val="0"/>
          <w:numId w:val="3"/>
        </w:numPr>
        <w:spacing w:line="288" w:lineRule="auto"/>
        <w:jc w:val="both"/>
        <w:rPr>
          <w:rFonts w:ascii="Calibri" w:hAnsi="Calibri"/>
          <w:b/>
          <w:sz w:val="22"/>
          <w:szCs w:val="22"/>
        </w:rPr>
      </w:pPr>
      <w:r w:rsidRPr="00225196">
        <w:rPr>
          <w:rFonts w:ascii="Calibri" w:hAnsi="Calibri"/>
          <w:b/>
          <w:sz w:val="22"/>
          <w:szCs w:val="22"/>
        </w:rPr>
        <w:tab/>
        <w:t>Odměna</w:t>
      </w:r>
    </w:p>
    <w:p w:rsidR="00F9268E" w:rsidP="0082618D" w:rsidRDefault="00C34714" w14:paraId="6578870C" w14:textId="38D93641">
      <w:pPr>
        <w:numPr>
          <w:ilvl w:val="1"/>
          <w:numId w:val="3"/>
        </w:numPr>
        <w:spacing w:after="120"/>
        <w:jc w:val="both"/>
        <w:rPr>
          <w:rFonts w:ascii="Calibri" w:hAnsi="Calibri"/>
          <w:sz w:val="20"/>
          <w:szCs w:val="22"/>
        </w:rPr>
      </w:pPr>
      <w:r w:rsidRPr="0082618D">
        <w:rPr>
          <w:rFonts w:ascii="Calibri" w:hAnsi="Calibri"/>
          <w:sz w:val="20"/>
          <w:szCs w:val="22"/>
        </w:rPr>
        <w:t>Smluvní strany se dohodly, že Poskytovateli bude Objednatelem za poskytnutí př</w:t>
      </w:r>
      <w:r>
        <w:rPr>
          <w:rFonts w:ascii="Calibri" w:hAnsi="Calibri"/>
          <w:sz w:val="20"/>
          <w:szCs w:val="22"/>
        </w:rPr>
        <w:t xml:space="preserve">edmětu plnění uhrazena </w:t>
      </w:r>
      <w:r w:rsidR="00F9268E">
        <w:rPr>
          <w:rFonts w:ascii="Calibri" w:hAnsi="Calibri"/>
          <w:sz w:val="20"/>
          <w:szCs w:val="22"/>
        </w:rPr>
        <w:t>odměna</w:t>
      </w:r>
      <w:r w:rsidR="00444D80">
        <w:rPr>
          <w:rFonts w:ascii="Calibri" w:hAnsi="Calibri"/>
          <w:sz w:val="20"/>
          <w:szCs w:val="22"/>
        </w:rPr>
        <w:t xml:space="preserve"> ve výši </w:t>
      </w:r>
      <w:r w:rsidRPr="00444D80" w:rsidR="00444D80">
        <w:rPr>
          <w:rFonts w:ascii="Calibri" w:hAnsi="Calibri"/>
          <w:sz w:val="20"/>
          <w:szCs w:val="22"/>
          <w:highlight w:val="cyan"/>
        </w:rPr>
        <w:t>………………….</w:t>
      </w:r>
      <w:r w:rsidR="00444D80">
        <w:rPr>
          <w:rFonts w:ascii="Calibri" w:hAnsi="Calibri"/>
          <w:sz w:val="20"/>
          <w:szCs w:val="22"/>
        </w:rPr>
        <w:t xml:space="preserve"> Kč bez DPH. </w:t>
      </w:r>
    </w:p>
    <w:p w:rsidR="00872FEA" w:rsidP="0082618D" w:rsidRDefault="000964C5" w14:paraId="456B4000" w14:textId="0A3EC679">
      <w:pPr>
        <w:numPr>
          <w:ilvl w:val="1"/>
          <w:numId w:val="3"/>
        </w:numPr>
        <w:spacing w:after="120"/>
        <w:jc w:val="both"/>
        <w:rPr>
          <w:rFonts w:ascii="Calibri" w:hAnsi="Calibri"/>
          <w:sz w:val="20"/>
          <w:szCs w:val="22"/>
        </w:rPr>
      </w:pPr>
      <w:r w:rsidRPr="0082618D">
        <w:rPr>
          <w:rFonts w:ascii="Calibri" w:hAnsi="Calibri"/>
          <w:sz w:val="20"/>
          <w:szCs w:val="22"/>
        </w:rPr>
        <w:t xml:space="preserve">Poskytovatel je oprávněn účtovat Objednateli vždy jen taková plnění, jež byla </w:t>
      </w:r>
      <w:r w:rsidR="0054550F">
        <w:rPr>
          <w:rFonts w:ascii="Calibri" w:hAnsi="Calibri"/>
          <w:sz w:val="20"/>
          <w:szCs w:val="22"/>
        </w:rPr>
        <w:t xml:space="preserve">v příslušném období </w:t>
      </w:r>
      <w:r w:rsidRPr="0082618D">
        <w:rPr>
          <w:rFonts w:ascii="Calibri" w:hAnsi="Calibri"/>
          <w:sz w:val="20"/>
          <w:szCs w:val="22"/>
        </w:rPr>
        <w:t>skutečně realizována.</w:t>
      </w:r>
    </w:p>
    <w:p w:rsidRPr="0082618D" w:rsidR="006564A7" w:rsidP="0082618D" w:rsidRDefault="006564A7" w14:paraId="2550C3BC" w14:textId="2D532634">
      <w:pPr>
        <w:numPr>
          <w:ilvl w:val="1"/>
          <w:numId w:val="3"/>
        </w:numPr>
        <w:spacing w:after="120"/>
        <w:jc w:val="both"/>
        <w:rPr>
          <w:rFonts w:ascii="Calibri" w:hAnsi="Calibri"/>
          <w:sz w:val="20"/>
          <w:szCs w:val="22"/>
        </w:rPr>
      </w:pPr>
      <w:r>
        <w:rPr>
          <w:rFonts w:ascii="Calibri" w:hAnsi="Calibri"/>
          <w:sz w:val="20"/>
          <w:szCs w:val="22"/>
        </w:rPr>
        <w:t xml:space="preserve">K výše uvedeným cenám bez DPH bude připočtena daň z přidané hodnoty v zákonné výši. </w:t>
      </w:r>
    </w:p>
    <w:p w:rsidRPr="00EA4132" w:rsidR="00872FEA" w:rsidP="0082618D" w:rsidRDefault="00872FEA" w14:paraId="3E832A06" w14:textId="757D365C">
      <w:pPr>
        <w:numPr>
          <w:ilvl w:val="1"/>
          <w:numId w:val="3"/>
        </w:numPr>
        <w:spacing w:after="120"/>
        <w:jc w:val="both"/>
        <w:rPr>
          <w:rFonts w:ascii="Calibri" w:hAnsi="Calibri"/>
          <w:sz w:val="20"/>
          <w:szCs w:val="22"/>
        </w:rPr>
      </w:pPr>
      <w:r w:rsidRPr="0082618D">
        <w:rPr>
          <w:rFonts w:ascii="Calibri" w:hAnsi="Calibri"/>
          <w:sz w:val="20"/>
          <w:szCs w:val="22"/>
        </w:rPr>
        <w:t xml:space="preserve">Výše sjednaná cena za poskytnutí předmětu plnění zahrnuje přípravu </w:t>
      </w:r>
      <w:r w:rsidRPr="0082618D" w:rsidR="00D83433">
        <w:rPr>
          <w:rFonts w:ascii="Calibri" w:hAnsi="Calibri"/>
          <w:sz w:val="20"/>
          <w:szCs w:val="22"/>
        </w:rPr>
        <w:t>školení</w:t>
      </w:r>
      <w:r w:rsidRPr="0082618D">
        <w:rPr>
          <w:rFonts w:ascii="Calibri" w:hAnsi="Calibri"/>
          <w:sz w:val="20"/>
          <w:szCs w:val="22"/>
        </w:rPr>
        <w:t xml:space="preserve">, odbornou realizaci </w:t>
      </w:r>
      <w:r w:rsidRPr="0082618D" w:rsidR="00D83433">
        <w:rPr>
          <w:rFonts w:ascii="Calibri" w:hAnsi="Calibri"/>
          <w:sz w:val="20"/>
          <w:szCs w:val="22"/>
        </w:rPr>
        <w:t>školení</w:t>
      </w:r>
      <w:r w:rsidRPr="0082618D">
        <w:rPr>
          <w:rFonts w:ascii="Calibri" w:hAnsi="Calibri"/>
          <w:sz w:val="20"/>
          <w:szCs w:val="22"/>
        </w:rPr>
        <w:t xml:space="preserve"> ve </w:t>
      </w:r>
      <w:r w:rsidRPr="0082618D" w:rsidR="00D83433">
        <w:rPr>
          <w:rFonts w:ascii="Calibri" w:hAnsi="Calibri"/>
          <w:sz w:val="20"/>
          <w:szCs w:val="22"/>
        </w:rPr>
        <w:t>sjednaných prostorách</w:t>
      </w:r>
      <w:r w:rsidRPr="0082618D">
        <w:rPr>
          <w:rFonts w:ascii="Calibri" w:hAnsi="Calibri"/>
          <w:sz w:val="20"/>
          <w:szCs w:val="22"/>
        </w:rPr>
        <w:t xml:space="preserve"> a studijní materiály</w:t>
      </w:r>
      <w:r w:rsidR="0054550F">
        <w:rPr>
          <w:rFonts w:ascii="Calibri" w:hAnsi="Calibri"/>
          <w:sz w:val="20"/>
          <w:szCs w:val="22"/>
        </w:rPr>
        <w:t xml:space="preserve"> a závěrečný test</w:t>
      </w:r>
      <w:r w:rsidRPr="0082618D">
        <w:rPr>
          <w:rFonts w:ascii="Calibri" w:hAnsi="Calibri"/>
          <w:sz w:val="20"/>
          <w:szCs w:val="22"/>
        </w:rPr>
        <w:t>.</w:t>
      </w:r>
      <w:r w:rsidRPr="0082618D" w:rsidR="00D83433">
        <w:rPr>
          <w:rFonts w:ascii="Calibri" w:hAnsi="Calibri"/>
          <w:sz w:val="20"/>
          <w:szCs w:val="22"/>
        </w:rPr>
        <w:t xml:space="preserve"> Dále také zahrnuje veškeré související náklady Poskytovatele na poskytnutí plnění dle této smlouvy, a to včetně cestovného </w:t>
      </w:r>
      <w:r w:rsidRPr="00EA4132" w:rsidR="00D83433">
        <w:rPr>
          <w:rFonts w:ascii="Calibri" w:hAnsi="Calibri"/>
          <w:sz w:val="20"/>
          <w:szCs w:val="22"/>
        </w:rPr>
        <w:t xml:space="preserve">apod. </w:t>
      </w:r>
      <w:r w:rsidRPr="00EA4132" w:rsidR="004C20AC">
        <w:rPr>
          <w:rFonts w:ascii="Calibri" w:hAnsi="Calibri"/>
          <w:sz w:val="20"/>
          <w:szCs w:val="22"/>
        </w:rPr>
        <w:t xml:space="preserve">Výše v odst. 5.1 sjednaná odměna však nezahrnuje náklady Objednatele na cestovné jeho zaměstnanců do místa konání kurzu. </w:t>
      </w:r>
    </w:p>
    <w:p w:rsidRPr="0082618D" w:rsidR="00872FEA" w:rsidP="0082618D" w:rsidRDefault="00872FEA" w14:paraId="48F002D8" w14:textId="73D2D12E">
      <w:pPr>
        <w:numPr>
          <w:ilvl w:val="1"/>
          <w:numId w:val="3"/>
        </w:numPr>
        <w:spacing w:after="120"/>
        <w:jc w:val="both"/>
        <w:rPr>
          <w:rFonts w:ascii="Calibri" w:hAnsi="Calibri"/>
          <w:sz w:val="20"/>
          <w:szCs w:val="22"/>
        </w:rPr>
      </w:pPr>
      <w:r w:rsidRPr="0082618D">
        <w:rPr>
          <w:rFonts w:ascii="Calibri" w:hAnsi="Calibri"/>
          <w:sz w:val="20"/>
          <w:szCs w:val="22"/>
        </w:rPr>
        <w:t xml:space="preserve">Odměna bude Poskytovateli </w:t>
      </w:r>
      <w:r w:rsidR="006564A7">
        <w:rPr>
          <w:rFonts w:ascii="Calibri" w:hAnsi="Calibri"/>
          <w:sz w:val="20"/>
          <w:szCs w:val="22"/>
        </w:rPr>
        <w:t>uhrazena po poskytnutí kompletního předmětu plnění zahrnujícího veškeré jednotlivé součásti – tj. po splnění všech požadovaných kurzů v požadovaném rozsahu</w:t>
      </w:r>
      <w:r w:rsidR="00254CAA">
        <w:rPr>
          <w:rFonts w:ascii="Calibri" w:hAnsi="Calibri"/>
          <w:sz w:val="20"/>
          <w:szCs w:val="22"/>
        </w:rPr>
        <w:t>.</w:t>
      </w:r>
    </w:p>
    <w:p w:rsidR="00872FEA" w:rsidP="0082618D" w:rsidRDefault="00872FEA" w14:paraId="3AA9EA11" w14:textId="77777777">
      <w:pPr>
        <w:numPr>
          <w:ilvl w:val="1"/>
          <w:numId w:val="3"/>
        </w:numPr>
        <w:spacing w:after="120"/>
        <w:jc w:val="both"/>
        <w:rPr>
          <w:rFonts w:ascii="Calibri" w:hAnsi="Calibri"/>
          <w:sz w:val="20"/>
          <w:szCs w:val="22"/>
        </w:rPr>
      </w:pPr>
      <w:r w:rsidRPr="0082618D">
        <w:rPr>
          <w:rFonts w:ascii="Calibri" w:hAnsi="Calibri"/>
          <w:sz w:val="20"/>
          <w:szCs w:val="22"/>
        </w:rPr>
        <w:t>Splatnost faktur se sjednává v délce 30 dní ode dne doručení faktury Objednateli.</w:t>
      </w:r>
    </w:p>
    <w:p w:rsidRPr="0082618D" w:rsidR="0082618D" w:rsidP="0082618D" w:rsidRDefault="0082618D" w14:paraId="23856099" w14:textId="77777777">
      <w:pPr>
        <w:spacing w:after="120"/>
        <w:ind w:left="720"/>
        <w:jc w:val="both"/>
        <w:rPr>
          <w:rFonts w:ascii="Calibri" w:hAnsi="Calibri"/>
          <w:sz w:val="20"/>
          <w:szCs w:val="22"/>
        </w:rPr>
      </w:pPr>
    </w:p>
    <w:p w:rsidRPr="002C76C2" w:rsidR="00A17DA0" w:rsidP="00A17DA0" w:rsidRDefault="00A17DA0" w14:paraId="2E9C2F62" w14:textId="77777777">
      <w:pPr>
        <w:numPr>
          <w:ilvl w:val="0"/>
          <w:numId w:val="3"/>
        </w:numPr>
        <w:spacing w:line="288" w:lineRule="auto"/>
        <w:jc w:val="both"/>
        <w:rPr>
          <w:rFonts w:ascii="Calibri" w:hAnsi="Calibri"/>
          <w:b/>
          <w:sz w:val="22"/>
          <w:szCs w:val="22"/>
        </w:rPr>
      </w:pPr>
      <w:r w:rsidRPr="002C76C2">
        <w:rPr>
          <w:rFonts w:ascii="Calibri" w:hAnsi="Calibri"/>
          <w:b/>
          <w:sz w:val="22"/>
          <w:szCs w:val="22"/>
        </w:rPr>
        <w:tab/>
      </w:r>
      <w:r>
        <w:rPr>
          <w:rFonts w:ascii="Calibri" w:hAnsi="Calibri"/>
          <w:b/>
          <w:sz w:val="22"/>
          <w:szCs w:val="22"/>
        </w:rPr>
        <w:t>Smluvní pokuty a o</w:t>
      </w:r>
      <w:r w:rsidRPr="002C76C2">
        <w:rPr>
          <w:rFonts w:ascii="Calibri" w:hAnsi="Calibri"/>
          <w:b/>
          <w:sz w:val="22"/>
          <w:szCs w:val="22"/>
        </w:rPr>
        <w:t xml:space="preserve">dstoupení od smlouvy </w:t>
      </w:r>
    </w:p>
    <w:p w:rsidRPr="0075400D" w:rsidR="00A17DA0" w:rsidP="00A17DA0" w:rsidRDefault="00A17DA0" w14:paraId="38D286DD" w14:textId="77777777">
      <w:pPr>
        <w:numPr>
          <w:ilvl w:val="1"/>
          <w:numId w:val="3"/>
        </w:numPr>
        <w:spacing w:after="120"/>
        <w:jc w:val="both"/>
        <w:rPr>
          <w:rFonts w:ascii="Calibri" w:hAnsi="Calibri"/>
          <w:sz w:val="20"/>
          <w:szCs w:val="22"/>
        </w:rPr>
      </w:pPr>
      <w:r w:rsidRPr="0075400D">
        <w:rPr>
          <w:rFonts w:ascii="Calibri" w:hAnsi="Calibri"/>
          <w:sz w:val="20"/>
          <w:szCs w:val="22"/>
        </w:rPr>
        <w:t xml:space="preserve">Pokud bude </w:t>
      </w:r>
      <w:r>
        <w:rPr>
          <w:rFonts w:ascii="Calibri" w:hAnsi="Calibri"/>
          <w:sz w:val="20"/>
          <w:szCs w:val="22"/>
        </w:rPr>
        <w:t>Poskytovatel</w:t>
      </w:r>
      <w:r w:rsidRPr="0075400D">
        <w:rPr>
          <w:rFonts w:ascii="Calibri" w:hAnsi="Calibri"/>
          <w:sz w:val="20"/>
          <w:szCs w:val="22"/>
        </w:rPr>
        <w:t xml:space="preserve"> v prodlení proti sjednané lhůtě k plnění, je </w:t>
      </w:r>
      <w:r>
        <w:rPr>
          <w:rFonts w:ascii="Calibri" w:hAnsi="Calibri"/>
          <w:sz w:val="20"/>
          <w:szCs w:val="22"/>
        </w:rPr>
        <w:t>Objednatel</w:t>
      </w:r>
      <w:r w:rsidRPr="0075400D">
        <w:rPr>
          <w:rFonts w:ascii="Calibri" w:hAnsi="Calibri"/>
          <w:sz w:val="20"/>
          <w:szCs w:val="22"/>
        </w:rPr>
        <w:t xml:space="preserve"> oprávněn účtovat </w:t>
      </w:r>
      <w:r>
        <w:rPr>
          <w:rFonts w:ascii="Calibri" w:hAnsi="Calibri"/>
          <w:sz w:val="20"/>
          <w:szCs w:val="22"/>
        </w:rPr>
        <w:t>Poskytovateli</w:t>
      </w:r>
      <w:r w:rsidRPr="0075400D">
        <w:rPr>
          <w:rFonts w:ascii="Calibri" w:hAnsi="Calibri"/>
          <w:sz w:val="20"/>
          <w:szCs w:val="22"/>
        </w:rPr>
        <w:t xml:space="preserve"> smluvní pokutu ve výši 0,05 % z</w:t>
      </w:r>
      <w:r>
        <w:rPr>
          <w:rFonts w:ascii="Calibri" w:hAnsi="Calibri"/>
          <w:sz w:val="20"/>
          <w:szCs w:val="22"/>
        </w:rPr>
        <w:t>e</w:t>
      </w:r>
      <w:r w:rsidRPr="0075400D">
        <w:rPr>
          <w:rFonts w:ascii="Calibri" w:hAnsi="Calibri"/>
          <w:sz w:val="20"/>
          <w:szCs w:val="22"/>
        </w:rPr>
        <w:t> </w:t>
      </w:r>
      <w:r>
        <w:rPr>
          <w:rFonts w:ascii="Calibri" w:hAnsi="Calibri"/>
          <w:sz w:val="20"/>
          <w:szCs w:val="22"/>
        </w:rPr>
        <w:t>sjednané odměny</w:t>
      </w:r>
      <w:r w:rsidRPr="0075400D">
        <w:rPr>
          <w:rFonts w:ascii="Calibri" w:hAnsi="Calibri"/>
          <w:sz w:val="20"/>
          <w:szCs w:val="22"/>
        </w:rPr>
        <w:t xml:space="preserve"> (</w:t>
      </w:r>
      <w:r>
        <w:rPr>
          <w:rFonts w:ascii="Calibri" w:hAnsi="Calibri"/>
          <w:sz w:val="20"/>
          <w:szCs w:val="22"/>
        </w:rPr>
        <w:t>bez</w:t>
      </w:r>
      <w:r w:rsidRPr="0075400D">
        <w:rPr>
          <w:rFonts w:ascii="Calibri" w:hAnsi="Calibri"/>
          <w:sz w:val="20"/>
          <w:szCs w:val="22"/>
        </w:rPr>
        <w:t xml:space="preserve"> DPH) za každý i započatý den prodlení.</w:t>
      </w:r>
    </w:p>
    <w:p w:rsidRPr="0075400D" w:rsidR="00A17DA0" w:rsidP="00A17DA0" w:rsidRDefault="00A17DA0" w14:paraId="7F8C91F7" w14:textId="77777777">
      <w:pPr>
        <w:numPr>
          <w:ilvl w:val="1"/>
          <w:numId w:val="3"/>
        </w:numPr>
        <w:spacing w:after="120"/>
        <w:jc w:val="both"/>
        <w:rPr>
          <w:rFonts w:ascii="Calibri" w:hAnsi="Calibri"/>
          <w:sz w:val="20"/>
          <w:szCs w:val="22"/>
        </w:rPr>
      </w:pPr>
      <w:r w:rsidRPr="0075400D">
        <w:rPr>
          <w:rFonts w:ascii="Calibri" w:hAnsi="Calibri"/>
          <w:sz w:val="20"/>
          <w:szCs w:val="22"/>
        </w:rPr>
        <w:t xml:space="preserve">Pokud prodlení </w:t>
      </w:r>
      <w:r>
        <w:rPr>
          <w:rFonts w:ascii="Calibri" w:hAnsi="Calibri"/>
          <w:sz w:val="20"/>
          <w:szCs w:val="22"/>
        </w:rPr>
        <w:t>Poskytovatele</w:t>
      </w:r>
      <w:r w:rsidRPr="0075400D">
        <w:rPr>
          <w:rFonts w:ascii="Calibri" w:hAnsi="Calibri"/>
          <w:sz w:val="20"/>
          <w:szCs w:val="22"/>
        </w:rPr>
        <w:t xml:space="preserve"> přesáhne čtrnáct dnů, je </w:t>
      </w:r>
      <w:r>
        <w:rPr>
          <w:rFonts w:ascii="Calibri" w:hAnsi="Calibri"/>
          <w:sz w:val="20"/>
          <w:szCs w:val="22"/>
        </w:rPr>
        <w:t>Objednatel</w:t>
      </w:r>
      <w:r w:rsidRPr="0075400D">
        <w:rPr>
          <w:rFonts w:ascii="Calibri" w:hAnsi="Calibri"/>
          <w:sz w:val="20"/>
          <w:szCs w:val="22"/>
        </w:rPr>
        <w:t xml:space="preserve"> oprávněn </w:t>
      </w:r>
      <w:r>
        <w:rPr>
          <w:rFonts w:ascii="Calibri" w:hAnsi="Calibri"/>
          <w:sz w:val="20"/>
          <w:szCs w:val="22"/>
        </w:rPr>
        <w:t>Poskytovateli</w:t>
      </w:r>
      <w:r w:rsidRPr="0075400D">
        <w:rPr>
          <w:rFonts w:ascii="Calibri" w:hAnsi="Calibri"/>
          <w:sz w:val="20"/>
          <w:szCs w:val="22"/>
        </w:rPr>
        <w:t xml:space="preserve"> účtovat ještě další smluvní pokutu ve výši 0,1 % z</w:t>
      </w:r>
      <w:r>
        <w:rPr>
          <w:rFonts w:ascii="Calibri" w:hAnsi="Calibri"/>
          <w:sz w:val="20"/>
          <w:szCs w:val="22"/>
        </w:rPr>
        <w:t>e</w:t>
      </w:r>
      <w:r w:rsidRPr="0075400D">
        <w:rPr>
          <w:rFonts w:ascii="Calibri" w:hAnsi="Calibri"/>
          <w:sz w:val="20"/>
          <w:szCs w:val="22"/>
        </w:rPr>
        <w:t> </w:t>
      </w:r>
      <w:r>
        <w:rPr>
          <w:rFonts w:ascii="Calibri" w:hAnsi="Calibri"/>
          <w:sz w:val="20"/>
          <w:szCs w:val="22"/>
        </w:rPr>
        <w:t>sjednané odměny</w:t>
      </w:r>
      <w:r w:rsidRPr="0075400D">
        <w:rPr>
          <w:rFonts w:ascii="Calibri" w:hAnsi="Calibri"/>
          <w:sz w:val="20"/>
          <w:szCs w:val="22"/>
        </w:rPr>
        <w:t xml:space="preserve"> (</w:t>
      </w:r>
      <w:r>
        <w:rPr>
          <w:rFonts w:ascii="Calibri" w:hAnsi="Calibri"/>
          <w:sz w:val="20"/>
          <w:szCs w:val="22"/>
        </w:rPr>
        <w:t>bez</w:t>
      </w:r>
      <w:r w:rsidRPr="0075400D">
        <w:rPr>
          <w:rFonts w:ascii="Calibri" w:hAnsi="Calibri"/>
          <w:sz w:val="20"/>
          <w:szCs w:val="22"/>
        </w:rPr>
        <w:t xml:space="preserve"> DPH) za patnáctý a každý další i započatý den prodlení.</w:t>
      </w:r>
    </w:p>
    <w:p w:rsidRPr="0075400D" w:rsidR="00A17DA0" w:rsidP="00A17DA0" w:rsidRDefault="00A17DA0" w14:paraId="4EC8AE16" w14:textId="77777777">
      <w:pPr>
        <w:numPr>
          <w:ilvl w:val="1"/>
          <w:numId w:val="3"/>
        </w:numPr>
        <w:spacing w:after="120"/>
        <w:jc w:val="both"/>
        <w:rPr>
          <w:rFonts w:ascii="Calibri" w:hAnsi="Calibri"/>
          <w:sz w:val="20"/>
          <w:szCs w:val="22"/>
        </w:rPr>
      </w:pPr>
      <w:r w:rsidRPr="0075400D">
        <w:rPr>
          <w:rFonts w:ascii="Calibri" w:hAnsi="Calibri"/>
          <w:sz w:val="20"/>
          <w:szCs w:val="22"/>
        </w:rPr>
        <w:t xml:space="preserve">Pokud </w:t>
      </w:r>
      <w:r>
        <w:rPr>
          <w:rFonts w:ascii="Calibri" w:hAnsi="Calibri"/>
          <w:sz w:val="20"/>
          <w:szCs w:val="22"/>
        </w:rPr>
        <w:t>Poskytovatel</w:t>
      </w:r>
      <w:r w:rsidRPr="0075400D">
        <w:rPr>
          <w:rFonts w:ascii="Calibri" w:hAnsi="Calibri"/>
          <w:sz w:val="20"/>
          <w:szCs w:val="22"/>
        </w:rPr>
        <w:t xml:space="preserve"> </w:t>
      </w:r>
      <w:r>
        <w:rPr>
          <w:rFonts w:ascii="Calibri" w:hAnsi="Calibri"/>
          <w:sz w:val="20"/>
          <w:szCs w:val="22"/>
        </w:rPr>
        <w:t>nedodrží povinnost stanovenou v této smlouvě v čl. 2.4, 2.5 nebo 4.2, je Objednatel oprávněn Poskytovateli účtovat smluvní pokutu ve výši 5.000,- Kč za každé jednotlivé porušení takové povinnosti</w:t>
      </w:r>
      <w:r w:rsidRPr="0075400D">
        <w:rPr>
          <w:rFonts w:ascii="Calibri" w:hAnsi="Calibri"/>
          <w:sz w:val="20"/>
          <w:szCs w:val="22"/>
        </w:rPr>
        <w:t>.</w:t>
      </w:r>
    </w:p>
    <w:p w:rsidR="00A17DA0" w:rsidP="00A17DA0" w:rsidRDefault="00A17DA0" w14:paraId="03CB577D" w14:textId="77777777">
      <w:pPr>
        <w:numPr>
          <w:ilvl w:val="1"/>
          <w:numId w:val="3"/>
        </w:numPr>
        <w:spacing w:after="120"/>
        <w:jc w:val="both"/>
        <w:rPr>
          <w:rFonts w:ascii="Calibri" w:hAnsi="Calibri"/>
          <w:sz w:val="20"/>
          <w:szCs w:val="22"/>
        </w:rPr>
      </w:pPr>
      <w:r w:rsidRPr="0075400D">
        <w:rPr>
          <w:rFonts w:ascii="Calibri" w:hAnsi="Calibri"/>
          <w:sz w:val="20"/>
          <w:szCs w:val="22"/>
        </w:rPr>
        <w:t xml:space="preserve">Pokud bude </w:t>
      </w:r>
      <w:r>
        <w:rPr>
          <w:rFonts w:ascii="Calibri" w:hAnsi="Calibri"/>
          <w:sz w:val="20"/>
          <w:szCs w:val="22"/>
        </w:rPr>
        <w:t>Objednatel</w:t>
      </w:r>
      <w:r w:rsidRPr="0075400D">
        <w:rPr>
          <w:rFonts w:ascii="Calibri" w:hAnsi="Calibri"/>
          <w:sz w:val="20"/>
          <w:szCs w:val="22"/>
        </w:rPr>
        <w:t xml:space="preserve"> v prodlení s úhradou faktury proti sjednanému termínu,</w:t>
      </w:r>
      <w:r>
        <w:rPr>
          <w:rFonts w:ascii="Calibri" w:hAnsi="Calibri"/>
          <w:sz w:val="20"/>
          <w:szCs w:val="22"/>
        </w:rPr>
        <w:t xml:space="preserve"> </w:t>
      </w:r>
      <w:r w:rsidRPr="0075400D">
        <w:rPr>
          <w:rFonts w:ascii="Calibri" w:hAnsi="Calibri"/>
          <w:sz w:val="20"/>
          <w:szCs w:val="22"/>
        </w:rPr>
        <w:t xml:space="preserve">je </w:t>
      </w:r>
      <w:r>
        <w:rPr>
          <w:rFonts w:ascii="Calibri" w:hAnsi="Calibri"/>
          <w:sz w:val="20"/>
          <w:szCs w:val="22"/>
        </w:rPr>
        <w:t>Poskytovatel</w:t>
      </w:r>
      <w:r w:rsidRPr="0075400D">
        <w:rPr>
          <w:rFonts w:ascii="Calibri" w:hAnsi="Calibri"/>
          <w:sz w:val="20"/>
          <w:szCs w:val="22"/>
        </w:rPr>
        <w:t xml:space="preserve"> oprávněn účtovat </w:t>
      </w:r>
      <w:r>
        <w:rPr>
          <w:rFonts w:ascii="Calibri" w:hAnsi="Calibri"/>
          <w:sz w:val="20"/>
          <w:szCs w:val="22"/>
        </w:rPr>
        <w:t>Objednateli</w:t>
      </w:r>
      <w:r w:rsidRPr="0075400D">
        <w:rPr>
          <w:rFonts w:ascii="Calibri" w:hAnsi="Calibri"/>
          <w:sz w:val="20"/>
          <w:szCs w:val="22"/>
        </w:rPr>
        <w:t xml:space="preserve"> úrok z prodlení ve výši 0,05 % z dlužné částky za každý i započatý den prodlení.</w:t>
      </w:r>
    </w:p>
    <w:p w:rsidRPr="0075400D" w:rsidR="00A17DA0" w:rsidP="00A17DA0" w:rsidRDefault="00A17DA0" w14:paraId="2AE8138E" w14:textId="77777777">
      <w:pPr>
        <w:numPr>
          <w:ilvl w:val="1"/>
          <w:numId w:val="3"/>
        </w:numPr>
        <w:spacing w:after="120"/>
        <w:jc w:val="both"/>
        <w:rPr>
          <w:rFonts w:ascii="Calibri" w:hAnsi="Calibri"/>
          <w:sz w:val="20"/>
          <w:szCs w:val="22"/>
        </w:rPr>
      </w:pPr>
      <w:r w:rsidRPr="0075400D">
        <w:rPr>
          <w:rFonts w:ascii="Calibri" w:hAnsi="Calibri"/>
          <w:sz w:val="20"/>
          <w:szCs w:val="22"/>
        </w:rPr>
        <w:t>Smluvní pokuty se stávají splatnými dnem následujícím po dni, ve kterém na ně vznikl nárok.</w:t>
      </w:r>
    </w:p>
    <w:p w:rsidRPr="0075400D" w:rsidR="00A17DA0" w:rsidP="00A17DA0" w:rsidRDefault="00A17DA0" w14:paraId="2442EA75" w14:textId="77777777">
      <w:pPr>
        <w:numPr>
          <w:ilvl w:val="1"/>
          <w:numId w:val="3"/>
        </w:numPr>
        <w:spacing w:after="120"/>
        <w:jc w:val="both"/>
        <w:rPr>
          <w:rFonts w:ascii="Calibri" w:hAnsi="Calibri"/>
          <w:sz w:val="20"/>
          <w:szCs w:val="22"/>
        </w:rPr>
      </w:pPr>
      <w:r w:rsidRPr="0075400D">
        <w:rPr>
          <w:rFonts w:ascii="Calibri" w:hAnsi="Calibri"/>
          <w:sz w:val="20"/>
          <w:szCs w:val="22"/>
        </w:rPr>
        <w:t>Strana povinná uhradí vyúčtované pokuty nejpozději do 14 dnů od dne obdržení příslušného vyúčtování. Stejná lhůta se vztahuje i na úhradu úroků z prodlení.</w:t>
      </w:r>
    </w:p>
    <w:p w:rsidRPr="0075400D" w:rsidR="00A17DA0" w:rsidP="00A17DA0" w:rsidRDefault="00A17DA0" w14:paraId="36294300" w14:textId="77777777">
      <w:pPr>
        <w:numPr>
          <w:ilvl w:val="1"/>
          <w:numId w:val="3"/>
        </w:numPr>
        <w:spacing w:after="120"/>
        <w:jc w:val="both"/>
        <w:rPr>
          <w:rFonts w:ascii="Calibri" w:hAnsi="Calibri"/>
          <w:sz w:val="20"/>
          <w:szCs w:val="22"/>
        </w:rPr>
      </w:pPr>
      <w:r w:rsidRPr="0075400D">
        <w:rPr>
          <w:rFonts w:ascii="Calibri" w:hAnsi="Calibri"/>
          <w:sz w:val="20"/>
          <w:szCs w:val="22"/>
        </w:rPr>
        <w:lastRenderedPageBreak/>
        <w:t xml:space="preserve">Zaplacením sankce (smluvní pokuty) není dotčen nárok </w:t>
      </w:r>
      <w:r>
        <w:rPr>
          <w:rFonts w:ascii="Calibri" w:hAnsi="Calibri"/>
          <w:sz w:val="20"/>
          <w:szCs w:val="22"/>
        </w:rPr>
        <w:t>Objednatel</w:t>
      </w:r>
      <w:r w:rsidRPr="0075400D">
        <w:rPr>
          <w:rFonts w:ascii="Calibri" w:hAnsi="Calibri"/>
          <w:sz w:val="20"/>
          <w:szCs w:val="22"/>
        </w:rPr>
        <w:t xml:space="preserve"> na náhradu škody způsobené mu porušením povinnosti </w:t>
      </w:r>
      <w:r>
        <w:rPr>
          <w:rFonts w:ascii="Calibri" w:hAnsi="Calibri"/>
          <w:sz w:val="20"/>
          <w:szCs w:val="22"/>
        </w:rPr>
        <w:t>Poskytovatele</w:t>
      </w:r>
      <w:r w:rsidRPr="0075400D">
        <w:rPr>
          <w:rFonts w:ascii="Calibri" w:hAnsi="Calibri"/>
          <w:sz w:val="20"/>
          <w:szCs w:val="22"/>
        </w:rPr>
        <w:t>, na niž se sankce vztahuje.</w:t>
      </w:r>
    </w:p>
    <w:p w:rsidRPr="0082618D" w:rsidR="00A17DA0" w:rsidP="00A17DA0" w:rsidRDefault="00A17DA0" w14:paraId="67FC2F30" w14:textId="77777777">
      <w:pPr>
        <w:numPr>
          <w:ilvl w:val="1"/>
          <w:numId w:val="3"/>
        </w:numPr>
        <w:spacing w:after="120"/>
        <w:jc w:val="both"/>
        <w:rPr>
          <w:rFonts w:ascii="Calibri" w:hAnsi="Calibri"/>
          <w:sz w:val="20"/>
          <w:szCs w:val="22"/>
        </w:rPr>
      </w:pPr>
      <w:r w:rsidRPr="0082618D">
        <w:rPr>
          <w:rFonts w:ascii="Calibri" w:hAnsi="Calibri"/>
          <w:sz w:val="20"/>
          <w:szCs w:val="22"/>
        </w:rPr>
        <w:t>Smluvní strany jsou v případě podstatného porušení této smlouvy oprávněny od smlouvy odstoupit. Odstoupení od smlouvy musí být písemně oznámeno druhé smluvní straně. Účinky odstoupení nastávají okamžikem doručení oznámení o odstoupení druhé smluvní straně.</w:t>
      </w:r>
    </w:p>
    <w:p w:rsidRPr="0082618D" w:rsidR="00A17DA0" w:rsidP="00A17DA0" w:rsidRDefault="00A17DA0" w14:paraId="50AB3C9F" w14:textId="77777777">
      <w:pPr>
        <w:numPr>
          <w:ilvl w:val="1"/>
          <w:numId w:val="3"/>
        </w:numPr>
        <w:spacing w:after="120"/>
        <w:jc w:val="both"/>
        <w:rPr>
          <w:rFonts w:ascii="Calibri" w:hAnsi="Calibri"/>
          <w:sz w:val="20"/>
          <w:szCs w:val="22"/>
        </w:rPr>
      </w:pPr>
      <w:r w:rsidRPr="0082618D">
        <w:rPr>
          <w:rFonts w:ascii="Calibri" w:hAnsi="Calibri"/>
          <w:sz w:val="20"/>
          <w:szCs w:val="22"/>
        </w:rPr>
        <w:t>Pro účely této smlouvy se podstatným porušením smlouvy rozumí:</w:t>
      </w:r>
    </w:p>
    <w:p w:rsidR="00A17DA0" w:rsidP="00A17DA0" w:rsidRDefault="00A17DA0" w14:paraId="54418716" w14:textId="77777777">
      <w:pPr>
        <w:numPr>
          <w:ilvl w:val="2"/>
          <w:numId w:val="3"/>
        </w:numPr>
        <w:tabs>
          <w:tab w:val="clear" w:pos="720"/>
          <w:tab w:val="num" w:pos="1418"/>
        </w:tabs>
        <w:spacing w:after="120"/>
        <w:ind w:left="1418" w:hanging="709"/>
        <w:jc w:val="both"/>
        <w:rPr>
          <w:rFonts w:ascii="Calibri" w:hAnsi="Calibri"/>
          <w:sz w:val="20"/>
          <w:szCs w:val="22"/>
        </w:rPr>
      </w:pPr>
      <w:r>
        <w:rPr>
          <w:rFonts w:ascii="Calibri" w:hAnsi="Calibri"/>
          <w:sz w:val="20"/>
          <w:szCs w:val="22"/>
        </w:rPr>
        <w:t>nespolupráce Poskytovatele při sjednávání konkrétního termínu požadovaného plnění dle této Smlouvy delší než 14 dnů od výzvy Objednatele k takovému jednání a dále neschopnost smluvních stran dohodnout se na konkrétním termínu plnění delší než 30 dnů od výzvy Objednatele k takovému jednání;</w:t>
      </w:r>
    </w:p>
    <w:p w:rsidRPr="0082618D" w:rsidR="00A17DA0" w:rsidP="00A17DA0" w:rsidRDefault="00A17DA0" w14:paraId="70E84356" w14:textId="77777777">
      <w:pPr>
        <w:numPr>
          <w:ilvl w:val="2"/>
          <w:numId w:val="3"/>
        </w:numPr>
        <w:tabs>
          <w:tab w:val="clear" w:pos="720"/>
          <w:tab w:val="num" w:pos="1418"/>
        </w:tabs>
        <w:spacing w:after="120"/>
        <w:ind w:left="1418" w:hanging="709"/>
        <w:jc w:val="both"/>
        <w:rPr>
          <w:rFonts w:ascii="Calibri" w:hAnsi="Calibri"/>
          <w:sz w:val="20"/>
          <w:szCs w:val="22"/>
        </w:rPr>
      </w:pPr>
      <w:r w:rsidRPr="0082618D">
        <w:rPr>
          <w:rFonts w:ascii="Calibri" w:hAnsi="Calibri"/>
          <w:sz w:val="20"/>
          <w:szCs w:val="22"/>
        </w:rPr>
        <w:t>neuskutečnění kteréhokoliv ze sjednaných školení, a to ani v náhradním termínu</w:t>
      </w:r>
      <w:r>
        <w:rPr>
          <w:rFonts w:ascii="Calibri" w:hAnsi="Calibri"/>
          <w:sz w:val="20"/>
          <w:szCs w:val="22"/>
        </w:rPr>
        <w:t>, přičemž za podstatné porušení této Smlouvy se považuje nesplnění druhého náhradního termínu</w:t>
      </w:r>
      <w:r w:rsidRPr="0082618D">
        <w:rPr>
          <w:rFonts w:ascii="Calibri" w:hAnsi="Calibri"/>
          <w:sz w:val="20"/>
          <w:szCs w:val="22"/>
        </w:rPr>
        <w:t>;</w:t>
      </w:r>
    </w:p>
    <w:p w:rsidRPr="0082618D" w:rsidR="00A17DA0" w:rsidP="00A17DA0" w:rsidRDefault="00A17DA0" w14:paraId="196C2D1C" w14:textId="77777777">
      <w:pPr>
        <w:numPr>
          <w:ilvl w:val="2"/>
          <w:numId w:val="3"/>
        </w:numPr>
        <w:tabs>
          <w:tab w:val="clear" w:pos="720"/>
          <w:tab w:val="num" w:pos="1418"/>
        </w:tabs>
        <w:spacing w:after="120"/>
        <w:ind w:left="1418" w:hanging="709"/>
        <w:jc w:val="both"/>
        <w:rPr>
          <w:rFonts w:ascii="Calibri" w:hAnsi="Calibri"/>
          <w:sz w:val="20"/>
          <w:szCs w:val="22"/>
        </w:rPr>
      </w:pPr>
      <w:r w:rsidRPr="0082618D">
        <w:rPr>
          <w:rFonts w:ascii="Calibri" w:hAnsi="Calibri"/>
          <w:sz w:val="20"/>
          <w:szCs w:val="22"/>
        </w:rPr>
        <w:t>prodlení Objednatele s úhradou faktury za příslušné školení delší než 30 dnů po termínu splatnosti příslušné faktury.</w:t>
      </w:r>
    </w:p>
    <w:p w:rsidRPr="0082618D" w:rsidR="00A17DA0" w:rsidP="00A17DA0" w:rsidRDefault="00A17DA0" w14:paraId="660B502E" w14:textId="77777777">
      <w:pPr>
        <w:numPr>
          <w:ilvl w:val="1"/>
          <w:numId w:val="3"/>
        </w:numPr>
        <w:spacing w:after="120"/>
        <w:jc w:val="both"/>
        <w:rPr>
          <w:rFonts w:ascii="Calibri" w:hAnsi="Calibri"/>
          <w:sz w:val="20"/>
          <w:szCs w:val="22"/>
        </w:rPr>
      </w:pPr>
      <w:r w:rsidRPr="0082618D">
        <w:rPr>
          <w:rFonts w:ascii="Calibri" w:hAnsi="Calibri"/>
          <w:sz w:val="20"/>
          <w:szCs w:val="22"/>
        </w:rPr>
        <w:t>Zjistí-li Poskytovatel, že poskytnutí předmětu plnění není možné provést smluveným způsobem, je Poskytovatel povinen to oznámit bez zbytečného odkladu Objednateli a navrhnout změnu způsobu provedení předmětu plnění. Nedohodnou-li se Smluvní strany v přiměřené lhůtě na změně smlouvy, může kterákoli ze Smluvních stran od smlouvy odstoupit způsobem uvedeným v bodě 6.1.</w:t>
      </w:r>
    </w:p>
    <w:p w:rsidR="00D0056F" w:rsidP="00872FEA" w:rsidRDefault="00D0056F" w14:paraId="689E67F9" w14:textId="77777777">
      <w:pPr>
        <w:spacing w:line="288" w:lineRule="auto"/>
        <w:jc w:val="both"/>
        <w:rPr>
          <w:rFonts w:ascii="Calibri" w:hAnsi="Calibri"/>
          <w:color w:val="1F497D" w:themeColor="text2"/>
        </w:rPr>
      </w:pPr>
    </w:p>
    <w:p w:rsidRPr="00C04A5C" w:rsidR="00872FEA" w:rsidP="00872FEA" w:rsidRDefault="00872FEA" w14:paraId="19BD3F59" w14:textId="77777777">
      <w:pPr>
        <w:numPr>
          <w:ilvl w:val="0"/>
          <w:numId w:val="3"/>
        </w:numPr>
        <w:spacing w:line="288" w:lineRule="auto"/>
        <w:jc w:val="both"/>
        <w:rPr>
          <w:rFonts w:ascii="Calibri" w:hAnsi="Calibri"/>
          <w:b/>
          <w:sz w:val="22"/>
          <w:szCs w:val="22"/>
        </w:rPr>
      </w:pPr>
      <w:r w:rsidRPr="00C04A5C">
        <w:rPr>
          <w:rFonts w:ascii="Calibri" w:hAnsi="Calibri"/>
          <w:b/>
          <w:sz w:val="22"/>
          <w:szCs w:val="22"/>
        </w:rPr>
        <w:tab/>
        <w:t xml:space="preserve">Závěrečná ustanovení </w:t>
      </w:r>
    </w:p>
    <w:p w:rsidRPr="0082618D" w:rsidR="00872FEA" w:rsidP="0082618D" w:rsidRDefault="00872FEA" w14:paraId="0C33F547" w14:textId="77777777">
      <w:pPr>
        <w:numPr>
          <w:ilvl w:val="1"/>
          <w:numId w:val="3"/>
        </w:numPr>
        <w:spacing w:after="120"/>
        <w:jc w:val="both"/>
        <w:rPr>
          <w:rFonts w:ascii="Calibri" w:hAnsi="Calibri"/>
          <w:sz w:val="20"/>
          <w:szCs w:val="20"/>
        </w:rPr>
      </w:pPr>
      <w:r w:rsidRPr="0082618D">
        <w:rPr>
          <w:rFonts w:ascii="Calibri" w:hAnsi="Calibri"/>
          <w:sz w:val="20"/>
          <w:szCs w:val="20"/>
        </w:rPr>
        <w:t>Smluvní strany se dohodly, že případné spory vzniklé v souvislosti s touto smlouvou nebo vzniklé při plnění této smlouvy budou řešeny smírně, za tímto účelem se smluvní strany zavazují poskytnout veškerou potřebnou součinnost.</w:t>
      </w:r>
    </w:p>
    <w:p w:rsidRPr="00453D08" w:rsidR="00872FEA" w:rsidP="0082618D" w:rsidRDefault="00872FEA" w14:paraId="40556442" w14:textId="38119454">
      <w:pPr>
        <w:numPr>
          <w:ilvl w:val="1"/>
          <w:numId w:val="3"/>
        </w:numPr>
        <w:spacing w:after="120"/>
        <w:jc w:val="both"/>
        <w:rPr>
          <w:rFonts w:ascii="Calibri" w:hAnsi="Calibri"/>
          <w:sz w:val="20"/>
          <w:szCs w:val="20"/>
        </w:rPr>
      </w:pPr>
      <w:r w:rsidRPr="0082618D">
        <w:rPr>
          <w:rFonts w:ascii="Calibri" w:hAnsi="Calibri"/>
          <w:sz w:val="20"/>
          <w:szCs w:val="20"/>
        </w:rPr>
        <w:t>Tato smlouva se uzavírá na dobu určitou ode dne podpisu oběma smluvními stranami</w:t>
      </w:r>
      <w:r w:rsidRPr="0082618D" w:rsidR="00DF51AA">
        <w:rPr>
          <w:rFonts w:ascii="Calibri" w:hAnsi="Calibri"/>
          <w:sz w:val="20"/>
          <w:szCs w:val="20"/>
        </w:rPr>
        <w:t xml:space="preserve">, a to do ukončení </w:t>
      </w:r>
      <w:r w:rsidRPr="00453D08" w:rsidR="00DF51AA">
        <w:rPr>
          <w:rFonts w:ascii="Calibri" w:hAnsi="Calibri"/>
          <w:sz w:val="20"/>
          <w:szCs w:val="20"/>
        </w:rPr>
        <w:t>plnění dle této smlouvy, nejpozději však do</w:t>
      </w:r>
      <w:r w:rsidRPr="00453D08">
        <w:rPr>
          <w:rFonts w:ascii="Calibri" w:hAnsi="Calibri"/>
          <w:sz w:val="20"/>
          <w:szCs w:val="20"/>
        </w:rPr>
        <w:t xml:space="preserve"> </w:t>
      </w:r>
      <w:r w:rsidRPr="00453D08" w:rsidR="00A447FE">
        <w:rPr>
          <w:rFonts w:ascii="Calibri" w:hAnsi="Calibri"/>
          <w:sz w:val="20"/>
          <w:szCs w:val="20"/>
        </w:rPr>
        <w:t>3</w:t>
      </w:r>
      <w:r w:rsidRPr="00453D08" w:rsidR="00B92930">
        <w:rPr>
          <w:rFonts w:ascii="Calibri" w:hAnsi="Calibri"/>
          <w:sz w:val="20"/>
          <w:szCs w:val="20"/>
        </w:rPr>
        <w:t>0</w:t>
      </w:r>
      <w:r w:rsidRPr="00453D08">
        <w:rPr>
          <w:rFonts w:ascii="Calibri" w:hAnsi="Calibri"/>
          <w:sz w:val="20"/>
          <w:szCs w:val="20"/>
        </w:rPr>
        <w:t xml:space="preserve">. </w:t>
      </w:r>
      <w:r w:rsidRPr="00453D08" w:rsidR="00B92930">
        <w:rPr>
          <w:rFonts w:ascii="Calibri" w:hAnsi="Calibri"/>
          <w:sz w:val="20"/>
          <w:szCs w:val="20"/>
        </w:rPr>
        <w:t>6</w:t>
      </w:r>
      <w:r w:rsidRPr="00453D08">
        <w:rPr>
          <w:rFonts w:ascii="Calibri" w:hAnsi="Calibri"/>
          <w:sz w:val="20"/>
          <w:szCs w:val="20"/>
        </w:rPr>
        <w:t>. 201</w:t>
      </w:r>
      <w:r w:rsidRPr="00453D08" w:rsidR="00A447FE">
        <w:rPr>
          <w:rFonts w:ascii="Calibri" w:hAnsi="Calibri"/>
          <w:sz w:val="20"/>
          <w:szCs w:val="20"/>
        </w:rPr>
        <w:t>9</w:t>
      </w:r>
      <w:r w:rsidRPr="00453D08">
        <w:rPr>
          <w:rFonts w:ascii="Calibri" w:hAnsi="Calibri"/>
          <w:sz w:val="20"/>
          <w:szCs w:val="20"/>
        </w:rPr>
        <w:t>.</w:t>
      </w:r>
    </w:p>
    <w:p w:rsidRPr="0082618D" w:rsidR="00872FEA" w:rsidP="0082618D" w:rsidRDefault="00872FEA" w14:paraId="26F40C0C" w14:textId="77777777">
      <w:pPr>
        <w:numPr>
          <w:ilvl w:val="1"/>
          <w:numId w:val="3"/>
        </w:numPr>
        <w:spacing w:after="120"/>
        <w:jc w:val="both"/>
        <w:rPr>
          <w:rFonts w:ascii="Calibri" w:hAnsi="Calibri"/>
          <w:sz w:val="20"/>
          <w:szCs w:val="20"/>
        </w:rPr>
      </w:pPr>
      <w:r w:rsidRPr="0082618D">
        <w:rPr>
          <w:rFonts w:ascii="Calibri" w:hAnsi="Calibri"/>
          <w:sz w:val="20"/>
          <w:szCs w:val="20"/>
        </w:rPr>
        <w:t>Tuto smlouvu je možné měnit či doplňovat pouze formou písemných číslovaných dodatků.</w:t>
      </w:r>
    </w:p>
    <w:p w:rsidRPr="0082618D" w:rsidR="00872FEA" w:rsidP="0082618D" w:rsidRDefault="00872FEA" w14:paraId="7B7EFA8D" w14:textId="77777777">
      <w:pPr>
        <w:numPr>
          <w:ilvl w:val="1"/>
          <w:numId w:val="3"/>
        </w:numPr>
        <w:spacing w:after="120"/>
        <w:jc w:val="both"/>
        <w:rPr>
          <w:rFonts w:ascii="Calibri" w:hAnsi="Calibri"/>
          <w:sz w:val="20"/>
          <w:szCs w:val="20"/>
        </w:rPr>
      </w:pPr>
      <w:r w:rsidRPr="0082618D">
        <w:rPr>
          <w:rFonts w:ascii="Calibri" w:hAnsi="Calibri"/>
          <w:sz w:val="20"/>
          <w:szCs w:val="20"/>
        </w:rPr>
        <w:t>Tato smlouva je vyhotovena ve dvou (2) stejnopisech s platností originálu, každá ze smluvních stran obdrží po jednom vyhotovení.</w:t>
      </w:r>
    </w:p>
    <w:p w:rsidRPr="0082618D" w:rsidR="00872FEA" w:rsidP="0082618D" w:rsidRDefault="00872FEA" w14:paraId="515EFD64" w14:textId="77777777">
      <w:pPr>
        <w:numPr>
          <w:ilvl w:val="1"/>
          <w:numId w:val="3"/>
        </w:numPr>
        <w:spacing w:after="120"/>
        <w:jc w:val="both"/>
        <w:rPr>
          <w:rFonts w:ascii="Calibri" w:hAnsi="Calibri"/>
          <w:sz w:val="20"/>
          <w:szCs w:val="20"/>
        </w:rPr>
      </w:pPr>
      <w:r w:rsidRPr="0082618D">
        <w:rPr>
          <w:rFonts w:ascii="Calibri" w:hAnsi="Calibri"/>
          <w:sz w:val="20"/>
          <w:szCs w:val="20"/>
        </w:rPr>
        <w:t>Účastníci smlouvy po jejím přečtení prohlašují, že se důkladně seznámili s jejím obsahem, plně mu porozuměli a potvrzují, že smlouva byla sepsána po vzájemné dohodě, svobodně a vážně. Na důkaz souhlasu připojují své podpisy.</w:t>
      </w:r>
    </w:p>
    <w:p w:rsidR="00872FEA" w:rsidP="00872FEA" w:rsidRDefault="00872FEA" w14:paraId="1079C9C4" w14:textId="645FF46E">
      <w:pPr>
        <w:spacing w:line="288" w:lineRule="auto"/>
        <w:ind w:left="709" w:hanging="709"/>
        <w:jc w:val="both"/>
        <w:rPr>
          <w:rFonts w:ascii="Calibri" w:hAnsi="Calibri"/>
          <w:color w:val="1F497D" w:themeColor="text2"/>
        </w:rPr>
      </w:pPr>
    </w:p>
    <w:p w:rsidRPr="00357F5F" w:rsidR="00071B61" w:rsidP="00872FEA" w:rsidRDefault="00071B61" w14:paraId="5030FDFF" w14:textId="77777777">
      <w:pPr>
        <w:spacing w:line="288" w:lineRule="auto"/>
        <w:ind w:left="709" w:hanging="709"/>
        <w:jc w:val="both"/>
        <w:rPr>
          <w:rFonts w:ascii="Calibri" w:hAnsi="Calibri"/>
          <w:color w:val="1F497D" w:themeColor="text2"/>
        </w:rPr>
      </w:pPr>
    </w:p>
    <w:p w:rsidRPr="0082618D" w:rsidR="00C847BB" w:rsidP="00C847BB" w:rsidRDefault="00C847BB" w14:paraId="2B3E1F79" w14:textId="77777777">
      <w:pPr>
        <w:tabs>
          <w:tab w:val="left" w:pos="4962"/>
        </w:tabs>
        <w:spacing w:line="288" w:lineRule="auto"/>
        <w:jc w:val="both"/>
        <w:rPr>
          <w:rFonts w:ascii="Calibri" w:hAnsi="Calibri"/>
          <w:sz w:val="20"/>
          <w:szCs w:val="20"/>
        </w:rPr>
      </w:pPr>
      <w:r w:rsidRPr="0082618D">
        <w:rPr>
          <w:rFonts w:ascii="Calibri" w:hAnsi="Calibri"/>
          <w:sz w:val="20"/>
          <w:szCs w:val="20"/>
        </w:rPr>
        <w:t>V </w:t>
      </w:r>
      <w:r w:rsidR="0082618D">
        <w:rPr>
          <w:rFonts w:ascii="Calibri" w:hAnsi="Calibri"/>
          <w:sz w:val="20"/>
          <w:szCs w:val="20"/>
        </w:rPr>
        <w:t>Banticích</w:t>
      </w:r>
      <w:r w:rsidRPr="0082618D">
        <w:rPr>
          <w:rFonts w:ascii="Calibri" w:hAnsi="Calibri"/>
          <w:sz w:val="20"/>
          <w:szCs w:val="20"/>
        </w:rPr>
        <w:t xml:space="preserve"> dne ....................</w:t>
      </w:r>
      <w:r w:rsidRPr="0082618D">
        <w:rPr>
          <w:rFonts w:ascii="Calibri" w:hAnsi="Calibri"/>
          <w:sz w:val="20"/>
          <w:szCs w:val="20"/>
        </w:rPr>
        <w:tab/>
        <w:t>V </w:t>
      </w:r>
      <w:r w:rsidRPr="00301370" w:rsidR="0082618D">
        <w:rPr>
          <w:rFonts w:ascii="Calibri" w:hAnsi="Calibri"/>
          <w:sz w:val="20"/>
          <w:szCs w:val="20"/>
          <w:highlight w:val="cyan"/>
        </w:rPr>
        <w:t>…………….</w:t>
      </w:r>
      <w:r w:rsidRPr="0082618D">
        <w:rPr>
          <w:rFonts w:ascii="Calibri" w:hAnsi="Calibri"/>
          <w:sz w:val="20"/>
          <w:szCs w:val="20"/>
        </w:rPr>
        <w:t xml:space="preserve"> dne </w:t>
      </w:r>
      <w:r w:rsidRPr="00301370">
        <w:rPr>
          <w:rFonts w:ascii="Calibri" w:hAnsi="Calibri"/>
          <w:sz w:val="20"/>
          <w:szCs w:val="20"/>
          <w:highlight w:val="cyan"/>
        </w:rPr>
        <w:t>....................</w:t>
      </w:r>
    </w:p>
    <w:p w:rsidRPr="0082618D" w:rsidR="00C847BB" w:rsidP="00C847BB" w:rsidRDefault="00C847BB" w14:paraId="094A3270" w14:textId="77777777">
      <w:pPr>
        <w:spacing w:line="288" w:lineRule="auto"/>
        <w:jc w:val="both"/>
        <w:rPr>
          <w:rFonts w:ascii="Calibri" w:hAnsi="Calibri"/>
          <w:sz w:val="20"/>
          <w:szCs w:val="20"/>
        </w:rPr>
      </w:pPr>
    </w:p>
    <w:p w:rsidRPr="0082618D" w:rsidR="00C847BB" w:rsidP="00C847BB" w:rsidRDefault="00C847BB" w14:paraId="344E3716" w14:textId="77777777">
      <w:pPr>
        <w:spacing w:line="288" w:lineRule="auto"/>
        <w:jc w:val="both"/>
        <w:rPr>
          <w:rFonts w:ascii="Calibri" w:hAnsi="Calibri"/>
          <w:sz w:val="20"/>
          <w:szCs w:val="20"/>
        </w:rPr>
      </w:pPr>
    </w:p>
    <w:p w:rsidRPr="0082618D" w:rsidR="00C847BB" w:rsidP="00C847BB" w:rsidRDefault="00C847BB" w14:paraId="37A42421" w14:textId="77777777">
      <w:pPr>
        <w:spacing w:line="288" w:lineRule="auto"/>
        <w:jc w:val="both"/>
        <w:rPr>
          <w:rFonts w:ascii="Calibri" w:hAnsi="Calibri"/>
          <w:sz w:val="20"/>
          <w:szCs w:val="20"/>
        </w:rPr>
      </w:pPr>
      <w:r w:rsidRPr="0082618D">
        <w:rPr>
          <w:rFonts w:ascii="Calibri" w:hAnsi="Calibri"/>
          <w:sz w:val="20"/>
          <w:szCs w:val="20"/>
        </w:rPr>
        <w:tab/>
      </w:r>
    </w:p>
    <w:p w:rsidRPr="0082618D" w:rsidR="00C847BB" w:rsidP="00C847BB" w:rsidRDefault="00C847BB" w14:paraId="2F0AD75D" w14:textId="77777777">
      <w:pPr>
        <w:spacing w:line="288" w:lineRule="auto"/>
        <w:jc w:val="both"/>
        <w:rPr>
          <w:rFonts w:ascii="Calibri" w:hAnsi="Calibri"/>
          <w:sz w:val="20"/>
          <w:szCs w:val="20"/>
        </w:rPr>
      </w:pPr>
      <w:r w:rsidRPr="0082618D">
        <w:rPr>
          <w:rFonts w:ascii="Calibri" w:hAnsi="Calibri"/>
          <w:sz w:val="20"/>
          <w:szCs w:val="20"/>
        </w:rPr>
        <w:t>................................................................</w:t>
      </w:r>
      <w:r w:rsidRPr="0082618D">
        <w:rPr>
          <w:rFonts w:ascii="Calibri" w:hAnsi="Calibri"/>
          <w:sz w:val="20"/>
          <w:szCs w:val="20"/>
        </w:rPr>
        <w:tab/>
        <w:t xml:space="preserve">             </w:t>
      </w:r>
      <w:r w:rsidR="0082618D">
        <w:rPr>
          <w:rFonts w:ascii="Calibri" w:hAnsi="Calibri"/>
          <w:sz w:val="20"/>
          <w:szCs w:val="20"/>
        </w:rPr>
        <w:tab/>
      </w:r>
      <w:r w:rsidR="0082618D">
        <w:rPr>
          <w:rFonts w:ascii="Calibri" w:hAnsi="Calibri"/>
          <w:sz w:val="20"/>
          <w:szCs w:val="20"/>
        </w:rPr>
        <w:tab/>
      </w:r>
      <w:r w:rsidRPr="0082618D">
        <w:rPr>
          <w:rFonts w:ascii="Calibri" w:hAnsi="Calibri"/>
          <w:sz w:val="20"/>
          <w:szCs w:val="20"/>
        </w:rPr>
        <w:t>..............................................................</w:t>
      </w:r>
    </w:p>
    <w:p w:rsidRPr="0082618D" w:rsidR="00C847BB" w:rsidP="00C847BB" w:rsidRDefault="00C847BB" w14:paraId="4DF4C84D" w14:textId="77777777">
      <w:pPr>
        <w:tabs>
          <w:tab w:val="left" w:pos="4962"/>
        </w:tabs>
        <w:spacing w:line="288" w:lineRule="auto"/>
        <w:jc w:val="both"/>
        <w:rPr>
          <w:rFonts w:ascii="Calibri" w:hAnsi="Calibri"/>
          <w:sz w:val="20"/>
          <w:szCs w:val="20"/>
        </w:rPr>
      </w:pPr>
      <w:r w:rsidRPr="0082618D">
        <w:rPr>
          <w:rFonts w:ascii="Calibri" w:hAnsi="Calibri"/>
          <w:sz w:val="20"/>
          <w:szCs w:val="20"/>
        </w:rPr>
        <w:t xml:space="preserve">Objednatel                                                                              </w:t>
      </w:r>
      <w:r w:rsidR="0082618D">
        <w:rPr>
          <w:rFonts w:ascii="Calibri" w:hAnsi="Calibri"/>
          <w:sz w:val="20"/>
          <w:szCs w:val="20"/>
        </w:rPr>
        <w:tab/>
      </w:r>
      <w:r w:rsidRPr="00301370">
        <w:rPr>
          <w:rFonts w:ascii="Calibri" w:hAnsi="Calibri"/>
          <w:sz w:val="20"/>
          <w:szCs w:val="20"/>
          <w:highlight w:val="cyan"/>
        </w:rPr>
        <w:t>Poskytovatel</w:t>
      </w:r>
    </w:p>
    <w:p w:rsidRPr="0082618D" w:rsidR="00C847BB" w:rsidP="00C847BB" w:rsidRDefault="0082618D" w14:paraId="42B510AF" w14:textId="77777777">
      <w:pPr>
        <w:spacing w:line="288" w:lineRule="auto"/>
        <w:jc w:val="both"/>
        <w:rPr>
          <w:rFonts w:ascii="Calibri" w:hAnsi="Calibri"/>
          <w:sz w:val="20"/>
          <w:szCs w:val="20"/>
        </w:rPr>
      </w:pPr>
      <w:r>
        <w:rPr>
          <w:rFonts w:ascii="Calibri" w:hAnsi="Calibri"/>
          <w:sz w:val="20"/>
          <w:szCs w:val="20"/>
        </w:rPr>
        <w:t>Aleš Svoboda, jednatel</w:t>
      </w:r>
    </w:p>
    <w:p w:rsidR="00781908" w:rsidP="00C847BB" w:rsidRDefault="0082618D" w14:paraId="17056584" w14:textId="77777777">
      <w:pPr>
        <w:spacing w:line="288" w:lineRule="auto"/>
        <w:jc w:val="both"/>
        <w:rPr>
          <w:rFonts w:ascii="Calibri" w:hAnsi="Calibri"/>
          <w:sz w:val="20"/>
          <w:szCs w:val="20"/>
        </w:rPr>
      </w:pPr>
      <w:r>
        <w:rPr>
          <w:rFonts w:ascii="Calibri" w:hAnsi="Calibri"/>
          <w:sz w:val="20"/>
          <w:szCs w:val="20"/>
        </w:rPr>
        <w:t xml:space="preserve">WINTTER, spol. s r.o. </w:t>
      </w:r>
      <w:r w:rsidRPr="0082618D" w:rsidR="00C847BB">
        <w:rPr>
          <w:rFonts w:ascii="Calibri" w:hAnsi="Calibri"/>
          <w:sz w:val="20"/>
          <w:szCs w:val="20"/>
        </w:rPr>
        <w:tab/>
        <w:t xml:space="preserve">           </w:t>
      </w:r>
    </w:p>
    <w:sectPr w:rsidR="00781908" w:rsidSect="00781908">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264290" w:rsidP="00872FEA" w:rsidRDefault="00264290" w14:paraId="3B3819E2" w14:textId="77777777">
      <w:r>
        <w:separator/>
      </w:r>
    </w:p>
  </w:endnote>
  <w:endnote w:type="continuationSeparator" w:id="0">
    <w:p w:rsidR="00264290" w:rsidP="00872FEA" w:rsidRDefault="00264290" w14:paraId="7A97ADE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Theme="minorHAnsi" w:hAnsiTheme="minorHAnsi" w:cstheme="minorHAnsi"/>
        <w:sz w:val="18"/>
        <w:szCs w:val="18"/>
      </w:rPr>
      <w:id w:val="24569598"/>
      <w:docPartObj>
        <w:docPartGallery w:val="Page Numbers (Bottom of Page)"/>
        <w:docPartUnique/>
      </w:docPartObj>
    </w:sdtPr>
    <w:sdtEndPr/>
    <w:sdtContent>
      <w:p w:rsidRPr="001D1F90" w:rsidR="006177EC" w:rsidP="001D1F90" w:rsidRDefault="006177EC" w14:paraId="77F223BA" w14:textId="784268CA">
        <w:pPr>
          <w:pStyle w:val="Zpat"/>
          <w:jc w:val="right"/>
          <w:rPr>
            <w:rFonts w:asciiTheme="minorHAnsi" w:hAnsiTheme="minorHAnsi" w:cstheme="minorHAnsi"/>
            <w:sz w:val="18"/>
            <w:szCs w:val="18"/>
          </w:rPr>
        </w:pPr>
        <w:r w:rsidRPr="001D1F90">
          <w:rPr>
            <w:rFonts w:asciiTheme="minorHAnsi" w:hAnsiTheme="minorHAnsi" w:cstheme="minorHAnsi"/>
            <w:sz w:val="18"/>
            <w:szCs w:val="18"/>
          </w:rPr>
          <w:fldChar w:fldCharType="begin"/>
        </w:r>
        <w:r w:rsidRPr="001D1F90">
          <w:rPr>
            <w:rFonts w:asciiTheme="minorHAnsi" w:hAnsiTheme="minorHAnsi" w:cstheme="minorHAnsi"/>
            <w:sz w:val="18"/>
            <w:szCs w:val="18"/>
          </w:rPr>
          <w:instrText xml:space="preserve"> PAGE   \* MERGEFORMAT </w:instrText>
        </w:r>
        <w:r w:rsidRPr="001D1F90">
          <w:rPr>
            <w:rFonts w:asciiTheme="minorHAnsi" w:hAnsiTheme="minorHAnsi" w:cstheme="minorHAnsi"/>
            <w:sz w:val="18"/>
            <w:szCs w:val="18"/>
          </w:rPr>
          <w:fldChar w:fldCharType="separate"/>
        </w:r>
        <w:r w:rsidR="00EA4132">
          <w:rPr>
            <w:rFonts w:asciiTheme="minorHAnsi" w:hAnsiTheme="minorHAnsi" w:cstheme="minorHAnsi"/>
            <w:noProof/>
            <w:sz w:val="18"/>
            <w:szCs w:val="18"/>
          </w:rPr>
          <w:t>5</w:t>
        </w:r>
        <w:r w:rsidRPr="001D1F90">
          <w:rPr>
            <w:rFonts w:asciiTheme="minorHAnsi" w:hAnsiTheme="minorHAnsi" w:cstheme="minorHAnsi"/>
            <w:sz w:val="18"/>
            <w:szCs w:val="18"/>
          </w:rPr>
          <w:fldChar w:fldCharType="end"/>
        </w:r>
        <w:r w:rsidRPr="001D1F90">
          <w:rPr>
            <w:rFonts w:asciiTheme="minorHAnsi" w:hAnsiTheme="minorHAnsi" w:cstheme="minorHAnsi"/>
            <w:sz w:val="18"/>
            <w:szCs w:val="18"/>
          </w:rPr>
          <w:t xml:space="preserve"> z </w:t>
        </w:r>
        <w:r w:rsidRPr="001D1F90" w:rsidR="007D5C1F">
          <w:rPr>
            <w:rFonts w:asciiTheme="minorHAnsi" w:hAnsiTheme="minorHAnsi" w:cstheme="minorHAnsi"/>
            <w:sz w:val="18"/>
            <w:szCs w:val="18"/>
          </w:rPr>
          <w:fldChar w:fldCharType="begin"/>
        </w:r>
        <w:r w:rsidRPr="001D1F90" w:rsidR="007D5C1F">
          <w:rPr>
            <w:rFonts w:asciiTheme="minorHAnsi" w:hAnsiTheme="minorHAnsi" w:cstheme="minorHAnsi"/>
            <w:sz w:val="18"/>
            <w:szCs w:val="18"/>
          </w:rPr>
          <w:instrText xml:space="preserve"> NUMPAGES   \* MERGEFORMAT </w:instrText>
        </w:r>
        <w:r w:rsidRPr="001D1F90" w:rsidR="007D5C1F">
          <w:rPr>
            <w:rFonts w:asciiTheme="minorHAnsi" w:hAnsiTheme="minorHAnsi" w:cstheme="minorHAnsi"/>
            <w:sz w:val="18"/>
            <w:szCs w:val="18"/>
          </w:rPr>
          <w:fldChar w:fldCharType="separate"/>
        </w:r>
        <w:r w:rsidR="00EA4132">
          <w:rPr>
            <w:rFonts w:asciiTheme="minorHAnsi" w:hAnsiTheme="minorHAnsi" w:cstheme="minorHAnsi"/>
            <w:noProof/>
            <w:sz w:val="18"/>
            <w:szCs w:val="18"/>
          </w:rPr>
          <w:t>5</w:t>
        </w:r>
        <w:r w:rsidRPr="001D1F90" w:rsidR="007D5C1F">
          <w:rPr>
            <w:rFonts w:asciiTheme="minorHAnsi" w:hAnsiTheme="minorHAnsi" w:cstheme="minorHAnsi"/>
            <w:noProof/>
            <w:sz w:val="18"/>
            <w:szCs w:val="18"/>
          </w:rPr>
          <w:fldChar w:fldCharType="end"/>
        </w:r>
      </w:p>
    </w:sdtContent>
  </w:sdt>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Theme="minorHAnsi" w:hAnsiTheme="minorHAnsi" w:cstheme="minorHAnsi"/>
        <w:sz w:val="18"/>
        <w:szCs w:val="18"/>
      </w:rPr>
      <w:id w:val="-1061787407"/>
      <w:docPartObj>
        <w:docPartGallery w:val="Page Numbers (Bottom of Page)"/>
        <w:docPartUnique/>
      </w:docPartObj>
    </w:sdtPr>
    <w:sdtEndPr/>
    <w:sdtContent>
      <w:p w:rsidRPr="001D1F90" w:rsidR="001D1F90" w:rsidP="001D1F90" w:rsidRDefault="001D1F90" w14:paraId="3A64F7BA" w14:textId="7C63ED1E">
        <w:pPr>
          <w:pStyle w:val="Zpat"/>
          <w:jc w:val="right"/>
          <w:rPr>
            <w:rFonts w:asciiTheme="minorHAnsi" w:hAnsiTheme="minorHAnsi" w:cstheme="minorHAnsi"/>
            <w:sz w:val="18"/>
            <w:szCs w:val="18"/>
          </w:rPr>
        </w:pPr>
        <w:r w:rsidRPr="001D1F90">
          <w:rPr>
            <w:rFonts w:asciiTheme="minorHAnsi" w:hAnsiTheme="minorHAnsi" w:cstheme="minorHAnsi"/>
            <w:sz w:val="18"/>
            <w:szCs w:val="18"/>
          </w:rPr>
          <w:fldChar w:fldCharType="begin"/>
        </w:r>
        <w:r w:rsidRPr="001D1F90">
          <w:rPr>
            <w:rFonts w:asciiTheme="minorHAnsi" w:hAnsiTheme="minorHAnsi" w:cstheme="minorHAnsi"/>
            <w:sz w:val="18"/>
            <w:szCs w:val="18"/>
          </w:rPr>
          <w:instrText xml:space="preserve"> PAGE   \* MERGEFORMAT </w:instrText>
        </w:r>
        <w:r w:rsidRPr="001D1F90">
          <w:rPr>
            <w:rFonts w:asciiTheme="minorHAnsi" w:hAnsiTheme="minorHAnsi" w:cstheme="minorHAnsi"/>
            <w:sz w:val="18"/>
            <w:szCs w:val="18"/>
          </w:rPr>
          <w:fldChar w:fldCharType="separate"/>
        </w:r>
        <w:r w:rsidR="00EA4132">
          <w:rPr>
            <w:rFonts w:asciiTheme="minorHAnsi" w:hAnsiTheme="minorHAnsi" w:cstheme="minorHAnsi"/>
            <w:noProof/>
            <w:sz w:val="18"/>
            <w:szCs w:val="18"/>
          </w:rPr>
          <w:t>1</w:t>
        </w:r>
        <w:r w:rsidRPr="001D1F90">
          <w:rPr>
            <w:rFonts w:asciiTheme="minorHAnsi" w:hAnsiTheme="minorHAnsi" w:cstheme="minorHAnsi"/>
            <w:sz w:val="18"/>
            <w:szCs w:val="18"/>
          </w:rPr>
          <w:fldChar w:fldCharType="end"/>
        </w:r>
        <w:r w:rsidRPr="001D1F90">
          <w:rPr>
            <w:rFonts w:asciiTheme="minorHAnsi" w:hAnsiTheme="minorHAnsi" w:cstheme="minorHAnsi"/>
            <w:sz w:val="18"/>
            <w:szCs w:val="18"/>
          </w:rPr>
          <w:t xml:space="preserve"> z </w:t>
        </w:r>
        <w:r w:rsidRPr="001D1F90">
          <w:rPr>
            <w:rFonts w:asciiTheme="minorHAnsi" w:hAnsiTheme="minorHAnsi" w:cstheme="minorHAnsi"/>
            <w:sz w:val="18"/>
            <w:szCs w:val="18"/>
          </w:rPr>
          <w:fldChar w:fldCharType="begin"/>
        </w:r>
        <w:r w:rsidRPr="001D1F90">
          <w:rPr>
            <w:rFonts w:asciiTheme="minorHAnsi" w:hAnsiTheme="minorHAnsi" w:cstheme="minorHAnsi"/>
            <w:sz w:val="18"/>
            <w:szCs w:val="18"/>
          </w:rPr>
          <w:instrText xml:space="preserve"> NUMPAGES   \* MERGEFORMAT </w:instrText>
        </w:r>
        <w:r w:rsidRPr="001D1F90">
          <w:rPr>
            <w:rFonts w:asciiTheme="minorHAnsi" w:hAnsiTheme="minorHAnsi" w:cstheme="minorHAnsi"/>
            <w:sz w:val="18"/>
            <w:szCs w:val="18"/>
          </w:rPr>
          <w:fldChar w:fldCharType="separate"/>
        </w:r>
        <w:r w:rsidR="00EA4132">
          <w:rPr>
            <w:rFonts w:asciiTheme="minorHAnsi" w:hAnsiTheme="minorHAnsi" w:cstheme="minorHAnsi"/>
            <w:noProof/>
            <w:sz w:val="18"/>
            <w:szCs w:val="18"/>
          </w:rPr>
          <w:t>5</w:t>
        </w:r>
        <w:r w:rsidRPr="001D1F90">
          <w:rPr>
            <w:rFonts w:asciiTheme="minorHAnsi" w:hAnsiTheme="minorHAnsi" w:cstheme="minorHAnsi"/>
            <w:noProof/>
            <w:sz w:val="18"/>
            <w:szCs w:val="18"/>
          </w:rP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264290" w:rsidP="00872FEA" w:rsidRDefault="00264290" w14:paraId="4BC3D300" w14:textId="77777777">
      <w:r>
        <w:separator/>
      </w:r>
    </w:p>
  </w:footnote>
  <w:footnote w:type="continuationSeparator" w:id="0">
    <w:p w:rsidR="00264290" w:rsidP="00872FEA" w:rsidRDefault="00264290" w14:paraId="565B89D5"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2D1B78" w:rsidR="001D1F90" w:rsidP="001D1F90" w:rsidRDefault="001D1F90" w14:paraId="3BA8317C" w14:textId="0B8D4F70">
    <w:pPr>
      <w:pStyle w:val="Zhlav"/>
      <w:rPr>
        <w:rFonts w:ascii="Calibri" w:hAnsi="Calibri"/>
        <w:b/>
        <w:i/>
        <w:sz w:val="18"/>
        <w:szCs w:val="18"/>
      </w:rPr>
    </w:pPr>
    <w:r w:rsidRPr="002D1B78">
      <w:rPr>
        <w:rFonts w:ascii="Calibri" w:hAnsi="Calibri"/>
        <w:b/>
        <w:i/>
        <w:noProof/>
        <w:sz w:val="18"/>
        <w:szCs w:val="18"/>
      </w:rPr>
      <mc:AlternateContent>
        <mc:Choice Requires="wps">
          <w:drawing>
            <wp:anchor distT="0" distB="0" distL="114300" distR="114300" simplePos="false" relativeHeight="251659264" behindDoc="false" locked="false" layoutInCell="true" allowOverlap="true" wp14:anchorId="62D25F8B" wp14:editId="737FDEA5">
              <wp:simplePos x="0" y="0"/>
              <wp:positionH relativeFrom="column">
                <wp:posOffset>-13970</wp:posOffset>
              </wp:positionH>
              <wp:positionV relativeFrom="paragraph">
                <wp:posOffset>140970</wp:posOffset>
              </wp:positionV>
              <wp:extent cx="5753100" cy="0"/>
              <wp:effectExtent l="5080" t="7620" r="13970" b="11430"/>
              <wp:wrapNone/>
              <wp:docPr id="1" name="Přímá spojnice se šipkou 1"/>
              <wp:cNvGraphicFramePr>
                <a:graphicFrameLocks/>
              </wp:cNvGraphicFramePr>
              <a:graphic>
                <a:graphicData uri="http://schemas.microsoft.com/office/word/2010/wordprocessingShape">
                  <wps:wsp>
                    <wps:cNvCnPr>
                      <a:cxnSpLocks noChangeShapeType="true"/>
                    </wps:cNvCnPr>
                    <wps:spPr bwMode="auto">
                      <a:xfrm>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shapetype filled="f" o:spt="32.0" path="m,l21600,21600e" coordsize="21600,21600" id="_x0000_t32" o:oned="t">
              <v:path fillok="f" arrowok="t" o:connecttype="none"/>
              <o:lock shapetype="t" v:ext="edi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" type="#_x0000_t32" style="position:absolute;margin-left:-1.1pt;margin-top:11.1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Přímá spojnice se šipkou 1" o:spid="_x0000_s1026"/>
          </w:pict>
        </mc:Fallback>
      </mc:AlternateContent>
    </w:r>
    <w:r>
      <w:rPr>
        <w:rFonts w:ascii="Calibri" w:hAnsi="Calibri"/>
        <w:b/>
        <w:i/>
        <w:sz w:val="18"/>
        <w:szCs w:val="18"/>
      </w:rPr>
      <w:t xml:space="preserve">WINTTER, spol. s r.o. </w:t>
    </w:r>
  </w:p>
  <w:p w:rsidR="001D1F90" w:rsidRDefault="001D1F90" w14:paraId="0009B7C1"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77EC" w:rsidP="00781908" w:rsidRDefault="00781908" w14:paraId="17A1E0A6" w14:textId="4D2005F6">
    <w:pPr>
      <w:pStyle w:val="Zhlav"/>
      <w:jc w:val="center"/>
    </w:pPr>
    <w:r>
      <w:rPr>
        <w:noProof/>
      </w:rPr>
      <w:drawing>
        <wp:inline distT="0" distB="0" distL="0" distR="0">
          <wp:extent cx="3371850" cy="695325"/>
          <wp:effectExtent l="0" t="0" r="0" b="9525"/>
          <wp:docPr id="2" name="Picture 2" descr="Logo OPZ barevné"/>
          <wp:cNvGraphicFramePr>
            <a:graphicFrameLocks noChangeAspect="true"/>
          </wp:cNvGraphicFramePr>
          <a:graphic>
            <a:graphicData uri="http://schemas.openxmlformats.org/drawingml/2006/picture">
              <pic:pic>
                <pic:nvPicPr>
                  <pic:cNvPr id="0" name="Picture 1" descr="Logo OPZ barevné"/>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371850" cy="695325"/>
                  </a:xfrm>
                  <a:prstGeom prst="rect">
                    <a:avLst/>
                  </a:prstGeom>
                  <a:noFill/>
                  <a:ln>
                    <a:noFill/>
                  </a:ln>
                </pic:spPr>
              </pic:pic>
            </a:graphicData>
          </a:graphic>
        </wp:inline>
      </w:drawing>
    </w:r>
  </w:p>
  <w:p w:rsidR="006177EC" w:rsidRDefault="006177EC" w14:paraId="3833FA9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2799525F"/>
    <w:multiLevelType w:val="hybridMultilevel"/>
    <w:tmpl w:val="08D4E5CC"/>
    <w:lvl w:ilvl="0" w:tplc="7C7CFEE8">
      <w:start w:val="1"/>
      <w:numFmt w:val="decimal"/>
      <w:lvlText w:val="%1."/>
      <w:lvlJc w:val="left"/>
      <w:pPr>
        <w:tabs>
          <w:tab w:val="num" w:pos="360"/>
        </w:tabs>
        <w:ind w:left="360" w:hanging="360"/>
      </w:pPr>
      <w:rPr>
        <w:rFonts w:hint="default" w:cs="Times New Roman"/>
      </w:rPr>
    </w:lvl>
    <w:lvl w:ilvl="1" w:tplc="CBF4EFD4">
      <w:numFmt w:val="none"/>
      <w:lvlText w:val=""/>
      <w:lvlJc w:val="left"/>
      <w:pPr>
        <w:tabs>
          <w:tab w:val="num" w:pos="360"/>
        </w:tabs>
      </w:pPr>
      <w:rPr>
        <w:rFonts w:cs="Times New Roman"/>
      </w:rPr>
    </w:lvl>
    <w:lvl w:ilvl="2" w:tplc="3D04380E">
      <w:numFmt w:val="none"/>
      <w:lvlText w:val=""/>
      <w:lvlJc w:val="left"/>
      <w:pPr>
        <w:tabs>
          <w:tab w:val="num" w:pos="360"/>
        </w:tabs>
      </w:pPr>
      <w:rPr>
        <w:rFonts w:cs="Times New Roman"/>
      </w:rPr>
    </w:lvl>
    <w:lvl w:ilvl="3" w:tplc="BEB01E02">
      <w:numFmt w:val="none"/>
      <w:lvlText w:val=""/>
      <w:lvlJc w:val="left"/>
      <w:pPr>
        <w:tabs>
          <w:tab w:val="num" w:pos="360"/>
        </w:tabs>
      </w:pPr>
      <w:rPr>
        <w:rFonts w:cs="Times New Roman"/>
      </w:rPr>
    </w:lvl>
    <w:lvl w:ilvl="4" w:tplc="B7166BE4">
      <w:numFmt w:val="none"/>
      <w:lvlText w:val=""/>
      <w:lvlJc w:val="left"/>
      <w:pPr>
        <w:tabs>
          <w:tab w:val="num" w:pos="360"/>
        </w:tabs>
      </w:pPr>
      <w:rPr>
        <w:rFonts w:cs="Times New Roman"/>
      </w:rPr>
    </w:lvl>
    <w:lvl w:ilvl="5" w:tplc="75A6FE1A">
      <w:numFmt w:val="none"/>
      <w:lvlText w:val=""/>
      <w:lvlJc w:val="left"/>
      <w:pPr>
        <w:tabs>
          <w:tab w:val="num" w:pos="360"/>
        </w:tabs>
      </w:pPr>
      <w:rPr>
        <w:rFonts w:cs="Times New Roman"/>
      </w:rPr>
    </w:lvl>
    <w:lvl w:ilvl="6" w:tplc="F9BA0F78">
      <w:numFmt w:val="none"/>
      <w:lvlText w:val=""/>
      <w:lvlJc w:val="left"/>
      <w:pPr>
        <w:tabs>
          <w:tab w:val="num" w:pos="360"/>
        </w:tabs>
      </w:pPr>
      <w:rPr>
        <w:rFonts w:cs="Times New Roman"/>
      </w:rPr>
    </w:lvl>
    <w:lvl w:ilvl="7" w:tplc="BE9AA182">
      <w:numFmt w:val="none"/>
      <w:lvlText w:val=""/>
      <w:lvlJc w:val="left"/>
      <w:pPr>
        <w:tabs>
          <w:tab w:val="num" w:pos="360"/>
        </w:tabs>
      </w:pPr>
      <w:rPr>
        <w:rFonts w:cs="Times New Roman"/>
      </w:rPr>
    </w:lvl>
    <w:lvl w:ilvl="8" w:tplc="982E981E">
      <w:numFmt w:val="none"/>
      <w:lvlText w:val=""/>
      <w:lvlJc w:val="left"/>
      <w:pPr>
        <w:tabs>
          <w:tab w:val="num" w:pos="360"/>
        </w:tabs>
      </w:pPr>
      <w:rPr>
        <w:rFonts w:cs="Times New Roman"/>
      </w:rPr>
    </w:lvl>
  </w:abstractNum>
  <w:abstractNum w:abstractNumId="1">
    <w:nsid w:val="338A79CD"/>
    <w:multiLevelType w:val="multilevel"/>
    <w:tmpl w:val="181682A8"/>
    <w:lvl w:ilvl="0">
      <w:start w:val="2"/>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
    <w:nsid w:val="63032EE6"/>
    <w:multiLevelType w:val="multilevel"/>
    <w:tmpl w:val="1960D9AA"/>
    <w:lvl w:ilvl="0">
      <w:start w:val="2"/>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3">
    <w:nsid w:val="65A96136"/>
    <w:multiLevelType w:val="multilevel"/>
    <w:tmpl w:val="52EC901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
    <w:nsid w:val="72324755"/>
    <w:multiLevelType w:val="hybridMultilevel"/>
    <w:tmpl w:val="874E53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7B3C6ECF"/>
    <w:multiLevelType w:val="hybridMultilevel"/>
    <w:tmpl w:val="168C7B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8A"/>
    <w:rsid w:val="000035D6"/>
    <w:rsid w:val="00003A22"/>
    <w:rsid w:val="00027C2A"/>
    <w:rsid w:val="00047D3A"/>
    <w:rsid w:val="00054B6B"/>
    <w:rsid w:val="0006545D"/>
    <w:rsid w:val="00071B61"/>
    <w:rsid w:val="00091BC2"/>
    <w:rsid w:val="000964C5"/>
    <w:rsid w:val="000C76E7"/>
    <w:rsid w:val="000F4822"/>
    <w:rsid w:val="000F4E0E"/>
    <w:rsid w:val="001358B7"/>
    <w:rsid w:val="0014223E"/>
    <w:rsid w:val="0014524E"/>
    <w:rsid w:val="00147733"/>
    <w:rsid w:val="00173CCC"/>
    <w:rsid w:val="0018723D"/>
    <w:rsid w:val="00193E69"/>
    <w:rsid w:val="001B16C5"/>
    <w:rsid w:val="001B3572"/>
    <w:rsid w:val="001C68BA"/>
    <w:rsid w:val="001D1F90"/>
    <w:rsid w:val="001E2549"/>
    <w:rsid w:val="00211032"/>
    <w:rsid w:val="002146A2"/>
    <w:rsid w:val="00225196"/>
    <w:rsid w:val="00246255"/>
    <w:rsid w:val="00247778"/>
    <w:rsid w:val="00254CAA"/>
    <w:rsid w:val="00264290"/>
    <w:rsid w:val="00283E32"/>
    <w:rsid w:val="002A35C1"/>
    <w:rsid w:val="002C76C2"/>
    <w:rsid w:val="002D082E"/>
    <w:rsid w:val="002E7C6C"/>
    <w:rsid w:val="002F2D6C"/>
    <w:rsid w:val="00301370"/>
    <w:rsid w:val="00306B94"/>
    <w:rsid w:val="00316E1F"/>
    <w:rsid w:val="00327E10"/>
    <w:rsid w:val="00351066"/>
    <w:rsid w:val="00354FF7"/>
    <w:rsid w:val="00356084"/>
    <w:rsid w:val="00357F5F"/>
    <w:rsid w:val="003618B2"/>
    <w:rsid w:val="003B0827"/>
    <w:rsid w:val="003B316A"/>
    <w:rsid w:val="003C0A62"/>
    <w:rsid w:val="003C1C83"/>
    <w:rsid w:val="003C352D"/>
    <w:rsid w:val="003C41B7"/>
    <w:rsid w:val="00423D14"/>
    <w:rsid w:val="004244D4"/>
    <w:rsid w:val="00444D80"/>
    <w:rsid w:val="004510FA"/>
    <w:rsid w:val="004537A6"/>
    <w:rsid w:val="00453D08"/>
    <w:rsid w:val="004A5C77"/>
    <w:rsid w:val="004B39B3"/>
    <w:rsid w:val="004B464B"/>
    <w:rsid w:val="004C20AC"/>
    <w:rsid w:val="00517672"/>
    <w:rsid w:val="0052378E"/>
    <w:rsid w:val="005312A7"/>
    <w:rsid w:val="0054550F"/>
    <w:rsid w:val="005867FB"/>
    <w:rsid w:val="0059098A"/>
    <w:rsid w:val="005B0A45"/>
    <w:rsid w:val="005B7D9F"/>
    <w:rsid w:val="005D1192"/>
    <w:rsid w:val="005E227F"/>
    <w:rsid w:val="005F513C"/>
    <w:rsid w:val="00606276"/>
    <w:rsid w:val="0061239E"/>
    <w:rsid w:val="006177EC"/>
    <w:rsid w:val="0062374C"/>
    <w:rsid w:val="00633A9C"/>
    <w:rsid w:val="006564A7"/>
    <w:rsid w:val="006738BA"/>
    <w:rsid w:val="006E42AB"/>
    <w:rsid w:val="006F4150"/>
    <w:rsid w:val="00730BAF"/>
    <w:rsid w:val="00734A80"/>
    <w:rsid w:val="00735EC9"/>
    <w:rsid w:val="0074450E"/>
    <w:rsid w:val="00762D8D"/>
    <w:rsid w:val="00774310"/>
    <w:rsid w:val="00781908"/>
    <w:rsid w:val="007931D8"/>
    <w:rsid w:val="007A606A"/>
    <w:rsid w:val="007A66B3"/>
    <w:rsid w:val="007A77CF"/>
    <w:rsid w:val="007D083B"/>
    <w:rsid w:val="007D5C1F"/>
    <w:rsid w:val="007E68AF"/>
    <w:rsid w:val="0082618D"/>
    <w:rsid w:val="008304AE"/>
    <w:rsid w:val="00872FEA"/>
    <w:rsid w:val="008946D6"/>
    <w:rsid w:val="008A3B19"/>
    <w:rsid w:val="008A5FF5"/>
    <w:rsid w:val="008B107B"/>
    <w:rsid w:val="008B7058"/>
    <w:rsid w:val="008C7367"/>
    <w:rsid w:val="008D1F7B"/>
    <w:rsid w:val="009435CD"/>
    <w:rsid w:val="009569E9"/>
    <w:rsid w:val="00962D69"/>
    <w:rsid w:val="00981491"/>
    <w:rsid w:val="009854E5"/>
    <w:rsid w:val="009B2EC2"/>
    <w:rsid w:val="009E58DB"/>
    <w:rsid w:val="009E6E08"/>
    <w:rsid w:val="00A17DA0"/>
    <w:rsid w:val="00A3772F"/>
    <w:rsid w:val="00A407D5"/>
    <w:rsid w:val="00A447FE"/>
    <w:rsid w:val="00A83EB4"/>
    <w:rsid w:val="00A936B1"/>
    <w:rsid w:val="00A9743A"/>
    <w:rsid w:val="00AC5BA2"/>
    <w:rsid w:val="00AC7E3A"/>
    <w:rsid w:val="00AD7EC1"/>
    <w:rsid w:val="00AE1AA8"/>
    <w:rsid w:val="00B1531A"/>
    <w:rsid w:val="00B64B81"/>
    <w:rsid w:val="00B92930"/>
    <w:rsid w:val="00BA2B2E"/>
    <w:rsid w:val="00BA7536"/>
    <w:rsid w:val="00BB2067"/>
    <w:rsid w:val="00BE256E"/>
    <w:rsid w:val="00C04A5C"/>
    <w:rsid w:val="00C27B83"/>
    <w:rsid w:val="00C331EF"/>
    <w:rsid w:val="00C34714"/>
    <w:rsid w:val="00C34894"/>
    <w:rsid w:val="00C54BC6"/>
    <w:rsid w:val="00C572CF"/>
    <w:rsid w:val="00C72631"/>
    <w:rsid w:val="00C80BCB"/>
    <w:rsid w:val="00C847BB"/>
    <w:rsid w:val="00C90EEA"/>
    <w:rsid w:val="00CB570D"/>
    <w:rsid w:val="00CC129C"/>
    <w:rsid w:val="00CD51B6"/>
    <w:rsid w:val="00CE1E8F"/>
    <w:rsid w:val="00D0056F"/>
    <w:rsid w:val="00D83433"/>
    <w:rsid w:val="00D93137"/>
    <w:rsid w:val="00DB3ED7"/>
    <w:rsid w:val="00DC7E72"/>
    <w:rsid w:val="00DD72CD"/>
    <w:rsid w:val="00DD7926"/>
    <w:rsid w:val="00DF51AA"/>
    <w:rsid w:val="00E014C5"/>
    <w:rsid w:val="00E11F8E"/>
    <w:rsid w:val="00E20C84"/>
    <w:rsid w:val="00E210BF"/>
    <w:rsid w:val="00E2321D"/>
    <w:rsid w:val="00E270A4"/>
    <w:rsid w:val="00E53ADF"/>
    <w:rsid w:val="00E72FAE"/>
    <w:rsid w:val="00E80AD2"/>
    <w:rsid w:val="00EA4132"/>
    <w:rsid w:val="00EC2305"/>
    <w:rsid w:val="00EF1282"/>
    <w:rsid w:val="00F45163"/>
    <w:rsid w:val="00F53348"/>
    <w:rsid w:val="00F833F4"/>
    <w:rsid w:val="00F9268E"/>
    <w:rsid w:val="00FE5439"/>
    <w:rsid w:val="00FF6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448E2537"/>
  <w15:docId w15:val="{754FF368-ECB1-4F56-BF82-5AAEE08ECBE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ind w:left="1418" w:firstLine="709"/>
        <w:jc w:val="both"/>
      </w:pPr>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872FEA"/>
    <w:pPr>
      <w:ind w:left="0" w:firstLine="0"/>
      <w:jc w:val="left"/>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872FEA"/>
    <w:pPr>
      <w:keepNext/>
      <w:spacing w:before="240" w:after="60"/>
      <w:outlineLvl w:val="0"/>
    </w:pPr>
    <w:rPr>
      <w:rFonts w:ascii="Cambria" w:hAnsi="Cambria"/>
      <w:b/>
      <w:bCs/>
      <w:kern w:val="32"/>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872FEA"/>
    <w:rPr>
      <w:rFonts w:ascii="Cambria" w:hAnsi="Cambria" w:eastAsia="Times New Roman" w:cs="Times New Roman"/>
      <w:b/>
      <w:bCs/>
      <w:kern w:val="32"/>
      <w:sz w:val="32"/>
      <w:szCs w:val="32"/>
      <w:lang w:eastAsia="cs-CZ"/>
    </w:rPr>
  </w:style>
  <w:style w:type="character" w:styleId="Siln">
    <w:name w:val="Strong"/>
    <w:basedOn w:val="Standardnpsmoodstavce"/>
    <w:uiPriority w:val="22"/>
    <w:qFormat/>
    <w:rsid w:val="00872FEA"/>
    <w:rPr>
      <w:rFonts w:cs="Times New Roman"/>
      <w:b/>
      <w:bCs/>
    </w:rPr>
  </w:style>
  <w:style w:type="paragraph" w:styleId="Zhlav">
    <w:name w:val="header"/>
    <w:basedOn w:val="Normln"/>
    <w:link w:val="ZhlavChar"/>
    <w:uiPriority w:val="99"/>
    <w:unhideWhenUsed/>
    <w:rsid w:val="00872FEA"/>
    <w:pPr>
      <w:tabs>
        <w:tab w:val="center" w:pos="4536"/>
        <w:tab w:val="right" w:pos="9072"/>
      </w:tabs>
    </w:pPr>
  </w:style>
  <w:style w:type="character" w:styleId="ZhlavChar" w:customStyle="true">
    <w:name w:val="Záhlaví Char"/>
    <w:basedOn w:val="Standardnpsmoodstavce"/>
    <w:link w:val="Zhlav"/>
    <w:uiPriority w:val="99"/>
    <w:rsid w:val="00872FEA"/>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872FEA"/>
    <w:pPr>
      <w:tabs>
        <w:tab w:val="center" w:pos="4536"/>
        <w:tab w:val="right" w:pos="9072"/>
      </w:tabs>
    </w:pPr>
  </w:style>
  <w:style w:type="character" w:styleId="ZpatChar" w:customStyle="true">
    <w:name w:val="Zápatí Char"/>
    <w:basedOn w:val="Standardnpsmoodstavce"/>
    <w:link w:val="Zpat"/>
    <w:uiPriority w:val="99"/>
    <w:rsid w:val="00872FEA"/>
    <w:rPr>
      <w:rFonts w:ascii="Times New Roman" w:hAnsi="Times New Roman" w:eastAsia="Times New Roman" w:cs="Times New Roman"/>
      <w:sz w:val="24"/>
      <w:szCs w:val="24"/>
      <w:lang w:eastAsia="cs-CZ"/>
    </w:rPr>
  </w:style>
  <w:style w:type="paragraph" w:styleId="Textbubliny">
    <w:name w:val="Balloon Text"/>
    <w:basedOn w:val="Normln"/>
    <w:link w:val="TextbublinyChar"/>
    <w:uiPriority w:val="99"/>
    <w:semiHidden/>
    <w:unhideWhenUsed/>
    <w:rsid w:val="00003A22"/>
    <w:rPr>
      <w:rFonts w:ascii="Tahoma" w:hAnsi="Tahoma" w:cs="Tahoma"/>
      <w:sz w:val="16"/>
      <w:szCs w:val="16"/>
    </w:rPr>
  </w:style>
  <w:style w:type="character" w:styleId="TextbublinyChar" w:customStyle="true">
    <w:name w:val="Text bubliny Char"/>
    <w:basedOn w:val="Standardnpsmoodstavce"/>
    <w:link w:val="Textbubliny"/>
    <w:uiPriority w:val="99"/>
    <w:semiHidden/>
    <w:rsid w:val="00003A22"/>
    <w:rPr>
      <w:rFonts w:ascii="Tahoma" w:hAnsi="Tahoma" w:eastAsia="Times New Roman" w:cs="Tahoma"/>
      <w:sz w:val="16"/>
      <w:szCs w:val="16"/>
      <w:lang w:eastAsia="cs-CZ"/>
    </w:rPr>
  </w:style>
  <w:style w:type="paragraph" w:styleId="Zkladntext">
    <w:name w:val="Body Text"/>
    <w:basedOn w:val="Normln"/>
    <w:link w:val="ZkladntextChar"/>
    <w:rsid w:val="00F833F4"/>
    <w:pPr>
      <w:widowControl w:val="false"/>
      <w:suppressAutoHyphens/>
      <w:jc w:val="both"/>
    </w:pPr>
    <w:rPr>
      <w:rFonts w:ascii="Arial" w:hAnsi="Arial"/>
      <w:sz w:val="20"/>
      <w:szCs w:val="20"/>
      <w:lang w:eastAsia="ar-SA"/>
    </w:rPr>
  </w:style>
  <w:style w:type="character" w:styleId="ZkladntextChar" w:customStyle="true">
    <w:name w:val="Základní text Char"/>
    <w:basedOn w:val="Standardnpsmoodstavce"/>
    <w:link w:val="Zkladntext"/>
    <w:rsid w:val="00F833F4"/>
    <w:rPr>
      <w:rFonts w:ascii="Arial" w:hAnsi="Arial" w:eastAsia="Times New Roman" w:cs="Times New Roman"/>
      <w:sz w:val="20"/>
      <w:szCs w:val="20"/>
      <w:lang w:eastAsia="ar-SA"/>
    </w:rPr>
  </w:style>
  <w:style w:type="character" w:styleId="Odkaznakoment">
    <w:name w:val="annotation reference"/>
    <w:basedOn w:val="Standardnpsmoodstavce"/>
    <w:unhideWhenUsed/>
    <w:rsid w:val="004B39B3"/>
    <w:rPr>
      <w:sz w:val="16"/>
      <w:szCs w:val="16"/>
    </w:rPr>
  </w:style>
  <w:style w:type="paragraph" w:styleId="Textkomente">
    <w:name w:val="annotation text"/>
    <w:basedOn w:val="Normln"/>
    <w:link w:val="TextkomenteChar"/>
    <w:unhideWhenUsed/>
    <w:rsid w:val="004B39B3"/>
    <w:rPr>
      <w:sz w:val="20"/>
      <w:szCs w:val="20"/>
    </w:rPr>
  </w:style>
  <w:style w:type="character" w:styleId="TextkomenteChar" w:customStyle="true">
    <w:name w:val="Text komentáře Char"/>
    <w:basedOn w:val="Standardnpsmoodstavce"/>
    <w:link w:val="Textkomente"/>
    <w:rsid w:val="004B39B3"/>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39B3"/>
    <w:rPr>
      <w:b/>
      <w:bCs/>
    </w:rPr>
  </w:style>
  <w:style w:type="character" w:styleId="PedmtkomenteChar" w:customStyle="true">
    <w:name w:val="Předmět komentáře Char"/>
    <w:basedOn w:val="TextkomenteChar"/>
    <w:link w:val="Pedmtkomente"/>
    <w:uiPriority w:val="99"/>
    <w:semiHidden/>
    <w:rsid w:val="004B39B3"/>
    <w:rPr>
      <w:rFonts w:ascii="Times New Roman" w:hAnsi="Times New Roman" w:eastAsia="Times New Roman" w:cs="Times New Roman"/>
      <w:b/>
      <w:bCs/>
      <w:sz w:val="20"/>
      <w:szCs w:val="20"/>
      <w:lang w:eastAsia="cs-CZ"/>
    </w:rPr>
  </w:style>
  <w:style w:type="paragraph" w:styleId="Odstavecseseznamem">
    <w:name w:val="List Paragraph"/>
    <w:basedOn w:val="Normln"/>
    <w:uiPriority w:val="34"/>
    <w:qFormat/>
    <w:rsid w:val="002A35C1"/>
    <w:pPr>
      <w:spacing w:after="200" w:line="276" w:lineRule="auto"/>
      <w:ind w:left="720"/>
      <w:contextualSpacing/>
    </w:pPr>
    <w:rPr>
      <w:rFonts w:asciiTheme="minorHAnsi" w:hAnsiTheme="minorHAnsi" w:eastAsiaTheme="minorHAnsi" w:cstheme="minorBidi"/>
      <w:sz w:val="22"/>
      <w:szCs w:val="22"/>
      <w:lang w:eastAsia="en-US"/>
    </w:rPr>
  </w:style>
  <w:style w:type="character" w:styleId="Zstupntext">
    <w:name w:val="Placeholder Text"/>
    <w:basedOn w:val="Standardnpsmoodstavce"/>
    <w:uiPriority w:val="99"/>
    <w:semiHidden/>
    <w:rsid w:val="00247778"/>
    <w:rPr>
      <w:color w:val="80808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32113744">
      <w:bodyDiv w:val="true"/>
      <w:marLeft w:val="0"/>
      <w:marRight w:val="0"/>
      <w:marTop w:val="0"/>
      <w:marBottom w:val="0"/>
      <w:divBdr>
        <w:top w:val="none" w:color="auto" w:sz="0" w:space="0"/>
        <w:left w:val="none" w:color="auto" w:sz="0" w:space="0"/>
        <w:bottom w:val="none" w:color="auto" w:sz="0" w:space="0"/>
        <w:right w:val="none" w:color="auto" w:sz="0" w:space="0"/>
      </w:divBdr>
    </w:div>
    <w:div w:id="747269166">
      <w:bodyDiv w:val="true"/>
      <w:marLeft w:val="0"/>
      <w:marRight w:val="0"/>
      <w:marTop w:val="0"/>
      <w:marBottom w:val="0"/>
      <w:divBdr>
        <w:top w:val="none" w:color="auto" w:sz="0" w:space="0"/>
        <w:left w:val="none" w:color="auto" w:sz="0" w:space="0"/>
        <w:bottom w:val="none" w:color="auto" w:sz="0" w:space="0"/>
        <w:right w:val="none" w:color="auto" w:sz="0" w:space="0"/>
      </w:divBdr>
    </w:div>
    <w:div w:id="92322792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glossary/document.xml" Type="http://schemas.openxmlformats.org/officeDocument/2006/relationships/glossaryDocument"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Parts>
    <w:docPart>
      <w:docPartPr>
        <w:name w:val="7824B977D9684951A16C20F324E8DAFD"/>
        <w:category>
          <w:name w:val="Obecné"/>
          <w:gallery w:val="placeholder"/>
        </w:category>
        <w:types>
          <w:type w:val="bbPlcHdr"/>
        </w:types>
        <w:behaviors>
          <w:behavior w:val="content"/>
        </w:behaviors>
        <w:guid w:val="{EFEF47BC-1D24-4BE9-8849-8446B426D734}"/>
      </w:docPartPr>
      <w:docPartBody>
        <w:p w:rsidR="00E55C1F" w:rsidP="00E30373" w:rsidRDefault="00E30373">
          <w:pPr>
            <w:pStyle w:val="7824B977D9684951A16C20F324E8DAFD"/>
          </w:pPr>
          <w:r w:rsidRPr="005C41F0">
            <w:rPr>
              <w:rStyle w:val="Zstupntext"/>
            </w:rPr>
            <w:t>Zvolte položku.</w:t>
          </w:r>
        </w:p>
      </w:docPartBody>
    </w:docPart>
  </w:docParts>
</w:glossaryDocument>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73"/>
    <w:rsid w:val="000C4685"/>
    <w:rsid w:val="006321E3"/>
    <w:rsid w:val="00E30373"/>
    <w:rsid w:val="00E55C1F"/>
    <w:rsid w:val="00E966A1"/>
    <w:rsid w:val="00F80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stupntext">
    <w:name w:val="Placeholder Text"/>
    <w:basedOn w:val="Standardnpsmoodstavce"/>
    <w:uiPriority w:val="99"/>
    <w:semiHidden/>
    <w:rsid w:val="00E30373"/>
    <w:rPr>
      <w:color w:val="808080"/>
    </w:rPr>
  </w:style>
  <w:style w:type="paragraph" w:styleId="9B25E01EAA2A42678E7BF9B7D7BB8BD5" w:customStyle="true">
    <w:name w:val="9B25E01EAA2A42678E7BF9B7D7BB8BD5"/>
    <w:rsid w:val="00E30373"/>
  </w:style>
  <w:style w:type="paragraph" w:styleId="7824B977D9684951A16C20F324E8DAFD" w:customStyle="true">
    <w:name w:val="7824B977D9684951A16C20F324E8DAFD"/>
    <w:rsid w:val="00E30373"/>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C0F8AB30-87CA-4C62-A847-6E9A00DBAE6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properties:Pages>
  <properties:Words>2079</properties:Words>
  <properties:Characters>12271</properties:Characters>
  <properties:Lines>102</properties:Lines>
  <properties:Paragraphs>28</properties:Paragraphs>
  <properties:TotalTime>16</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14322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2018-01-29T20:04:00Z</dcterms:created>
  <dc:creator/>
  <cp:lastModifiedBy/>
  <dcterms:modified xmlns:xsi="http://www.w3.org/2001/XMLSchema-instance" xsi:type="dcterms:W3CDTF">2018-04-08T14:24:00Z</dcterms:modified>
  <cp:revision>11</cp:revision>
</cp:coreProperties>
</file>