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 xml:space="preserve">Zajištění komplexních vzdělávacích služeb pro projekt „Vzděláním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C30A4C">
        <w:rPr>
          <w:rFonts w:ascii="Calibri" w:hAnsi="Calibri" w:eastAsia="Calibri" w:cs="Calibri"/>
          <w:b/>
          <w:color w:val="3366FF"/>
          <w:sz w:val="28"/>
          <w:szCs w:val="28"/>
        </w:rPr>
        <w:t xml:space="preserve"> D</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 xml:space="preserve">o Zajištění komplexních vzdělávacích služeb pro projekt „Vzděláním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082335">
        <w:rPr>
          <w:rFonts w:ascii="Calibri" w:hAnsi="Calibri" w:eastAsia="Calibri" w:cs="Calibri"/>
        </w:rPr>
        <w:t xml:space="preserve"> </w:t>
      </w:r>
      <w:r w:rsidR="00EA125D">
        <w:rPr>
          <w:rFonts w:ascii="Calibri" w:hAnsi="Calibri" w:eastAsia="Calibri" w:cs="Calibri"/>
        </w:rPr>
        <w:t>klíčovou aktivitu č. 7</w:t>
      </w:r>
      <w:r w:rsidR="00082335">
        <w:rPr>
          <w:rFonts w:ascii="Calibri" w:hAnsi="Calibri" w:eastAsia="Calibri" w:cs="Calibri"/>
        </w:rPr>
        <w:t xml:space="preserve"> -</w:t>
      </w:r>
      <w:r w:rsidR="00EA125D">
        <w:rPr>
          <w:rFonts w:ascii="Calibri" w:hAnsi="Calibri" w:eastAsia="Calibri" w:cs="Calibri"/>
        </w:rPr>
        <w:t xml:space="preserve"> část </w:t>
      </w:r>
      <w:r w:rsidR="00C30A4C">
        <w:rPr>
          <w:rFonts w:ascii="Calibri" w:hAnsi="Calibri" w:eastAsia="Calibri" w:cs="Calibri"/>
        </w:rPr>
        <w:t>D</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 xml:space="preserve">(dále jen „smlouva“) uzavřely smluvní strany na základě úplného konsensu o níže uvedených ustanoveních, v souladu s příslušnými ustanoveními obecně závazných právních předpisů, </w:t>
      </w:r>
      <w:r w:rsidR="00EE17D6">
        <w:rPr>
          <w:rFonts w:ascii="Calibri" w:hAnsi="Calibri" w:eastAsia="Calibri" w:cs="Calibri"/>
          <w:color w:val="auto"/>
        </w:rPr>
        <w:t>a to zejména občanským zákoníkem.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 xml:space="preserve">Zajištění komplexních vzdělávacích služeb pro projekt „Vzděláním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082335">
        <w:rPr>
          <w:rFonts w:ascii="Calibri" w:hAnsi="Calibri" w:eastAsia="Calibri" w:cs="Calibri"/>
          <w:b/>
        </w:rPr>
        <w:t xml:space="preserve"> </w:t>
      </w:r>
      <w:r w:rsidR="00EA125D">
        <w:rPr>
          <w:rFonts w:ascii="Calibri" w:hAnsi="Calibri" w:eastAsia="Calibri" w:cs="Calibri"/>
        </w:rPr>
        <w:t>klíčovou aktivitu č. 7</w:t>
      </w:r>
      <w:r w:rsidR="00082335">
        <w:rPr>
          <w:rFonts w:ascii="Calibri" w:hAnsi="Calibri" w:eastAsia="Calibri" w:cs="Calibri"/>
        </w:rPr>
        <w:t xml:space="preserve"> -</w:t>
      </w:r>
      <w:r w:rsidR="00EA125D">
        <w:rPr>
          <w:rFonts w:ascii="Calibri" w:hAnsi="Calibri" w:eastAsia="Calibri" w:cs="Calibri"/>
        </w:rPr>
        <w:t xml:space="preserve"> část </w:t>
      </w:r>
      <w:r w:rsidR="00C30A4C">
        <w:rPr>
          <w:rFonts w:ascii="Calibri" w:hAnsi="Calibri" w:eastAsia="Calibri" w:cs="Calibri"/>
        </w:rPr>
        <w:t>D</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E77157">
        <w:rPr>
          <w:rFonts w:ascii="Calibri" w:hAnsi="Calibri" w:eastAsia="Calibri" w:cs="Calibri"/>
        </w:rPr>
        <w:t>á</w:t>
      </w:r>
      <w:r w:rsidRPr="002A5D92">
        <w:rPr>
          <w:rFonts w:ascii="Calibri" w:hAnsi="Calibri" w:eastAsia="Calibri" w:cs="Calibri"/>
        </w:rPr>
        <w:t xml:space="preserve"> blíže definuj</w:t>
      </w:r>
      <w:r w:rsidR="00E77157">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082335">
        <w:rPr>
          <w:rFonts w:ascii="Calibri" w:hAnsi="Calibri" w:eastAsia="Calibri" w:cs="Calibri"/>
        </w:rPr>
        <w:t>poskytovatele dotace dostupných</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E77157">
        <w:rPr>
          <w:rFonts w:ascii="Calibri" w:hAnsi="Calibri" w:eastAsia="Calibri" w:cs="Calibri"/>
        </w:rPr>
        <w:t>Dodavatel se zavazuje poskytnou</w:t>
      </w:r>
      <w:r w:rsidR="00082335">
        <w:rPr>
          <w:rFonts w:ascii="Calibri" w:hAnsi="Calibri" w:eastAsia="Calibri" w:cs="Calibri"/>
        </w:rPr>
        <w:t>t školení v časovém období květen</w:t>
      </w:r>
      <w:r w:rsidR="00E77157">
        <w:rPr>
          <w:rFonts w:ascii="Calibri" w:hAnsi="Calibri" w:eastAsia="Calibri" w:cs="Calibri"/>
        </w:rPr>
        <w:t xml:space="preserve"> 2018 až říjen 2019.</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E77157">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C30A4C"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C30A4C">
              <w:rPr>
                <w:rFonts w:ascii="Calibri" w:hAnsi="Calibri"/>
                <w:b/>
                <w:bCs/>
                <w:sz w:val="24"/>
                <w:szCs w:val="24"/>
              </w:rPr>
              <w:t>D</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Zákon o hmotné nouzi</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C30A4C"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C30A4C">
              <w:rPr>
                <w:rFonts w:ascii="Calibri" w:hAnsi="Calibri"/>
                <w:b/>
                <w:bCs/>
                <w:color w:val="auto"/>
                <w:sz w:val="24"/>
                <w:szCs w:val="24"/>
              </w:rPr>
              <w:t>D</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C30A4C" w:rsidRDefault="00774EFC">
            <w:pPr>
              <w:widowControl/>
              <w:ind w:left="0" w:firstLine="0"/>
              <w:jc w:val="left"/>
              <w:rPr>
                <w:rFonts w:ascii="Calibri" w:hAnsi="Calibri"/>
                <w:b/>
                <w:bCs/>
              </w:rPr>
            </w:pPr>
            <w:r>
              <w:rPr>
                <w:rFonts w:ascii="Calibri" w:hAnsi="Calibri"/>
                <w:b/>
                <w:bCs/>
              </w:rPr>
              <w:t xml:space="preserve">Nabídková cena za část </w:t>
            </w:r>
            <w:r w:rsidR="00C30A4C">
              <w:rPr>
                <w:rFonts w:ascii="Calibri" w:hAnsi="Calibri"/>
                <w:b/>
                <w:bCs/>
              </w:rPr>
              <w:t>D</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C30A4C" w:rsidRDefault="00774EFC">
            <w:pPr>
              <w:widowControl/>
              <w:ind w:left="0" w:firstLine="0"/>
              <w:jc w:val="left"/>
              <w:rPr>
                <w:rFonts w:ascii="Calibri" w:hAnsi="Calibri"/>
                <w:b/>
                <w:bCs/>
              </w:rPr>
            </w:pPr>
            <w:r>
              <w:rPr>
                <w:rFonts w:ascii="Calibri" w:hAnsi="Calibri"/>
                <w:b/>
                <w:bCs/>
              </w:rPr>
              <w:t xml:space="preserve">Nabídková cena za část </w:t>
            </w:r>
            <w:r w:rsidR="00C30A4C">
              <w:rPr>
                <w:rFonts w:ascii="Calibri" w:hAnsi="Calibri"/>
                <w:b/>
                <w:bCs/>
              </w:rPr>
              <w:t>D</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082335">
        <w:rPr>
          <w:rFonts w:asciiTheme="minorHAnsi" w:hAnsiTheme="minorHAnsi"/>
        </w:rPr>
        <w:t>Bc. Veronika Baďurová</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E77157"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E77157">
        <w:rPr>
          <w:rFonts w:ascii="Calibri" w:hAnsi="Calibri" w:eastAsia="Calibri" w:cs="Calibri"/>
        </w:rPr>
        <w:t xml:space="preserve">Pro veškerá jednání ve věci této Smlouvy </w:t>
      </w:r>
      <w:r w:rsidR="00E77157">
        <w:rPr>
          <w:rFonts w:ascii="Calibri" w:hAnsi="Calibri" w:eastAsia="Calibri" w:cs="Calibri"/>
        </w:rPr>
        <w:t xml:space="preserve">se </w:t>
      </w:r>
      <w:r w:rsidRPr="007A648E" w:rsidR="00E77157">
        <w:rPr>
          <w:rFonts w:ascii="Calibri" w:hAnsi="Calibri" w:eastAsia="Calibri" w:cs="Calibri"/>
        </w:rPr>
        <w:t xml:space="preserve">smluvní strany </w:t>
      </w:r>
      <w:r w:rsidR="00E77157">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w:t>
      </w:r>
      <w:r w:rsidR="00EE17D6">
        <w:rPr>
          <w:rFonts w:ascii="Calibri" w:hAnsi="Calibri" w:eastAsia="Calibri" w:cs="Calibri"/>
        </w:rPr>
        <w:t>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E77157">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051"/>
        <w:gridCol w:w="6237"/>
      </w:tblGrid>
      <w:tr w:rsidRPr="006959BB" w:rsidR="00C30A4C" w:rsidTr="00F86ECF">
        <w:trPr>
          <w:trHeight w:val="255"/>
        </w:trPr>
        <w:tc>
          <w:tcPr>
            <w:tcW w:w="9288" w:type="dxa"/>
            <w:gridSpan w:val="2"/>
            <w:shd w:val="clear" w:color="auto" w:fill="F2F2F2" w:themeFill="background1" w:themeFillShade="F2"/>
            <w:vAlign w:val="center"/>
          </w:tcPr>
          <w:p w:rsidRPr="00A22AC8" w:rsidR="00C30A4C" w:rsidP="00F86ECF" w:rsidRDefault="00C30A4C">
            <w:pPr>
              <w:jc w:val="center"/>
              <w:rPr>
                <w:rFonts w:ascii="Arial" w:hAnsi="Arial" w:cs="Arial"/>
                <w:b/>
              </w:rPr>
            </w:pPr>
            <w:r>
              <w:rPr>
                <w:rFonts w:ascii="Arial" w:hAnsi="Arial" w:cs="Arial"/>
                <w:b/>
                <w:sz w:val="24"/>
              </w:rPr>
              <w:lastRenderedPageBreak/>
              <w:t>ČÁST D</w:t>
            </w:r>
          </w:p>
        </w:tc>
      </w:tr>
      <w:tr w:rsidRPr="006959BB" w:rsidR="00C30A4C" w:rsidTr="00F86ECF">
        <w:trPr>
          <w:trHeight w:val="255"/>
        </w:trPr>
        <w:tc>
          <w:tcPr>
            <w:tcW w:w="9288" w:type="dxa"/>
            <w:gridSpan w:val="2"/>
            <w:shd w:val="clear" w:color="auto" w:fill="F2F2F2" w:themeFill="background1" w:themeFillShade="F2"/>
            <w:vAlign w:val="center"/>
          </w:tcPr>
          <w:p w:rsidRPr="00A22AC8" w:rsidR="00C30A4C" w:rsidP="00F86ECF" w:rsidRDefault="00C30A4C">
            <w:pPr>
              <w:jc w:val="center"/>
              <w:rPr>
                <w:rFonts w:ascii="Arial" w:hAnsi="Arial" w:cs="Arial"/>
                <w:b/>
              </w:rPr>
            </w:pPr>
            <w:r w:rsidRPr="00A22AC8">
              <w:rPr>
                <w:rFonts w:ascii="Arial" w:hAnsi="Arial" w:cs="Arial"/>
                <w:b/>
              </w:rPr>
              <w:t>Zákon o hmotné nouzi</w:t>
            </w:r>
          </w:p>
        </w:tc>
      </w:tr>
      <w:tr w:rsidRPr="006959BB" w:rsidR="00C30A4C" w:rsidTr="00F86ECF">
        <w:trPr>
          <w:trHeight w:val="255"/>
        </w:trPr>
        <w:tc>
          <w:tcPr>
            <w:tcW w:w="3051" w:type="dxa"/>
            <w:vAlign w:val="center"/>
          </w:tcPr>
          <w:p w:rsidR="00C30A4C" w:rsidP="00F86ECF" w:rsidRDefault="00C30A4C">
            <w:pPr>
              <w:rPr>
                <w:rFonts w:ascii="Arial" w:hAnsi="Arial" w:cs="Arial"/>
                <w:b/>
              </w:rPr>
            </w:pPr>
            <w:r>
              <w:rPr>
                <w:rFonts w:ascii="Arial" w:hAnsi="Arial" w:cs="Arial"/>
                <w:b/>
              </w:rPr>
              <w:t>Počet účastníků:</w:t>
            </w:r>
          </w:p>
        </w:tc>
        <w:tc>
          <w:tcPr>
            <w:tcW w:w="6237" w:type="dxa"/>
            <w:vAlign w:val="center"/>
          </w:tcPr>
          <w:p w:rsidRPr="00677893" w:rsidR="00C30A4C" w:rsidP="00F86ECF" w:rsidRDefault="00C30A4C">
            <w:pPr>
              <w:rPr>
                <w:rFonts w:ascii="Arial" w:hAnsi="Arial" w:cs="Arial"/>
              </w:rPr>
            </w:pPr>
            <w:r>
              <w:rPr>
                <w:rFonts w:ascii="Arial" w:hAnsi="Arial" w:cs="Arial"/>
              </w:rPr>
              <w:t>11</w:t>
            </w:r>
          </w:p>
        </w:tc>
      </w:tr>
      <w:tr w:rsidRPr="006959BB" w:rsidR="00C30A4C" w:rsidTr="00F86ECF">
        <w:trPr>
          <w:trHeight w:val="255"/>
        </w:trPr>
        <w:tc>
          <w:tcPr>
            <w:tcW w:w="3051" w:type="dxa"/>
            <w:vAlign w:val="center"/>
          </w:tcPr>
          <w:p w:rsidR="00C30A4C" w:rsidP="00F86ECF" w:rsidRDefault="00C30A4C">
            <w:pPr>
              <w:rPr>
                <w:rFonts w:ascii="Arial" w:hAnsi="Arial" w:cs="Arial"/>
                <w:b/>
              </w:rPr>
            </w:pPr>
            <w:r>
              <w:rPr>
                <w:rFonts w:ascii="Arial" w:hAnsi="Arial" w:cs="Arial"/>
                <w:b/>
              </w:rPr>
              <w:t>Počet skupin:</w:t>
            </w:r>
          </w:p>
        </w:tc>
        <w:tc>
          <w:tcPr>
            <w:tcW w:w="6237" w:type="dxa"/>
            <w:vAlign w:val="center"/>
          </w:tcPr>
          <w:p w:rsidRPr="00677893" w:rsidR="00C30A4C" w:rsidP="00F86ECF" w:rsidRDefault="00C30A4C">
            <w:pPr>
              <w:rPr>
                <w:rFonts w:ascii="Arial" w:hAnsi="Arial" w:cs="Arial"/>
              </w:rPr>
            </w:pPr>
            <w:r>
              <w:rPr>
                <w:rFonts w:ascii="Arial" w:hAnsi="Arial" w:cs="Arial"/>
              </w:rPr>
              <w:t>1</w:t>
            </w:r>
          </w:p>
        </w:tc>
      </w:tr>
      <w:tr w:rsidRPr="006959BB" w:rsidR="00C30A4C" w:rsidTr="00F86ECF">
        <w:trPr>
          <w:trHeight w:val="255"/>
        </w:trPr>
        <w:tc>
          <w:tcPr>
            <w:tcW w:w="3051" w:type="dxa"/>
            <w:vAlign w:val="center"/>
          </w:tcPr>
          <w:p w:rsidR="00C30A4C" w:rsidP="00F86ECF" w:rsidRDefault="00C30A4C">
            <w:pPr>
              <w:rPr>
                <w:rFonts w:ascii="Arial" w:hAnsi="Arial" w:cs="Arial"/>
                <w:b/>
              </w:rPr>
            </w:pPr>
            <w:r>
              <w:rPr>
                <w:rFonts w:ascii="Arial" w:hAnsi="Arial" w:cs="Arial"/>
                <w:b/>
              </w:rPr>
              <w:t>Rozsah výuky:</w:t>
            </w:r>
          </w:p>
        </w:tc>
        <w:tc>
          <w:tcPr>
            <w:tcW w:w="6237" w:type="dxa"/>
            <w:vAlign w:val="center"/>
          </w:tcPr>
          <w:p w:rsidRPr="00EE24DB" w:rsidR="00C30A4C" w:rsidP="00F86ECF" w:rsidRDefault="00C30A4C">
            <w:pPr>
              <w:rPr>
                <w:rFonts w:ascii="Arial" w:hAnsi="Arial" w:cs="Arial"/>
              </w:rPr>
            </w:pPr>
            <w:r w:rsidRPr="00C275F1">
              <w:rPr>
                <w:rFonts w:ascii="Arial" w:hAnsi="Arial" w:cs="Arial"/>
              </w:rPr>
              <w:t>2 dny à 4 vyučovací hodiny / celkem 8 hodin (pro 1 skupinu)</w:t>
            </w:r>
          </w:p>
        </w:tc>
      </w:tr>
      <w:tr w:rsidRPr="006959BB" w:rsidR="00C30A4C" w:rsidTr="00F86ECF">
        <w:trPr>
          <w:trHeight w:val="255"/>
        </w:trPr>
        <w:tc>
          <w:tcPr>
            <w:tcW w:w="3051" w:type="dxa"/>
            <w:vAlign w:val="center"/>
          </w:tcPr>
          <w:p w:rsidR="00C30A4C" w:rsidP="00F86ECF" w:rsidRDefault="00C30A4C">
            <w:pPr>
              <w:rPr>
                <w:rFonts w:ascii="Arial" w:hAnsi="Arial" w:cs="Arial"/>
                <w:b/>
              </w:rPr>
            </w:pPr>
            <w:r>
              <w:rPr>
                <w:rFonts w:ascii="Arial" w:hAnsi="Arial" w:cs="Arial"/>
                <w:b/>
              </w:rPr>
              <w:t>Plánovaný termín realizace:</w:t>
            </w:r>
          </w:p>
        </w:tc>
        <w:tc>
          <w:tcPr>
            <w:tcW w:w="6237" w:type="dxa"/>
            <w:vAlign w:val="center"/>
          </w:tcPr>
          <w:p w:rsidRPr="00EE24DB" w:rsidR="00C30A4C" w:rsidP="00F86ECF" w:rsidRDefault="00082335">
            <w:pPr>
              <w:rPr>
                <w:rFonts w:ascii="Arial" w:hAnsi="Arial" w:cs="Arial"/>
              </w:rPr>
            </w:pPr>
            <w:r>
              <w:rPr>
                <w:rFonts w:ascii="Arial" w:hAnsi="Arial" w:cs="Arial"/>
              </w:rPr>
              <w:t>květen</w:t>
            </w:r>
            <w:r w:rsidR="00E77157">
              <w:rPr>
                <w:rFonts w:ascii="Arial" w:hAnsi="Arial" w:cs="Arial"/>
              </w:rPr>
              <w:t xml:space="preserve"> 2018 – říjen 2019</w:t>
            </w:r>
          </w:p>
        </w:tc>
      </w:tr>
      <w:tr w:rsidRPr="006959BB" w:rsidR="00C30A4C" w:rsidTr="00F86ECF">
        <w:trPr>
          <w:trHeight w:val="255"/>
        </w:trPr>
        <w:tc>
          <w:tcPr>
            <w:tcW w:w="3051" w:type="dxa"/>
            <w:vAlign w:val="center"/>
          </w:tcPr>
          <w:p w:rsidR="00C30A4C" w:rsidP="00F86ECF" w:rsidRDefault="00C30A4C">
            <w:pPr>
              <w:rPr>
                <w:rFonts w:ascii="Arial" w:hAnsi="Arial" w:cs="Arial"/>
                <w:b/>
              </w:rPr>
            </w:pPr>
            <w:r>
              <w:rPr>
                <w:rFonts w:ascii="Arial" w:hAnsi="Arial" w:cs="Arial"/>
                <w:b/>
              </w:rPr>
              <w:t>Obsahová náplň:</w:t>
            </w:r>
          </w:p>
        </w:tc>
        <w:tc>
          <w:tcPr>
            <w:tcW w:w="6237" w:type="dxa"/>
            <w:vAlign w:val="center"/>
          </w:tcPr>
          <w:p w:rsidR="00C30A4C" w:rsidP="00C30A4C" w:rsidRDefault="00C30A4C">
            <w:pPr>
              <w:pStyle w:val="Odstavecseseznamem"/>
              <w:numPr>
                <w:ilvl w:val="0"/>
                <w:numId w:val="16"/>
              </w:numPr>
              <w:rPr>
                <w:rFonts w:ascii="Arial" w:hAnsi="Arial" w:cs="Arial"/>
              </w:rPr>
            </w:pPr>
            <w:r>
              <w:rPr>
                <w:rFonts w:ascii="Arial" w:hAnsi="Arial" w:cs="Arial"/>
              </w:rPr>
              <w:t>Aktuální a připravované změny zákona o životním a existenčním minimu a zákona o pomoci v hmotné nouzi</w:t>
            </w:r>
          </w:p>
          <w:p w:rsidR="00C30A4C" w:rsidP="00C30A4C" w:rsidRDefault="00C30A4C">
            <w:pPr>
              <w:pStyle w:val="Odstavecseseznamem"/>
              <w:numPr>
                <w:ilvl w:val="0"/>
                <w:numId w:val="16"/>
              </w:numPr>
              <w:rPr>
                <w:rFonts w:ascii="Arial" w:hAnsi="Arial" w:cs="Arial"/>
              </w:rPr>
            </w:pPr>
            <w:r>
              <w:rPr>
                <w:rFonts w:ascii="Arial" w:hAnsi="Arial" w:cs="Arial"/>
              </w:rPr>
              <w:t>Problematika započítávání příjmů, zvýšení příjmů vlastním přičiněním</w:t>
            </w:r>
          </w:p>
          <w:p w:rsidR="00C30A4C" w:rsidP="00C30A4C" w:rsidRDefault="00C30A4C">
            <w:pPr>
              <w:pStyle w:val="Odstavecseseznamem"/>
              <w:numPr>
                <w:ilvl w:val="0"/>
                <w:numId w:val="16"/>
              </w:numPr>
              <w:rPr>
                <w:rFonts w:ascii="Arial" w:hAnsi="Arial" w:cs="Arial"/>
              </w:rPr>
            </w:pPr>
            <w:r>
              <w:rPr>
                <w:rFonts w:ascii="Arial" w:hAnsi="Arial" w:cs="Arial"/>
              </w:rPr>
              <w:t>Řízení o dávkách pomoci v hmotné nouzi</w:t>
            </w:r>
          </w:p>
          <w:p w:rsidRPr="00D02C20" w:rsidR="00C30A4C" w:rsidP="00C30A4C" w:rsidRDefault="00C30A4C">
            <w:pPr>
              <w:pStyle w:val="Odstavecseseznamem"/>
              <w:numPr>
                <w:ilvl w:val="0"/>
                <w:numId w:val="16"/>
              </w:numPr>
              <w:rPr>
                <w:rFonts w:ascii="Arial" w:hAnsi="Arial" w:cs="Arial"/>
              </w:rPr>
            </w:pPr>
            <w:r w:rsidRPr="00D02C20">
              <w:rPr>
                <w:rFonts w:ascii="Arial" w:hAnsi="Arial" w:cs="Arial"/>
              </w:rPr>
              <w:t>Poskytování dávek pomoci v hmotné nouzi občanům EU – základní pravidla</w:t>
            </w:r>
          </w:p>
          <w:p w:rsidR="00C30A4C" w:rsidP="00C30A4C" w:rsidRDefault="00C30A4C">
            <w:pPr>
              <w:pStyle w:val="Odstavecseseznamem"/>
              <w:numPr>
                <w:ilvl w:val="0"/>
                <w:numId w:val="16"/>
              </w:numPr>
              <w:rPr>
                <w:rFonts w:ascii="Arial" w:hAnsi="Arial" w:cs="Arial"/>
              </w:rPr>
            </w:pPr>
            <w:r>
              <w:rPr>
                <w:rFonts w:ascii="Arial" w:hAnsi="Arial" w:cs="Arial"/>
              </w:rPr>
              <w:t>Nová pravidla pro stanovení částky živobytí, zvláštní příjemce</w:t>
            </w:r>
          </w:p>
          <w:p w:rsidRPr="00D02C20" w:rsidR="00C30A4C" w:rsidP="00C30A4C" w:rsidRDefault="00C30A4C">
            <w:pPr>
              <w:pStyle w:val="Odstavecseseznamem"/>
              <w:numPr>
                <w:ilvl w:val="0"/>
                <w:numId w:val="16"/>
              </w:numPr>
              <w:jc w:val="both"/>
              <w:rPr>
                <w:rFonts w:ascii="Arial" w:hAnsi="Arial" w:cs="Arial"/>
              </w:rPr>
            </w:pPr>
            <w:r w:rsidRPr="00D02C20">
              <w:rPr>
                <w:rFonts w:ascii="Arial" w:hAnsi="Arial" w:cs="Arial"/>
              </w:rPr>
              <w:t xml:space="preserve">Využívání různých forem výplaty dávek pomoci v hmotné nouzi v praxi (např. stravenky, poukázky, apod.) </w:t>
            </w:r>
          </w:p>
          <w:p w:rsidR="00C30A4C" w:rsidP="00C30A4C" w:rsidRDefault="00C30A4C">
            <w:pPr>
              <w:pStyle w:val="Odstavecseseznamem"/>
              <w:numPr>
                <w:ilvl w:val="0"/>
                <w:numId w:val="16"/>
              </w:numPr>
              <w:rPr>
                <w:rFonts w:ascii="Arial" w:hAnsi="Arial" w:cs="Arial"/>
              </w:rPr>
            </w:pPr>
            <w:r>
              <w:rPr>
                <w:rFonts w:ascii="Arial" w:hAnsi="Arial" w:cs="Arial"/>
              </w:rPr>
              <w:t>Řešení problémových situací a konkrétních případů z praxe, dotazy</w:t>
            </w:r>
          </w:p>
          <w:p w:rsidR="00C30A4C" w:rsidP="00C30A4C" w:rsidRDefault="00C30A4C">
            <w:pPr>
              <w:pStyle w:val="Odstavecseseznamem"/>
              <w:numPr>
                <w:ilvl w:val="0"/>
                <w:numId w:val="16"/>
              </w:numPr>
              <w:rPr>
                <w:rFonts w:ascii="Arial" w:hAnsi="Arial" w:cs="Arial"/>
              </w:rPr>
            </w:pPr>
            <w:r>
              <w:rPr>
                <w:rFonts w:ascii="Arial" w:hAnsi="Arial" w:cs="Arial"/>
              </w:rPr>
              <w:t>Diskuse, dotazy účastníků školení</w:t>
            </w:r>
          </w:p>
          <w:p w:rsidRPr="00A22AC8" w:rsidR="00C30A4C" w:rsidP="00C30A4C" w:rsidRDefault="00C30A4C">
            <w:pPr>
              <w:pStyle w:val="Odstavecseseznamem"/>
              <w:numPr>
                <w:ilvl w:val="0"/>
                <w:numId w:val="16"/>
              </w:numPr>
              <w:rPr>
                <w:rFonts w:ascii="Arial" w:hAnsi="Arial" w:cs="Arial"/>
              </w:rPr>
            </w:pPr>
            <w:r>
              <w:rPr>
                <w:rFonts w:ascii="Arial" w:hAnsi="Arial" w:cs="Arial"/>
              </w:rPr>
              <w:t xml:space="preserve">Test a závěr </w:t>
            </w:r>
          </w:p>
        </w:tc>
      </w:tr>
    </w:tbl>
    <w:p w:rsidR="00E77157" w:rsidP="00E77157" w:rsidRDefault="00E77157">
      <w:pPr>
        <w:rPr>
          <w:rFonts w:asciiTheme="minorHAnsi" w:hAnsiTheme="minorHAnsi"/>
          <w:b/>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Pr="00E77157" w:rsidR="00E77157" w:rsidP="00E77157" w:rsidRDefault="00E77157">
      <w:pPr>
        <w:rPr>
          <w:rFonts w:asciiTheme="minorHAnsi" w:hAnsiTheme="minorHAnsi"/>
        </w:rPr>
      </w:pPr>
    </w:p>
    <w:p w:rsidR="00E77157" w:rsidP="00E77157" w:rsidRDefault="00E77157">
      <w:pPr>
        <w:rPr>
          <w:rFonts w:asciiTheme="minorHAnsi" w:hAnsiTheme="minorHAnsi"/>
        </w:rPr>
      </w:pPr>
    </w:p>
    <w:p w:rsidRPr="00E77157" w:rsidR="00223545" w:rsidP="00E77157" w:rsidRDefault="00E77157">
      <w:pPr>
        <w:tabs>
          <w:tab w:val="left" w:pos="1455"/>
        </w:tabs>
        <w:rPr>
          <w:rFonts w:asciiTheme="minorHAnsi" w:hAnsiTheme="minorHAnsi"/>
        </w:rPr>
      </w:pPr>
      <w:r>
        <w:rPr>
          <w:rFonts w:asciiTheme="minorHAnsi" w:hAnsiTheme="minorHAnsi"/>
        </w:rPr>
        <w:tab/>
      </w:r>
      <w:r>
        <w:rPr>
          <w:rFonts w:asciiTheme="minorHAnsi" w:hAnsiTheme="minorHAnsi"/>
        </w:rPr>
        <w:tab/>
      </w:r>
    </w:p>
    <w:sectPr w:rsidRPr="00E77157" w:rsidR="0022354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1F8E088D" wp14:editId="26EAD055">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EE17D6">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EE17D6">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082335">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08233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w:t>
    </w:r>
    <w:r w:rsidR="00C30A4C">
      <w:rPr>
        <w:rFonts w:ascii="Arial" w:hAnsi="Arial" w:eastAsia="Arial" w:cs="Arial"/>
        <w:color w:val="003C69"/>
        <w:sz w:val="16"/>
        <w:szCs w:val="16"/>
      </w:rPr>
      <w:t>D</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5860CC83" wp14:editId="14929436">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EE17D6">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EE17D6">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082335">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08233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C30A4C">
      <w:rPr>
        <w:rFonts w:ascii="Arial" w:hAnsi="Arial" w:eastAsia="Arial" w:cs="Arial"/>
        <w:color w:val="003C69"/>
        <w:sz w:val="16"/>
        <w:szCs w:val="16"/>
      </w:rPr>
      <w:t>D</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7D556F">
      <w:rPr>
        <w:rFonts w:ascii="Arial" w:hAnsi="Arial" w:eastAsia="Arial" w:cs="Arial"/>
        <w:b/>
        <w:color w:val="33CCCC"/>
        <w:sz w:val="28"/>
        <w:szCs w:val="28"/>
      </w:rPr>
      <w:t>2</w:t>
    </w:r>
  </w:p>
  <w:p w:rsidR="008C28A3" w:rsidP="00C377EA" w:rsidRDefault="008C28A3">
    <w:pPr>
      <w:tabs>
        <w:tab w:val="right" w:pos="9723"/>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r w:rsidR="00C377EA">
      <w:tab/>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2335"/>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7837"/>
    <w:rsid w:val="007A648E"/>
    <w:rsid w:val="007B38B8"/>
    <w:rsid w:val="007D556F"/>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C032F2"/>
    <w:rsid w:val="00C112CD"/>
    <w:rsid w:val="00C30A4C"/>
    <w:rsid w:val="00C31B42"/>
    <w:rsid w:val="00C377EA"/>
    <w:rsid w:val="00CA3040"/>
    <w:rsid w:val="00CA3163"/>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77157"/>
    <w:rsid w:val="00E805A3"/>
    <w:rsid w:val="00EA0638"/>
    <w:rsid w:val="00EA125D"/>
    <w:rsid w:val="00EE1102"/>
    <w:rsid w:val="00EE17D6"/>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3799</properties:Words>
  <properties:Characters>22416</properties:Characters>
  <properties:Lines>186</properties:Lines>
  <properties:Paragraphs>52</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26163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2017-12-19T06:03:00Z</dcterms:created>
  <dc:creator/>
  <cp:lastModifiedBy/>
  <cp:lastPrinted>2017-03-29T08:49:00Z</cp:lastPrinted>
  <dcterms:modified xmlns:xsi="http://www.w3.org/2001/XMLSchema-instance" xsi:type="dcterms:W3CDTF">2018-04-18T16:36:00Z</dcterms:modified>
  <cp:revision>5</cp:revision>
</cp:coreProperties>
</file>