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A471D2" w:rsidR="00A471D2" w:rsidP="00A471D2" w:rsidRDefault="005C6C32">
      <w:pPr>
        <w:jc w:val="center"/>
        <w:rPr>
          <w:b/>
          <w:sz w:val="36"/>
          <w:szCs w:val="36"/>
        </w:rPr>
      </w:pPr>
      <w:r w:rsidRPr="00A471D2">
        <w:rPr>
          <w:b/>
          <w:sz w:val="36"/>
          <w:szCs w:val="36"/>
        </w:rPr>
        <w:t>Výzva k podání nabídek,</w:t>
      </w:r>
    </w:p>
    <w:p w:rsidRPr="00A471D2" w:rsidR="00A471D2" w:rsidP="00A471D2" w:rsidRDefault="005C6C32">
      <w:pPr>
        <w:jc w:val="center"/>
        <w:rPr>
          <w:sz w:val="24"/>
          <w:szCs w:val="24"/>
        </w:rPr>
      </w:pPr>
      <w:r w:rsidRPr="00A471D2">
        <w:rPr>
          <w:sz w:val="24"/>
          <w:szCs w:val="24"/>
        </w:rPr>
        <w:t>na kterou se nevztahuje</w:t>
      </w:r>
      <w:r w:rsidRPr="00A471D2" w:rsidR="00E14E40">
        <w:rPr>
          <w:sz w:val="24"/>
          <w:szCs w:val="24"/>
        </w:rPr>
        <w:t xml:space="preserve"> </w:t>
      </w:r>
      <w:r w:rsidRPr="00A471D2" w:rsidR="00FA5DA8">
        <w:rPr>
          <w:sz w:val="24"/>
          <w:szCs w:val="24"/>
        </w:rPr>
        <w:t>postup pro zadávací řízení dle </w:t>
      </w:r>
      <w:bookmarkStart w:name="_Hlk492820964" w:id="0"/>
      <w:r w:rsidRPr="00A471D2">
        <w:rPr>
          <w:sz w:val="24"/>
          <w:szCs w:val="24"/>
        </w:rPr>
        <w:t xml:space="preserve">zákona č. </w:t>
      </w:r>
      <w:r w:rsidRPr="00A471D2" w:rsidR="007E6E16">
        <w:rPr>
          <w:sz w:val="24"/>
          <w:szCs w:val="24"/>
        </w:rPr>
        <w:t>134/2016</w:t>
      </w:r>
      <w:r w:rsidRPr="00A471D2">
        <w:rPr>
          <w:sz w:val="24"/>
          <w:szCs w:val="24"/>
        </w:rPr>
        <w:t>.</w:t>
      </w:r>
      <w:r w:rsidRPr="00A471D2" w:rsidR="00FB60CE">
        <w:rPr>
          <w:sz w:val="24"/>
          <w:szCs w:val="24"/>
        </w:rPr>
        <w:t xml:space="preserve">, o </w:t>
      </w:r>
      <w:r w:rsidRPr="00A471D2" w:rsidR="007E6E16">
        <w:rPr>
          <w:sz w:val="24"/>
          <w:szCs w:val="24"/>
        </w:rPr>
        <w:t xml:space="preserve">zadávání </w:t>
      </w:r>
      <w:r w:rsidRPr="00A471D2" w:rsidR="00FB60CE">
        <w:rPr>
          <w:sz w:val="24"/>
          <w:szCs w:val="24"/>
        </w:rPr>
        <w:t>veřejných zakáz</w:t>
      </w:r>
      <w:r w:rsidRPr="00A471D2" w:rsidR="007E6E16">
        <w:rPr>
          <w:sz w:val="24"/>
          <w:szCs w:val="24"/>
        </w:rPr>
        <w:t>e</w:t>
      </w:r>
      <w:r w:rsidRPr="00A471D2" w:rsidR="00FB60CE">
        <w:rPr>
          <w:sz w:val="24"/>
          <w:szCs w:val="24"/>
        </w:rPr>
        <w:t>k</w:t>
      </w:r>
      <w:r w:rsidRPr="00A471D2" w:rsidR="00A471D2">
        <w:rPr>
          <w:sz w:val="24"/>
          <w:szCs w:val="24"/>
        </w:rPr>
        <w:t xml:space="preserve"> </w:t>
      </w:r>
      <w:bookmarkEnd w:id="0"/>
      <w:r w:rsidRPr="00A471D2" w:rsidR="00A471D2">
        <w:rPr>
          <w:sz w:val="24"/>
          <w:szCs w:val="24"/>
        </w:rPr>
        <w:t>(dále jen ZZVZ)</w:t>
      </w:r>
      <w:r w:rsidR="00A471D2">
        <w:rPr>
          <w:sz w:val="24"/>
          <w:szCs w:val="24"/>
        </w:rPr>
        <w:t>.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DC7195" w:rsidR="00A471D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 xml:space="preserve">Číslo zakázky </w:t>
            </w:r>
            <w:r w:rsidRPr="00DC7195">
              <w:rPr>
                <w:sz w:val="22"/>
              </w:rPr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sz w:val="22"/>
              </w:rPr>
            </w:pP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sz w:val="22"/>
              </w:rPr>
            </w:pPr>
            <w:bookmarkStart w:name="_Hlk511305769" w:id="1"/>
            <w:r w:rsidRPr="00DC7195">
              <w:rPr>
                <w:b/>
                <w:sz w:val="22"/>
              </w:rPr>
              <w:t xml:space="preserve">Vzdělávání </w:t>
            </w:r>
            <w:r w:rsidRPr="00750A8A" w:rsidR="00750A8A">
              <w:rPr>
                <w:b/>
                <w:sz w:val="22"/>
              </w:rPr>
              <w:t>ve společnosti MSO servis spol. s r.o.</w:t>
            </w:r>
            <w:bookmarkEnd w:id="1"/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 xml:space="preserve">Druh zakázky </w:t>
            </w:r>
            <w:r w:rsidRPr="00DC7195">
              <w:rPr>
                <w:sz w:val="22"/>
              </w:rPr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sz w:val="22"/>
              </w:rPr>
            </w:pPr>
            <w:r w:rsidRPr="00DC7195">
              <w:rPr>
                <w:b/>
                <w:sz w:val="22"/>
              </w:rPr>
              <w:t>služby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Datum vyhlášení 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D92737" w:rsidRDefault="006301C4">
            <w:pPr>
              <w:pStyle w:val="Tabulkatext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="007D7E37">
              <w:rPr>
                <w:b/>
                <w:sz w:val="22"/>
              </w:rPr>
              <w:t>.</w:t>
            </w:r>
            <w:r w:rsidR="00591838">
              <w:rPr>
                <w:b/>
                <w:sz w:val="22"/>
              </w:rPr>
              <w:t>05.</w:t>
            </w:r>
            <w:r w:rsidR="007D7E37">
              <w:rPr>
                <w:b/>
                <w:sz w:val="22"/>
              </w:rPr>
              <w:t>201</w:t>
            </w:r>
            <w:r w:rsidR="00750A8A">
              <w:rPr>
                <w:b/>
                <w:sz w:val="22"/>
              </w:rPr>
              <w:t>8</w:t>
            </w:r>
          </w:p>
        </w:tc>
      </w:tr>
      <w:tr w:rsidRPr="00DC7195" w:rsidR="00A471D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sz w:val="22"/>
              </w:rPr>
            </w:pPr>
            <w:r w:rsidRPr="00DC7195">
              <w:rPr>
                <w:b/>
                <w:sz w:val="22"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C7195" w:rsidR="00A471D2" w:rsidP="00D92737" w:rsidRDefault="00750A8A">
            <w:pPr>
              <w:pStyle w:val="Tabulkatext"/>
              <w:rPr>
                <w:sz w:val="22"/>
              </w:rPr>
            </w:pPr>
            <w:r w:rsidRPr="00750A8A">
              <w:rPr>
                <w:sz w:val="22"/>
              </w:rPr>
              <w:t>CZ.03.1.52/0.0/0.0/16_043/0005384</w:t>
            </w:r>
          </w:p>
        </w:tc>
      </w:tr>
      <w:tr w:rsidRPr="00DC7195" w:rsidR="00A471D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750A8A" w:rsidRDefault="00750A8A">
            <w:pPr>
              <w:pStyle w:val="Tabulkatext"/>
              <w:rPr>
                <w:b/>
                <w:sz w:val="22"/>
              </w:rPr>
            </w:pPr>
            <w:r w:rsidRPr="00750A8A">
              <w:rPr>
                <w:b/>
                <w:sz w:val="22"/>
              </w:rPr>
              <w:t>Vzdělávání zaměstnanců ve společnosti MSO servis spol.</w:t>
            </w:r>
            <w:r>
              <w:rPr>
                <w:b/>
                <w:sz w:val="22"/>
              </w:rPr>
              <w:t xml:space="preserve"> </w:t>
            </w:r>
            <w:r w:rsidRPr="00750A8A">
              <w:rPr>
                <w:b/>
                <w:sz w:val="22"/>
              </w:rPr>
              <w:t>s r.o.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Název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06EF0" w:rsidR="00A471D2" w:rsidP="00D92737" w:rsidRDefault="00750A8A">
            <w:pPr>
              <w:pStyle w:val="Tabulkatext"/>
              <w:rPr>
                <w:b/>
                <w:sz w:val="22"/>
              </w:rPr>
            </w:pPr>
            <w:bookmarkStart w:name="_Hlk511404988" w:id="2"/>
            <w:r w:rsidRPr="00D06EF0">
              <w:rPr>
                <w:b/>
                <w:sz w:val="22"/>
              </w:rPr>
              <w:t>MSO servis spol. s r.o.</w:t>
            </w:r>
            <w:bookmarkEnd w:id="2"/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C7195" w:rsidR="00A471D2" w:rsidP="00D92737" w:rsidRDefault="00750A8A">
            <w:pPr>
              <w:pStyle w:val="Tabulkatext"/>
              <w:rPr>
                <w:sz w:val="22"/>
              </w:rPr>
            </w:pPr>
            <w:bookmarkStart w:name="_Hlk511405005" w:id="3"/>
            <w:r w:rsidRPr="00750A8A">
              <w:rPr>
                <w:sz w:val="22"/>
              </w:rPr>
              <w:t>69701 Kyjov, Svatoborská 591/87</w:t>
            </w:r>
            <w:bookmarkEnd w:id="3"/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Osoba oprávněná jednat za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C7195" w:rsidR="00A471D2" w:rsidP="00674B5A" w:rsidRDefault="00750A8A">
            <w:pPr>
              <w:pStyle w:val="Tabulkatext"/>
              <w:rPr>
                <w:sz w:val="22"/>
              </w:rPr>
            </w:pPr>
            <w:bookmarkStart w:name="_Hlk492820838" w:id="4"/>
            <w:r>
              <w:rPr>
                <w:sz w:val="22"/>
              </w:rPr>
              <w:t>Ing. Luděk Šebesta</w:t>
            </w:r>
            <w:r w:rsidRPr="00DC7195" w:rsidR="00A471D2">
              <w:rPr>
                <w:sz w:val="22"/>
              </w:rPr>
              <w:t>, jednatel společnosti</w:t>
            </w:r>
            <w:bookmarkEnd w:id="4"/>
          </w:p>
        </w:tc>
      </w:tr>
      <w:tr w:rsidRPr="00DC7195" w:rsidR="00674B5A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C7195" w:rsidR="00674B5A" w:rsidP="00D92737" w:rsidRDefault="00674B5A">
            <w:pPr>
              <w:pStyle w:val="Tabulkatex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Kontaktní osoba</w:t>
            </w:r>
            <w:r w:rsidRPr="00DC7195">
              <w:rPr>
                <w:b/>
                <w:bCs/>
                <w:sz w:val="22"/>
              </w:rPr>
              <w:t xml:space="preserve"> zadavatele</w:t>
            </w:r>
            <w:r>
              <w:rPr>
                <w:b/>
                <w:bCs/>
                <w:sz w:val="22"/>
              </w:rPr>
              <w:t xml:space="preserve">, </w:t>
            </w:r>
            <w:r w:rsidRPr="00DC7195">
              <w:rPr>
                <w:b/>
                <w:bCs/>
                <w:sz w:val="22"/>
              </w:rPr>
              <w:t>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74B5A" w:rsidP="00D92737" w:rsidRDefault="00674B5A">
            <w:pPr>
              <w:pStyle w:val="Tabulkatext"/>
              <w:rPr>
                <w:sz w:val="22"/>
              </w:rPr>
            </w:pPr>
            <w:r>
              <w:rPr>
                <w:sz w:val="22"/>
              </w:rPr>
              <w:t>Ing. Jiří Flora,</w:t>
            </w:r>
          </w:p>
          <w:p w:rsidR="00674B5A" w:rsidP="00D92737" w:rsidRDefault="00674B5A">
            <w:pPr>
              <w:pStyle w:val="Tabulkatext"/>
              <w:rPr>
                <w:sz w:val="22"/>
              </w:rPr>
            </w:pPr>
            <w:r w:rsidRPr="00DC7195">
              <w:rPr>
                <w:sz w:val="22"/>
              </w:rPr>
              <w:t xml:space="preserve">tel: </w:t>
            </w:r>
            <w:r w:rsidRPr="00750A8A">
              <w:rPr>
                <w:sz w:val="22"/>
              </w:rPr>
              <w:t>7777401</w:t>
            </w:r>
            <w:r>
              <w:rPr>
                <w:sz w:val="22"/>
              </w:rPr>
              <w:t>11</w:t>
            </w:r>
            <w:r w:rsidRPr="00DC7195">
              <w:rPr>
                <w:sz w:val="22"/>
              </w:rPr>
              <w:t xml:space="preserve">, e-mail: </w:t>
            </w:r>
            <w:r>
              <w:rPr>
                <w:sz w:val="22"/>
              </w:rPr>
              <w:t>flora</w:t>
            </w:r>
            <w:r w:rsidRPr="00750A8A">
              <w:rPr>
                <w:sz w:val="22"/>
              </w:rPr>
              <w:t>@</w:t>
            </w:r>
            <w:r w:rsidR="00E8758D">
              <w:rPr>
                <w:sz w:val="22"/>
              </w:rPr>
              <w:t>msos</w:t>
            </w:r>
            <w:r w:rsidRPr="00750A8A">
              <w:rPr>
                <w:sz w:val="22"/>
              </w:rPr>
              <w:t>.cz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C7195" w:rsidR="00A471D2" w:rsidP="00D92737" w:rsidRDefault="00750A8A">
            <w:pPr>
              <w:pStyle w:val="Tabulkatext"/>
              <w:rPr>
                <w:sz w:val="22"/>
              </w:rPr>
            </w:pPr>
            <w:bookmarkStart w:name="_Hlk511405040" w:id="5"/>
            <w:r w:rsidRPr="00750A8A">
              <w:rPr>
                <w:sz w:val="22"/>
              </w:rPr>
              <w:t>49971379</w:t>
            </w:r>
            <w:bookmarkEnd w:id="5"/>
            <w:r w:rsidR="008A2644">
              <w:rPr>
                <w:sz w:val="22"/>
              </w:rPr>
              <w:t xml:space="preserve"> / CZ</w:t>
            </w:r>
            <w:r w:rsidRPr="00750A8A">
              <w:rPr>
                <w:sz w:val="22"/>
              </w:rPr>
              <w:t>49971379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C7195" w:rsidR="00A471D2" w:rsidP="00D92737" w:rsidRDefault="00A471D2">
            <w:pPr>
              <w:pStyle w:val="Tabulkatext"/>
              <w:rPr>
                <w:sz w:val="22"/>
              </w:rPr>
            </w:pPr>
            <w:r w:rsidRPr="00DC7195">
              <w:rPr>
                <w:sz w:val="22"/>
              </w:rPr>
              <w:t xml:space="preserve">Ing. Jan Miškeřík, </w:t>
            </w:r>
          </w:p>
          <w:p w:rsidRPr="00DC7195" w:rsidR="00A471D2" w:rsidP="00D92737" w:rsidRDefault="00A471D2">
            <w:pPr>
              <w:pStyle w:val="Tabulkatext"/>
              <w:rPr>
                <w:sz w:val="22"/>
              </w:rPr>
            </w:pPr>
            <w:r w:rsidRPr="00DC7195">
              <w:rPr>
                <w:sz w:val="22"/>
              </w:rPr>
              <w:t>tel: 777 671031, e-mail: j.miskerik@gmail.com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777FF" w:rsidR="00A471D2" w:rsidP="00D92737" w:rsidRDefault="00591838">
            <w:pPr>
              <w:pStyle w:val="Tabulkatext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23.05</w:t>
            </w:r>
            <w:r w:rsidRPr="000777FF" w:rsidR="000777FF">
              <w:rPr>
                <w:b/>
                <w:i/>
                <w:sz w:val="22"/>
              </w:rPr>
              <w:t>.201</w:t>
            </w:r>
            <w:r w:rsidR="00750A8A">
              <w:rPr>
                <w:b/>
                <w:i/>
                <w:sz w:val="22"/>
              </w:rPr>
              <w:t>8</w:t>
            </w:r>
            <w:r w:rsidRPr="000777FF" w:rsidR="000777FF">
              <w:rPr>
                <w:b/>
                <w:i/>
                <w:sz w:val="22"/>
              </w:rPr>
              <w:t xml:space="preserve"> do 9:00 h</w:t>
            </w:r>
            <w:r w:rsidRPr="000777FF" w:rsidR="00A471D2">
              <w:rPr>
                <w:b/>
                <w:i/>
                <w:sz w:val="22"/>
              </w:rPr>
              <w:t xml:space="preserve"> 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750A8A" w:rsidP="00D92737" w:rsidRDefault="00750A8A">
            <w:pPr>
              <w:pStyle w:val="Tabulkatext"/>
              <w:rPr>
                <w:sz w:val="22"/>
              </w:rPr>
            </w:pPr>
            <w:r w:rsidRPr="00750A8A">
              <w:rPr>
                <w:sz w:val="22"/>
              </w:rPr>
              <w:t>MSO servis spol. s r.o.</w:t>
            </w:r>
          </w:p>
          <w:p w:rsidR="00750A8A" w:rsidP="00D92737" w:rsidRDefault="00750A8A">
            <w:pPr>
              <w:pStyle w:val="Tabulkatext"/>
              <w:rPr>
                <w:sz w:val="22"/>
              </w:rPr>
            </w:pPr>
            <w:r w:rsidRPr="00750A8A">
              <w:rPr>
                <w:i/>
                <w:sz w:val="22"/>
              </w:rPr>
              <w:t>Svatoborská 591/87</w:t>
            </w:r>
          </w:p>
          <w:p w:rsidRPr="00DC7195" w:rsidR="00A471D2" w:rsidP="00D92737" w:rsidRDefault="00750A8A">
            <w:pPr>
              <w:pStyle w:val="Tabulkatext"/>
              <w:rPr>
                <w:sz w:val="22"/>
              </w:rPr>
            </w:pPr>
            <w:r w:rsidRPr="00750A8A">
              <w:rPr>
                <w:i/>
                <w:sz w:val="22"/>
              </w:rPr>
              <w:t xml:space="preserve">69701 Kyjov </w:t>
            </w:r>
          </w:p>
        </w:tc>
      </w:tr>
      <w:tr w:rsidRPr="00DC7195" w:rsidR="00A471D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sz w:val="22"/>
              </w:rPr>
            </w:pPr>
            <w:r w:rsidRPr="00DC7195">
              <w:rPr>
                <w:b/>
                <w:bCs/>
                <w:sz w:val="22"/>
              </w:rPr>
              <w:t>Popis (specifikace) předmětu zakázky</w:t>
            </w:r>
          </w:p>
        </w:tc>
      </w:tr>
      <w:tr w:rsidRPr="00DC7195" w:rsidR="00A471D2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B1778" w:rsidP="000777FF" w:rsidRDefault="00DC7195">
            <w:pPr>
              <w:spacing w:after="0" w:line="276" w:lineRule="auto"/>
            </w:pPr>
            <w:r>
              <w:rPr>
                <w:i/>
                <w:color w:val="080808"/>
              </w:rPr>
              <w:t xml:space="preserve">Předmětem zakázky je zajištění školících </w:t>
            </w:r>
            <w:r w:rsidR="00EB1778">
              <w:rPr>
                <w:i/>
                <w:color w:val="080808"/>
              </w:rPr>
              <w:t xml:space="preserve">a s tím souvisejících </w:t>
            </w:r>
            <w:r>
              <w:rPr>
                <w:i/>
                <w:color w:val="080808"/>
              </w:rPr>
              <w:t>služeb</w:t>
            </w:r>
            <w:r w:rsidR="00EB1778">
              <w:rPr>
                <w:i/>
                <w:color w:val="080808"/>
              </w:rPr>
              <w:t>.</w:t>
            </w:r>
            <w:r>
              <w:rPr>
                <w:i/>
                <w:color w:val="080808"/>
              </w:rPr>
              <w:t xml:space="preserve"> </w:t>
            </w:r>
            <w:r w:rsidRPr="00DC7195" w:rsidR="00EB1778">
              <w:rPr>
                <w:i/>
              </w:rPr>
              <w:t xml:space="preserve">Detailní popis předmětu zakázky je uveden v příloze č. 1 </w:t>
            </w:r>
            <w:bookmarkStart w:name="_Hlk511286715" w:id="6"/>
            <w:r w:rsidRPr="00DC7195" w:rsidR="00EB1778">
              <w:rPr>
                <w:i/>
              </w:rPr>
              <w:t xml:space="preserve">Specifikace obsahu a ostatních parametrů </w:t>
            </w:r>
            <w:r w:rsidR="00164EC5">
              <w:rPr>
                <w:i/>
              </w:rPr>
              <w:t>školení</w:t>
            </w:r>
            <w:r w:rsidR="00164EC5">
              <w:t xml:space="preserve"> </w:t>
            </w:r>
            <w:r w:rsidR="00E60BB2">
              <w:rPr>
                <w:i/>
              </w:rPr>
              <w:t>firmy</w:t>
            </w:r>
            <w:r w:rsidRPr="00164EC5" w:rsidR="00164EC5">
              <w:rPr>
                <w:i/>
              </w:rPr>
              <w:t xml:space="preserve"> MSO servis spol. s r.o.</w:t>
            </w:r>
            <w:bookmarkEnd w:id="6"/>
          </w:p>
          <w:p w:rsidR="00EF0ABB" w:rsidP="000777FF" w:rsidRDefault="00EF0ABB">
            <w:pPr>
              <w:spacing w:after="0" w:line="276" w:lineRule="auto"/>
              <w:rPr>
                <w:i/>
                <w:color w:val="080808"/>
              </w:rPr>
            </w:pPr>
          </w:p>
          <w:p w:rsidRPr="00DC7195" w:rsidR="009303AE" w:rsidP="000777FF" w:rsidRDefault="009303AE">
            <w:pPr>
              <w:spacing w:after="0" w:line="276" w:lineRule="auto"/>
              <w:rPr>
                <w:i/>
                <w:color w:val="080808"/>
              </w:rPr>
            </w:pPr>
            <w:r w:rsidRPr="00DC7195">
              <w:rPr>
                <w:i/>
                <w:color w:val="080808"/>
              </w:rPr>
              <w:t>Zakázk</w:t>
            </w:r>
            <w:r w:rsidR="00DC7195">
              <w:rPr>
                <w:i/>
                <w:color w:val="080808"/>
              </w:rPr>
              <w:t>a je rozdělena na tři části dle</w:t>
            </w:r>
            <w:r w:rsidRPr="00DC7195">
              <w:rPr>
                <w:i/>
                <w:color w:val="080808"/>
              </w:rPr>
              <w:t xml:space="preserve"> tematických celků:</w:t>
            </w:r>
          </w:p>
          <w:p w:rsidRPr="00781056" w:rsidR="009303AE" w:rsidP="000777FF" w:rsidRDefault="00164EC5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714" w:hanging="357"/>
              <w:rPr>
                <w:b/>
                <w:i/>
                <w:color w:val="080808"/>
              </w:rPr>
            </w:pPr>
            <w:bookmarkStart w:name="_Hlk511286838" w:id="7"/>
            <w:bookmarkStart w:name="_Hlk492821459" w:id="8"/>
            <w:r w:rsidRPr="00781056">
              <w:rPr>
                <w:b/>
                <w:i/>
                <w:color w:val="080808"/>
              </w:rPr>
              <w:t>Svářečské kurzy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A.1 Svařování – základní kurzy svářečů dle normy ČSN EN ISO 9606-1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A.2 Periodické přezkoušení svářečů dle normy ČSN EN ISO 9606-1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 xml:space="preserve">A.3 Svařovací kurzy dle normy ČSN EN ISO </w:t>
            </w:r>
            <w:proofErr w:type="gramStart"/>
            <w:r w:rsidRPr="00781056">
              <w:rPr>
                <w:i/>
                <w:color w:val="080808"/>
              </w:rPr>
              <w:t xml:space="preserve">9606 </w:t>
            </w:r>
            <w:r>
              <w:rPr>
                <w:i/>
                <w:color w:val="080808"/>
              </w:rPr>
              <w:t>–</w:t>
            </w:r>
            <w:r w:rsidRPr="00781056">
              <w:rPr>
                <w:i/>
                <w:color w:val="080808"/>
              </w:rPr>
              <w:t xml:space="preserve"> 1</w:t>
            </w:r>
            <w:proofErr w:type="gramEnd"/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</w:p>
          <w:p w:rsidRPr="00781056" w:rsidR="009303AE" w:rsidP="000777FF" w:rsidRDefault="00164EC5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714" w:hanging="357"/>
              <w:rPr>
                <w:b/>
                <w:i/>
                <w:color w:val="080808"/>
              </w:rPr>
            </w:pPr>
            <w:bookmarkStart w:name="_Hlk511286867" w:id="9"/>
            <w:bookmarkEnd w:id="7"/>
            <w:r w:rsidRPr="00781056">
              <w:rPr>
                <w:b/>
                <w:i/>
                <w:color w:val="080808"/>
              </w:rPr>
              <w:lastRenderedPageBreak/>
              <w:t>Opakova</w:t>
            </w:r>
            <w:r w:rsidR="00AD0C6C">
              <w:rPr>
                <w:b/>
                <w:i/>
                <w:color w:val="080808"/>
              </w:rPr>
              <w:t>cí</w:t>
            </w:r>
            <w:r w:rsidRPr="00781056">
              <w:rPr>
                <w:b/>
                <w:i/>
                <w:color w:val="080808"/>
              </w:rPr>
              <w:t xml:space="preserve"> školení na stroje a zařízení, bezpečnost </w:t>
            </w:r>
            <w:r w:rsidRPr="00781056" w:rsidR="00F176AA">
              <w:rPr>
                <w:b/>
                <w:i/>
                <w:color w:val="080808"/>
              </w:rPr>
              <w:t>práce</w:t>
            </w:r>
            <w:r w:rsidRPr="00781056">
              <w:rPr>
                <w:b/>
                <w:i/>
                <w:color w:val="080808"/>
              </w:rPr>
              <w:t xml:space="preserve"> a ISO</w:t>
            </w:r>
            <w:bookmarkEnd w:id="9"/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B.1 Opakovací školení obsluhy pracovních plošin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B.2 Obsluha tlakových nádob stabilních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B.3 Opakovací školení obsluhy manipulačních vozíků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B.4 Opakovací školení lešenářů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B.5 Opakovací školeni na obsluhu motorových pil a křovinořezů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 xml:space="preserve">B.6 Opakovací školení obsluhy hydraulických </w:t>
            </w:r>
            <w:proofErr w:type="spellStart"/>
            <w:r w:rsidRPr="00781056">
              <w:rPr>
                <w:i/>
                <w:color w:val="080808"/>
              </w:rPr>
              <w:t>ruk</w:t>
            </w:r>
            <w:proofErr w:type="spellEnd"/>
            <w:r w:rsidRPr="00781056">
              <w:rPr>
                <w:i/>
                <w:color w:val="080808"/>
              </w:rPr>
              <w:t xml:space="preserve"> a jeřábů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B.7 Opakovací školení vazači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B.8 Opakovací školení obsluhy stavebních strojů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B.9 Opakovací školení odborné způsobilosti v elektrotechnice dle vyhlášky č. 50/1978 Sb.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 xml:space="preserve">B.10 Školení profesní způsobilosti </w:t>
            </w:r>
            <w:r>
              <w:rPr>
                <w:i/>
                <w:color w:val="080808"/>
              </w:rPr>
              <w:t>–</w:t>
            </w:r>
            <w:r w:rsidRPr="00781056">
              <w:rPr>
                <w:i/>
                <w:color w:val="080808"/>
              </w:rPr>
              <w:t xml:space="preserve"> řidič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B.11 Opakovací školení – bezpečnost práce při stavebních činnostech</w:t>
            </w:r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B.12 Školení interních auditorů ISO</w:t>
            </w:r>
          </w:p>
          <w:p w:rsidRPr="00DC7195"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</w:p>
          <w:p w:rsidR="009303AE" w:rsidP="000777FF" w:rsidRDefault="00164EC5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ind w:left="714" w:hanging="357"/>
              <w:rPr>
                <w:i/>
                <w:color w:val="080808"/>
              </w:rPr>
            </w:pPr>
            <w:bookmarkStart w:name="_Hlk511286911" w:id="10"/>
            <w:r>
              <w:rPr>
                <w:i/>
                <w:color w:val="080808"/>
              </w:rPr>
              <w:t xml:space="preserve">Technologické </w:t>
            </w:r>
            <w:r w:rsidR="00EF0ABB">
              <w:rPr>
                <w:i/>
                <w:color w:val="080808"/>
              </w:rPr>
              <w:t xml:space="preserve">a technické </w:t>
            </w:r>
            <w:r>
              <w:rPr>
                <w:i/>
                <w:color w:val="080808"/>
              </w:rPr>
              <w:t>postupy staveb</w:t>
            </w:r>
            <w:bookmarkEnd w:id="10"/>
          </w:p>
          <w:p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781056">
              <w:rPr>
                <w:i/>
                <w:color w:val="080808"/>
              </w:rPr>
              <w:t>C.1 Sádrokartony</w:t>
            </w:r>
          </w:p>
          <w:p w:rsidRPr="00EF0ABB" w:rsidR="00781056" w:rsidP="00781056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EF0ABB">
              <w:rPr>
                <w:i/>
                <w:color w:val="080808"/>
              </w:rPr>
              <w:t>C.2 Zateplování fasád</w:t>
            </w:r>
          </w:p>
          <w:p w:rsidRPr="00EF0ABB" w:rsidR="00EF0ABB" w:rsidP="00EF0ABB" w:rsidRDefault="00781056">
            <w:pPr>
              <w:pStyle w:val="Odstavecseseznamem"/>
              <w:spacing w:after="0" w:line="276" w:lineRule="auto"/>
              <w:ind w:left="714"/>
              <w:rPr>
                <w:i/>
                <w:color w:val="080808"/>
              </w:rPr>
            </w:pPr>
            <w:r w:rsidRPr="00EF0ABB">
              <w:rPr>
                <w:i/>
                <w:color w:val="080808"/>
              </w:rPr>
              <w:t>C.3 Technická kvalita výstavby, metrologie na stavbách a nové technologie staveb</w:t>
            </w:r>
            <w:bookmarkEnd w:id="8"/>
          </w:p>
          <w:p w:rsidR="00EF0ABB" w:rsidP="000777FF" w:rsidRDefault="00EF0ABB">
            <w:pPr>
              <w:pStyle w:val="Tabulkatext"/>
              <w:jc w:val="both"/>
              <w:rPr>
                <w:i/>
                <w:sz w:val="22"/>
              </w:rPr>
            </w:pPr>
          </w:p>
          <w:p w:rsidR="00A471D2" w:rsidP="000777FF" w:rsidRDefault="00781056">
            <w:pPr>
              <w:pStyle w:val="Tabulkatext"/>
              <w:jc w:val="both"/>
              <w:rPr>
                <w:i/>
                <w:sz w:val="22"/>
              </w:rPr>
            </w:pPr>
            <w:r w:rsidRPr="00781056">
              <w:rPr>
                <w:i/>
                <w:sz w:val="22"/>
              </w:rPr>
              <w:t xml:space="preserve"> </w:t>
            </w:r>
            <w:r w:rsidR="00EB1778">
              <w:rPr>
                <w:i/>
                <w:sz w:val="22"/>
              </w:rPr>
              <w:t>Hodnocení proběhne za každou část zakázky zvlášť. Nabídka může být podána na jednu nebo více částí.</w:t>
            </w:r>
          </w:p>
          <w:p w:rsidRPr="00DC7195" w:rsidR="00EB1778" w:rsidP="00EB1778" w:rsidRDefault="00EB1778">
            <w:pPr>
              <w:pStyle w:val="Tabulkatext"/>
              <w:rPr>
                <w:i/>
                <w:sz w:val="22"/>
              </w:rPr>
            </w:pP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lastRenderedPageBreak/>
              <w:t xml:space="preserve">Předpokládaná hodnota zakázky v Kč </w:t>
            </w:r>
            <w:r w:rsidRPr="00DC7195">
              <w:rPr>
                <w:sz w:val="22"/>
              </w:rPr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B1778" w:rsidR="00EB1778" w:rsidP="00EB1778" w:rsidRDefault="00A471D2">
            <w:pPr>
              <w:pStyle w:val="Tabulkatext"/>
              <w:spacing w:before="0" w:after="0"/>
              <w:jc w:val="both"/>
              <w:rPr>
                <w:i/>
                <w:sz w:val="22"/>
              </w:rPr>
            </w:pPr>
            <w:r w:rsidRPr="00EB1778">
              <w:rPr>
                <w:i/>
                <w:sz w:val="22"/>
              </w:rPr>
              <w:t xml:space="preserve">Na základě předchozích zkušeností a průzkumu trhu byla stanovena předpokládaní hodnota zakázky ve výši </w:t>
            </w:r>
            <w:r w:rsidR="00D96F45">
              <w:rPr>
                <w:i/>
                <w:sz w:val="22"/>
              </w:rPr>
              <w:t>257.000</w:t>
            </w:r>
            <w:r w:rsidRPr="00EB1778">
              <w:rPr>
                <w:i/>
                <w:sz w:val="22"/>
              </w:rPr>
              <w:t>,- Kč</w:t>
            </w:r>
            <w:r w:rsidRPr="00EB1778" w:rsidR="00DC7195">
              <w:rPr>
                <w:i/>
                <w:sz w:val="22"/>
              </w:rPr>
              <w:t xml:space="preserve"> bez DPH, dle dílčích </w:t>
            </w:r>
            <w:r w:rsidR="00E66717">
              <w:rPr>
                <w:i/>
                <w:sz w:val="22"/>
              </w:rPr>
              <w:t xml:space="preserve">částí </w:t>
            </w:r>
            <w:r w:rsidRPr="00EB1778" w:rsidR="00DC7195">
              <w:rPr>
                <w:i/>
                <w:sz w:val="22"/>
              </w:rPr>
              <w:t>plnění</w:t>
            </w:r>
            <w:r w:rsidRPr="00EB1778" w:rsidR="00EB1778">
              <w:rPr>
                <w:i/>
                <w:sz w:val="22"/>
              </w:rPr>
              <w:t>:</w:t>
            </w:r>
          </w:p>
          <w:p w:rsidRPr="00EB1778" w:rsidR="00EB1778" w:rsidP="00EB1778" w:rsidRDefault="00EB1778">
            <w:pPr>
              <w:pStyle w:val="Tabulkatext"/>
              <w:spacing w:before="0" w:after="0"/>
              <w:jc w:val="both"/>
              <w:rPr>
                <w:i/>
                <w:sz w:val="22"/>
              </w:rPr>
            </w:pPr>
            <w:r w:rsidRPr="00EB1778">
              <w:rPr>
                <w:i/>
                <w:sz w:val="22"/>
              </w:rPr>
              <w:t xml:space="preserve">- </w:t>
            </w:r>
            <w:r w:rsidR="00EF050C">
              <w:rPr>
                <w:i/>
                <w:sz w:val="22"/>
              </w:rPr>
              <w:t xml:space="preserve">svářečské kurzy </w:t>
            </w:r>
            <w:r w:rsidR="00D96F45">
              <w:rPr>
                <w:i/>
                <w:sz w:val="22"/>
              </w:rPr>
              <w:t>52.4</w:t>
            </w:r>
            <w:r w:rsidRPr="00EB1778" w:rsidR="00DC7195">
              <w:rPr>
                <w:i/>
                <w:sz w:val="22"/>
              </w:rPr>
              <w:t>00,- Kč bez DPH</w:t>
            </w:r>
          </w:p>
          <w:p w:rsidRPr="00EB1778" w:rsidR="00EB1778" w:rsidP="00EB1778" w:rsidRDefault="00EB1778">
            <w:pPr>
              <w:pStyle w:val="Tabulkatext"/>
              <w:spacing w:before="0" w:after="0"/>
              <w:jc w:val="both"/>
              <w:rPr>
                <w:i/>
                <w:sz w:val="22"/>
              </w:rPr>
            </w:pPr>
            <w:r w:rsidRPr="00EB1778">
              <w:rPr>
                <w:i/>
                <w:sz w:val="22"/>
              </w:rPr>
              <w:t xml:space="preserve">- </w:t>
            </w:r>
            <w:r w:rsidR="00EF050C">
              <w:rPr>
                <w:i/>
                <w:sz w:val="22"/>
              </w:rPr>
              <w:t>o</w:t>
            </w:r>
            <w:r w:rsidRPr="00EF050C" w:rsidR="00EF050C">
              <w:rPr>
                <w:i/>
                <w:sz w:val="22"/>
              </w:rPr>
              <w:t>pakova</w:t>
            </w:r>
            <w:r w:rsidR="00AD0C6C">
              <w:rPr>
                <w:i/>
                <w:sz w:val="22"/>
              </w:rPr>
              <w:t>cí</w:t>
            </w:r>
            <w:r w:rsidRPr="00EF050C" w:rsidR="00EF050C">
              <w:rPr>
                <w:i/>
                <w:sz w:val="22"/>
              </w:rPr>
              <w:t xml:space="preserve"> školení na stroje a zařízení, bezpečnost práce a ISO </w:t>
            </w:r>
            <w:r w:rsidRPr="00EB1778" w:rsidR="00DC7195">
              <w:rPr>
                <w:i/>
                <w:sz w:val="22"/>
              </w:rPr>
              <w:t xml:space="preserve">… </w:t>
            </w:r>
            <w:r w:rsidR="00D96F45">
              <w:rPr>
                <w:i/>
                <w:sz w:val="22"/>
              </w:rPr>
              <w:t>119.40</w:t>
            </w:r>
            <w:r w:rsidRPr="00EB1778" w:rsidR="00DC7195">
              <w:rPr>
                <w:i/>
                <w:sz w:val="22"/>
              </w:rPr>
              <w:t>0,- Kč bez DPH</w:t>
            </w:r>
          </w:p>
          <w:p w:rsidR="00A471D2" w:rsidP="00EB1778" w:rsidRDefault="00EB1778">
            <w:pPr>
              <w:pStyle w:val="Tabulkatext"/>
              <w:spacing w:before="0" w:after="0"/>
              <w:jc w:val="both"/>
              <w:rPr>
                <w:i/>
                <w:sz w:val="22"/>
              </w:rPr>
            </w:pPr>
            <w:r w:rsidRPr="00EB1778">
              <w:rPr>
                <w:i/>
                <w:sz w:val="22"/>
              </w:rPr>
              <w:t xml:space="preserve">- </w:t>
            </w:r>
            <w:r w:rsidR="00EF050C">
              <w:rPr>
                <w:i/>
                <w:sz w:val="22"/>
              </w:rPr>
              <w:t>t</w:t>
            </w:r>
            <w:r w:rsidRPr="006A4856" w:rsidR="006A4856">
              <w:rPr>
                <w:i/>
                <w:sz w:val="22"/>
              </w:rPr>
              <w:t>echnologické postupy staveb</w:t>
            </w:r>
            <w:r w:rsidR="00EF050C">
              <w:rPr>
                <w:i/>
                <w:sz w:val="22"/>
              </w:rPr>
              <w:t xml:space="preserve"> </w:t>
            </w:r>
            <w:r w:rsidR="00D96F45">
              <w:rPr>
                <w:i/>
                <w:sz w:val="22"/>
              </w:rPr>
              <w:t>85.2</w:t>
            </w:r>
            <w:r w:rsidR="006A4856">
              <w:rPr>
                <w:i/>
                <w:sz w:val="22"/>
              </w:rPr>
              <w:t>00</w:t>
            </w:r>
            <w:r w:rsidRPr="00EB1778" w:rsidR="00DC7195">
              <w:rPr>
                <w:i/>
                <w:sz w:val="22"/>
              </w:rPr>
              <w:t>,- Kč bez DPH</w:t>
            </w:r>
          </w:p>
          <w:p w:rsidRPr="00DC7195" w:rsidR="00EB1778" w:rsidP="00EB1778" w:rsidRDefault="00EB1778">
            <w:pPr>
              <w:pStyle w:val="Tabulkatext"/>
              <w:spacing w:before="0" w:after="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Výše uvedené ceny jsou stanoveny na rozsah školících a souvisejících služeb dle přílohy č. 1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Lhůta dodání / časový harmonogram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D92737" w:rsidRDefault="00750A8A">
            <w:pPr>
              <w:pStyle w:val="Tabulkatext"/>
              <w:rPr>
                <w:sz w:val="22"/>
              </w:rPr>
            </w:pPr>
            <w:r>
              <w:rPr>
                <w:sz w:val="22"/>
              </w:rPr>
              <w:t>0</w:t>
            </w:r>
            <w:r w:rsidR="00777BCD">
              <w:rPr>
                <w:sz w:val="22"/>
              </w:rPr>
              <w:t>6</w:t>
            </w:r>
            <w:r w:rsidRPr="00DC7195" w:rsidR="00A471D2">
              <w:rPr>
                <w:sz w:val="22"/>
              </w:rPr>
              <w:t>/</w:t>
            </w:r>
            <w:proofErr w:type="gramStart"/>
            <w:r w:rsidRPr="00DC7195" w:rsidR="00A471D2">
              <w:rPr>
                <w:sz w:val="22"/>
              </w:rPr>
              <w:t>201</w:t>
            </w:r>
            <w:r>
              <w:rPr>
                <w:sz w:val="22"/>
              </w:rPr>
              <w:t>8</w:t>
            </w:r>
            <w:r w:rsidRPr="00DC7195" w:rsidR="00A471D2">
              <w:rPr>
                <w:sz w:val="22"/>
              </w:rPr>
              <w:t xml:space="preserve"> – </w:t>
            </w:r>
            <w:r w:rsidR="00757A90">
              <w:rPr>
                <w:sz w:val="22"/>
              </w:rPr>
              <w:t>0</w:t>
            </w:r>
            <w:r w:rsidR="00777BCD">
              <w:rPr>
                <w:sz w:val="22"/>
              </w:rPr>
              <w:t>3</w:t>
            </w:r>
            <w:proofErr w:type="gramEnd"/>
            <w:r w:rsidR="00757A90">
              <w:rPr>
                <w:sz w:val="22"/>
              </w:rPr>
              <w:t>/2019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8C03C0" w:rsidP="00D92737" w:rsidRDefault="008C03C0">
            <w:pPr>
              <w:pStyle w:val="Tabulkatext"/>
              <w:rPr>
                <w:b/>
                <w:sz w:val="22"/>
              </w:rPr>
            </w:pPr>
            <w:r w:rsidRPr="00D06EF0">
              <w:rPr>
                <w:b/>
                <w:sz w:val="22"/>
              </w:rPr>
              <w:t>MSO servis spol. s r.o.</w:t>
            </w:r>
          </w:p>
          <w:p w:rsidRPr="00DC7195" w:rsidR="00A471D2" w:rsidP="00D92737" w:rsidRDefault="00EF050C">
            <w:pPr>
              <w:pStyle w:val="Tabulkatext"/>
              <w:rPr>
                <w:sz w:val="22"/>
              </w:rPr>
            </w:pPr>
            <w:bookmarkStart w:name="_GoBack" w:id="11"/>
            <w:bookmarkEnd w:id="11"/>
            <w:r w:rsidRPr="00EF050C">
              <w:rPr>
                <w:sz w:val="22"/>
              </w:rPr>
              <w:t>69701 Kyjov, Svatoborská 591/87</w:t>
            </w:r>
          </w:p>
        </w:tc>
      </w:tr>
      <w:tr w:rsidRPr="00DC7195" w:rsidR="00A471D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sz w:val="22"/>
              </w:rPr>
            </w:pPr>
            <w:r w:rsidRPr="00DC7195">
              <w:rPr>
                <w:b/>
                <w:sz w:val="22"/>
              </w:rPr>
              <w:t>Pravidla pro hodnocení nabídek</w:t>
            </w:r>
            <w:r w:rsidRPr="00DC7195">
              <w:rPr>
                <w:sz w:val="22"/>
              </w:rPr>
              <w:t xml:space="preserve">, která zahrnují i) kritéria hodnocení, </w:t>
            </w:r>
            <w:proofErr w:type="spellStart"/>
            <w:r w:rsidRPr="00DC7195">
              <w:rPr>
                <w:sz w:val="22"/>
              </w:rPr>
              <w:t>ii</w:t>
            </w:r>
            <w:proofErr w:type="spellEnd"/>
            <w:r w:rsidRPr="00DC7195">
              <w:rPr>
                <w:sz w:val="22"/>
              </w:rPr>
              <w:t xml:space="preserve">) metodu vyhodnocení nabídek v jednotlivých kritériích a </w:t>
            </w:r>
            <w:proofErr w:type="spellStart"/>
            <w:r w:rsidRPr="00DC7195">
              <w:rPr>
                <w:sz w:val="22"/>
              </w:rPr>
              <w:t>iii</w:t>
            </w:r>
            <w:proofErr w:type="spellEnd"/>
            <w:r w:rsidRPr="00DC7195">
              <w:rPr>
                <w:sz w:val="22"/>
              </w:rPr>
              <w:t>) váhu nebo jiný matematický vztah mezi kritérii</w:t>
            </w:r>
          </w:p>
        </w:tc>
      </w:tr>
      <w:tr w:rsidRPr="00DC7195" w:rsidR="00A471D2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D19D8" w:rsidR="00BA1A86" w:rsidP="00BA1A86" w:rsidRDefault="00BA1A86">
            <w:pPr>
              <w:suppressAutoHyphens/>
              <w:spacing w:before="120" w:after="0"/>
              <w:rPr>
                <w:lang w:eastAsia="cs-CZ"/>
              </w:rPr>
            </w:pPr>
            <w:r w:rsidRPr="004D19D8">
              <w:rPr>
                <w:lang w:eastAsia="cs-CZ"/>
              </w:rPr>
              <w:t>Nabídky budou hodnoceny podle základního hodnotícího kritéria: nejnižší</w:t>
            </w:r>
            <w:r>
              <w:rPr>
                <w:lang w:eastAsia="cs-CZ"/>
              </w:rPr>
              <w:t xml:space="preserve"> celková nabídková cena bez DPH dle jednotlivých částí zakázky</w:t>
            </w:r>
          </w:p>
          <w:p w:rsidRPr="004D19D8" w:rsidR="00BA1A86" w:rsidP="00BA1A86" w:rsidRDefault="00BA1A86">
            <w:pPr>
              <w:suppressAutoHyphens/>
              <w:spacing w:before="120" w:after="0"/>
              <w:rPr>
                <w:lang w:eastAsia="cs-CZ"/>
              </w:rPr>
            </w:pPr>
            <w:r w:rsidRPr="004D19D8">
              <w:rPr>
                <w:lang w:eastAsia="cs-CZ"/>
              </w:rPr>
              <w:t>Hodnocení nabídek</w:t>
            </w:r>
          </w:p>
          <w:p w:rsidRPr="004D19D8" w:rsidR="00BA1A86" w:rsidP="00BA1A86" w:rsidRDefault="00BA1A86">
            <w:pPr>
              <w:numPr>
                <w:ilvl w:val="0"/>
                <w:numId w:val="31"/>
              </w:numPr>
              <w:suppressAutoHyphens/>
              <w:spacing w:before="120" w:after="0"/>
              <w:rPr>
                <w:lang w:eastAsia="cs-CZ"/>
              </w:rPr>
            </w:pPr>
            <w:r w:rsidRPr="004D19D8">
              <w:rPr>
                <w:lang w:eastAsia="cs-CZ"/>
              </w:rPr>
              <w:t xml:space="preserve">K hodnoticímu kritériu Celková nabídková cena v Kč bez DPH: Hodnotit se bude celková nabídková cena v Kč bez DPH uvedená v návrhu smlouvy s tím, že nejvhodnější nabídkou je nabídka s nejnižší celkovou nabídkovou cenou v Kč bez </w:t>
            </w:r>
            <w:r w:rsidRPr="004D19D8">
              <w:rPr>
                <w:lang w:eastAsia="cs-CZ"/>
              </w:rPr>
              <w:lastRenderedPageBreak/>
              <w:t>DPH. Nabídky v cizí měně se pro účely hodnocení přepočítávají kurzem ČNB platným k poslednímu dni lhůty pro podávání nabídek.</w:t>
            </w:r>
          </w:p>
          <w:p w:rsidRPr="004D19D8" w:rsidR="00BA1A86" w:rsidP="00BA1A86" w:rsidRDefault="00BA1A86">
            <w:pPr>
              <w:numPr>
                <w:ilvl w:val="0"/>
                <w:numId w:val="31"/>
              </w:numPr>
              <w:suppressAutoHyphens/>
              <w:spacing w:before="120" w:after="0"/>
              <w:rPr>
                <w:lang w:eastAsia="cs-CZ"/>
              </w:rPr>
            </w:pPr>
            <w:r w:rsidRPr="004D19D8">
              <w:rPr>
                <w:lang w:eastAsia="cs-CZ"/>
              </w:rPr>
              <w:t>V případě rozporu hodnot uvedených v krycím listu nabídky a v návrhu smlouvy se k hodnotám v krycím listu nabídky nepřihlíží a hodnotí se hodnoty uvedené v návrhu smlouvy.</w:t>
            </w:r>
          </w:p>
          <w:p w:rsidRPr="00BA1A86" w:rsidR="00A471D2" w:rsidP="00BA1A86" w:rsidRDefault="00BA1A86">
            <w:pPr>
              <w:numPr>
                <w:ilvl w:val="0"/>
                <w:numId w:val="31"/>
              </w:numPr>
              <w:suppressAutoHyphens/>
              <w:spacing w:before="120" w:after="0"/>
              <w:rPr>
                <w:lang w:eastAsia="cs-CZ"/>
              </w:rPr>
            </w:pPr>
            <w:r w:rsidRPr="004D19D8">
              <w:rPr>
                <w:lang w:eastAsia="cs-CZ"/>
              </w:rPr>
              <w:t>V případě shodné výše nabídkové ceny v nabídkách více uchazečů bude jako vhodnější nabídka</w:t>
            </w:r>
            <w:r>
              <w:rPr>
                <w:lang w:eastAsia="cs-CZ"/>
              </w:rPr>
              <w:t xml:space="preserve"> </w:t>
            </w:r>
            <w:r w:rsidRPr="004D19D8">
              <w:rPr>
                <w:lang w:eastAsia="cs-CZ"/>
              </w:rPr>
              <w:t>vyhodnocena ta nabídka, která byla doručena (předána) na podatelnu zadavatele dříve.</w:t>
            </w:r>
          </w:p>
        </w:tc>
      </w:tr>
      <w:tr w:rsidRPr="00DC7195" w:rsidR="00A471D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lastRenderedPageBreak/>
              <w:t>Základní požadavky na prokázání kvalifikace dodavatele</w:t>
            </w:r>
          </w:p>
        </w:tc>
      </w:tr>
      <w:tr w:rsidRPr="00DC7195" w:rsidR="00A471D2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C7195" w:rsidR="00A471D2" w:rsidP="007E43D3" w:rsidRDefault="00A471D2">
            <w:pPr>
              <w:pStyle w:val="Tabulkatext"/>
              <w:numPr>
                <w:ilvl w:val="0"/>
                <w:numId w:val="25"/>
              </w:numPr>
              <w:jc w:val="both"/>
              <w:rPr>
                <w:i/>
                <w:sz w:val="22"/>
              </w:rPr>
            </w:pPr>
            <w:r w:rsidRPr="00FB0C9C">
              <w:rPr>
                <w:b/>
                <w:i/>
                <w:sz w:val="22"/>
              </w:rPr>
              <w:t>Doklad o oprávnění k podnikání</w:t>
            </w:r>
            <w:r w:rsidRPr="00DC7195">
              <w:rPr>
                <w:i/>
                <w:sz w:val="22"/>
              </w:rPr>
              <w:t xml:space="preserve"> (výpis z obchodního nebo živnostenského rejstříku)</w:t>
            </w:r>
          </w:p>
          <w:p w:rsidRPr="00DC7195" w:rsidR="00A471D2" w:rsidP="007E43D3" w:rsidRDefault="00FB0C9C">
            <w:pPr>
              <w:pStyle w:val="Tabulkatext"/>
              <w:numPr>
                <w:ilvl w:val="0"/>
                <w:numId w:val="25"/>
              </w:numPr>
              <w:jc w:val="both"/>
              <w:rPr>
                <w:i/>
                <w:sz w:val="22"/>
              </w:rPr>
            </w:pPr>
            <w:r w:rsidRPr="00417E86">
              <w:rPr>
                <w:b/>
                <w:i/>
                <w:sz w:val="22"/>
              </w:rPr>
              <w:t>Čestné prohlášení</w:t>
            </w:r>
            <w:r w:rsidRPr="00DC7195">
              <w:rPr>
                <w:i/>
                <w:sz w:val="22"/>
              </w:rPr>
              <w:t xml:space="preserve"> v souladu s ustanovením § 74 ZZVZ. Součástí čestného prohlášení bude i požadované prohlášení o ekonomické a finanční způsobilosti splnit veřejnou zakázku (dle vzoru viz příloha č.</w:t>
            </w:r>
            <w:r>
              <w:rPr>
                <w:i/>
                <w:sz w:val="22"/>
              </w:rPr>
              <w:t>3</w:t>
            </w:r>
            <w:r w:rsidRPr="00DC7195">
              <w:rPr>
                <w:i/>
                <w:sz w:val="22"/>
              </w:rPr>
              <w:t>)</w:t>
            </w:r>
            <w:r w:rsidRPr="00DC7195" w:rsidR="00A471D2">
              <w:rPr>
                <w:i/>
                <w:sz w:val="22"/>
              </w:rPr>
              <w:t>.</w:t>
            </w:r>
          </w:p>
          <w:p w:rsidR="00FB0C9C" w:rsidP="00FB0C9C" w:rsidRDefault="00FB0C9C">
            <w:pPr>
              <w:pStyle w:val="Tabulkatext"/>
              <w:numPr>
                <w:ilvl w:val="0"/>
                <w:numId w:val="25"/>
              </w:numPr>
              <w:jc w:val="both"/>
              <w:rPr>
                <w:i/>
                <w:sz w:val="22"/>
              </w:rPr>
            </w:pPr>
            <w:r w:rsidRPr="00417E86">
              <w:rPr>
                <w:b/>
                <w:i/>
                <w:sz w:val="22"/>
              </w:rPr>
              <w:t>Seznam lektorů</w:t>
            </w:r>
            <w:r w:rsidRPr="00DC7195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dle jednotlivých kurzů do přílohy č. 4 výzvy</w:t>
            </w:r>
            <w:r w:rsidRPr="00DC7195">
              <w:rPr>
                <w:i/>
                <w:sz w:val="22"/>
              </w:rPr>
              <w:t xml:space="preserve">, kde </w:t>
            </w:r>
            <w:r>
              <w:rPr>
                <w:i/>
                <w:sz w:val="22"/>
              </w:rPr>
              <w:t xml:space="preserve">uchazeč doplní jméno lektora, doložené </w:t>
            </w:r>
            <w:r w:rsidRPr="0094162B">
              <w:rPr>
                <w:i/>
                <w:sz w:val="22"/>
              </w:rPr>
              <w:t xml:space="preserve">dokumenty k prokázání </w:t>
            </w:r>
            <w:r>
              <w:rPr>
                <w:i/>
                <w:sz w:val="22"/>
              </w:rPr>
              <w:t>„</w:t>
            </w:r>
            <w:r w:rsidRPr="0094162B">
              <w:rPr>
                <w:i/>
                <w:sz w:val="22"/>
              </w:rPr>
              <w:t xml:space="preserve">Kvalifikačních požadavků na lektora“ a pracovní či </w:t>
            </w:r>
            <w:r>
              <w:rPr>
                <w:i/>
                <w:sz w:val="22"/>
              </w:rPr>
              <w:t>poddodavatelský</w:t>
            </w:r>
            <w:r w:rsidRPr="0094162B">
              <w:rPr>
                <w:i/>
                <w:sz w:val="22"/>
              </w:rPr>
              <w:t xml:space="preserve"> vztah k poskytovateli školících služ</w:t>
            </w:r>
            <w:r>
              <w:rPr>
                <w:i/>
                <w:sz w:val="22"/>
              </w:rPr>
              <w:t>eb.</w:t>
            </w:r>
            <w:r>
              <w:t xml:space="preserve"> </w:t>
            </w:r>
            <w:r>
              <w:rPr>
                <w:i/>
                <w:sz w:val="22"/>
              </w:rPr>
              <w:t xml:space="preserve"> </w:t>
            </w:r>
          </w:p>
          <w:p w:rsidRPr="00417E86" w:rsidR="00FB0C9C" w:rsidP="00FB0C9C" w:rsidRDefault="00FB0C9C">
            <w:pPr>
              <w:pStyle w:val="Tabulkatext"/>
              <w:ind w:left="777"/>
              <w:jc w:val="both"/>
              <w:rPr>
                <w:b/>
                <w:i/>
                <w:sz w:val="22"/>
              </w:rPr>
            </w:pPr>
            <w:r w:rsidRPr="00417E86">
              <w:rPr>
                <w:b/>
                <w:i/>
                <w:sz w:val="22"/>
              </w:rPr>
              <w:t>Přílohou seznamu lektorů bude:</w:t>
            </w:r>
          </w:p>
          <w:p w:rsidR="00FB0C9C" w:rsidP="00FB0C9C" w:rsidRDefault="00FB0C9C">
            <w:pPr>
              <w:pStyle w:val="Tabulkatext"/>
              <w:ind w:left="77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- D</w:t>
            </w:r>
            <w:r w:rsidRPr="0094162B">
              <w:rPr>
                <w:i/>
                <w:sz w:val="22"/>
              </w:rPr>
              <w:t xml:space="preserve">oložení požadované </w:t>
            </w:r>
            <w:r w:rsidR="00810DF8">
              <w:rPr>
                <w:i/>
                <w:sz w:val="22"/>
              </w:rPr>
              <w:t xml:space="preserve">délky </w:t>
            </w:r>
            <w:r w:rsidRPr="0094162B">
              <w:rPr>
                <w:i/>
                <w:sz w:val="22"/>
              </w:rPr>
              <w:t>praxe</w:t>
            </w:r>
            <w:r w:rsidR="00810DF8">
              <w:rPr>
                <w:i/>
                <w:sz w:val="22"/>
              </w:rPr>
              <w:t xml:space="preserve"> a lektorských zkušeností</w:t>
            </w:r>
            <w:r w:rsidRPr="0094162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lektora formou</w:t>
            </w:r>
            <w:r w:rsidRPr="0094162B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osvědčení od zaměstnavatele či obchodního partnera z oblasti, která je předmětem daného kurzu (požadavek uveden v příloze č.1</w:t>
            </w:r>
            <w:r w:rsidR="00810DF8">
              <w:rPr>
                <w:i/>
                <w:sz w:val="22"/>
              </w:rPr>
              <w:t xml:space="preserve"> a 4</w:t>
            </w:r>
            <w:r>
              <w:rPr>
                <w:i/>
                <w:sz w:val="22"/>
              </w:rPr>
              <w:t>)</w:t>
            </w:r>
          </w:p>
          <w:p w:rsidR="00FB0C9C" w:rsidP="00FB0C9C" w:rsidRDefault="00FB0C9C">
            <w:pPr>
              <w:pStyle w:val="Tabulkatext"/>
              <w:ind w:left="77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- Kopie dokladu o nejvyšším dosaženém vzdělání lektora a případná </w:t>
            </w:r>
            <w:r w:rsidRPr="0094162B">
              <w:rPr>
                <w:i/>
                <w:sz w:val="22"/>
              </w:rPr>
              <w:t>kopie požadovaných akreditací</w:t>
            </w:r>
            <w:r>
              <w:rPr>
                <w:i/>
                <w:sz w:val="22"/>
              </w:rPr>
              <w:t xml:space="preserve"> </w:t>
            </w:r>
            <w:r w:rsidRPr="0094162B">
              <w:rPr>
                <w:i/>
                <w:sz w:val="22"/>
              </w:rPr>
              <w:t xml:space="preserve">či osvědčení, pokud je relevantní. </w:t>
            </w:r>
          </w:p>
          <w:p w:rsidR="00FB0C9C" w:rsidP="00FB0C9C" w:rsidRDefault="00FB0C9C">
            <w:pPr>
              <w:pStyle w:val="Tabulkatext"/>
              <w:ind w:left="777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- Č</w:t>
            </w:r>
            <w:r w:rsidRPr="0094162B">
              <w:rPr>
                <w:i/>
                <w:sz w:val="22"/>
              </w:rPr>
              <w:t>estné prohlášení lektora</w:t>
            </w:r>
            <w:r>
              <w:rPr>
                <w:i/>
                <w:sz w:val="22"/>
              </w:rPr>
              <w:t>,</w:t>
            </w:r>
            <w:r w:rsidRPr="0094162B">
              <w:rPr>
                <w:i/>
                <w:sz w:val="22"/>
              </w:rPr>
              <w:t xml:space="preserve"> že bude školení pro uchazeče zajišťovat s uvedením formy spolupráce.</w:t>
            </w:r>
          </w:p>
          <w:p w:rsidRPr="0094162B" w:rsidR="0094162B" w:rsidP="00FB0C9C" w:rsidRDefault="00FB0C9C">
            <w:pPr>
              <w:pStyle w:val="Tabulkatext"/>
              <w:ind w:left="777"/>
              <w:jc w:val="both"/>
              <w:rPr>
                <w:i/>
                <w:sz w:val="22"/>
              </w:rPr>
            </w:pPr>
            <w:r w:rsidRPr="00DC7195">
              <w:rPr>
                <w:i/>
                <w:sz w:val="22"/>
              </w:rPr>
              <w:t>Vzhledem k tomu, že je zakázka rozdělena na části</w:t>
            </w:r>
            <w:r>
              <w:rPr>
                <w:i/>
                <w:sz w:val="22"/>
              </w:rPr>
              <w:t xml:space="preserve"> (tematické okruhy)</w:t>
            </w:r>
            <w:r w:rsidRPr="00DC7195">
              <w:rPr>
                <w:i/>
                <w:sz w:val="22"/>
              </w:rPr>
              <w:t>, doloží dodavatel</w:t>
            </w:r>
            <w:r>
              <w:rPr>
                <w:i/>
                <w:sz w:val="22"/>
              </w:rPr>
              <w:t xml:space="preserve"> seznam lektorů</w:t>
            </w:r>
            <w:r w:rsidR="00810DF8">
              <w:rPr>
                <w:i/>
                <w:sz w:val="22"/>
              </w:rPr>
              <w:t xml:space="preserve"> (příloha č.4)</w:t>
            </w:r>
            <w:r>
              <w:rPr>
                <w:i/>
                <w:sz w:val="22"/>
              </w:rPr>
              <w:t xml:space="preserve"> za každou část zakázky samostatně</w:t>
            </w:r>
            <w:r w:rsidR="0094162B">
              <w:rPr>
                <w:i/>
                <w:sz w:val="22"/>
              </w:rPr>
              <w:t>.</w:t>
            </w:r>
          </w:p>
          <w:p w:rsidRPr="00DC7195" w:rsidR="00684761" w:rsidP="00EF050C" w:rsidRDefault="002A56B9">
            <w:pPr>
              <w:pStyle w:val="Tabulkatext"/>
              <w:numPr>
                <w:ilvl w:val="0"/>
                <w:numId w:val="25"/>
              </w:numPr>
              <w:jc w:val="both"/>
              <w:rPr>
                <w:i/>
                <w:sz w:val="22"/>
              </w:rPr>
            </w:pPr>
            <w:r w:rsidRPr="00014C5C">
              <w:rPr>
                <w:b/>
                <w:i/>
                <w:sz w:val="22"/>
              </w:rPr>
              <w:t>Doložení minimálně tří referencí dodavatele</w:t>
            </w:r>
            <w:r w:rsidRPr="00DC7195">
              <w:rPr>
                <w:i/>
                <w:sz w:val="22"/>
              </w:rPr>
              <w:t xml:space="preserve"> se zkušeností prováděných školení obdobného charakteru za poslední 3 roky na část zakázky o kterou se dodavatel uchází. Vzhledem k tomu, že je zakázka rozdělena na tři části, doloží dodavatel reference za každou část zakázky zvlášť (pokud se uchází o celou zakázku nebo více částí). Reference budou doloženy formou seznamu, který být podepsán osobou oprávněnou jednat za</w:t>
            </w:r>
            <w:r w:rsidRPr="00DC7195" w:rsidR="007E43D3">
              <w:rPr>
                <w:i/>
                <w:sz w:val="22"/>
              </w:rPr>
              <w:t xml:space="preserve"> </w:t>
            </w:r>
            <w:r w:rsidRPr="00DC7195">
              <w:rPr>
                <w:i/>
                <w:sz w:val="22"/>
              </w:rPr>
              <w:t>uchazeče a přílohou tohoto seznamu musí být osvědčení objednatelů o řádném plnění těchto služeb (stačí v prosté kopii). V osvědčeních musí být uvedena celková cena, termín a místo plnění, údaj o tom, že byly služby realizovány řádně a odborně a kontakt na osobu s telefonem či emailem, kde je možné tyto informace ověřit.</w:t>
            </w:r>
            <w:r w:rsidR="00D1485B">
              <w:rPr>
                <w:i/>
                <w:sz w:val="22"/>
              </w:rPr>
              <w:t xml:space="preserve"> Minimální finanční limity referenčních zakázek: </w:t>
            </w:r>
            <w:r w:rsidRPr="00014C5C" w:rsidR="00D1485B">
              <w:rPr>
                <w:i/>
                <w:sz w:val="22"/>
              </w:rPr>
              <w:t xml:space="preserve">A. </w:t>
            </w:r>
            <w:r w:rsidRPr="00014C5C" w:rsidR="00014C5C">
              <w:rPr>
                <w:i/>
                <w:sz w:val="22"/>
              </w:rPr>
              <w:t>S</w:t>
            </w:r>
            <w:r w:rsidRPr="00EF050C" w:rsidR="00EF050C">
              <w:rPr>
                <w:i/>
                <w:sz w:val="22"/>
              </w:rPr>
              <w:t>vářečské kurzy</w:t>
            </w:r>
            <w:r w:rsidR="00D1485B">
              <w:rPr>
                <w:i/>
                <w:sz w:val="22"/>
              </w:rPr>
              <w:t xml:space="preserve"> … </w:t>
            </w:r>
            <w:r w:rsidR="00EF050C">
              <w:rPr>
                <w:i/>
                <w:sz w:val="22"/>
              </w:rPr>
              <w:t>50</w:t>
            </w:r>
            <w:r w:rsidR="00D1485B">
              <w:rPr>
                <w:i/>
                <w:sz w:val="22"/>
              </w:rPr>
              <w:t xml:space="preserve"> tis. Kč</w:t>
            </w:r>
            <w:r w:rsidRPr="00E66717" w:rsidR="00D1485B">
              <w:rPr>
                <w:i/>
              </w:rPr>
              <w:t xml:space="preserve">, </w:t>
            </w:r>
            <w:r w:rsidRPr="00EF050C" w:rsidR="00D1485B">
              <w:rPr>
                <w:i/>
                <w:sz w:val="22"/>
              </w:rPr>
              <w:t xml:space="preserve">B. </w:t>
            </w:r>
            <w:r w:rsidR="00014C5C">
              <w:rPr>
                <w:i/>
                <w:sz w:val="22"/>
              </w:rPr>
              <w:t>O</w:t>
            </w:r>
            <w:r w:rsidRPr="00EF050C" w:rsidR="00EF050C">
              <w:rPr>
                <w:i/>
                <w:sz w:val="22"/>
              </w:rPr>
              <w:t>pakova</w:t>
            </w:r>
            <w:r w:rsidR="00AD0C6C">
              <w:rPr>
                <w:i/>
                <w:sz w:val="22"/>
              </w:rPr>
              <w:t>cí</w:t>
            </w:r>
            <w:r w:rsidRPr="00EF050C" w:rsidR="00EF050C">
              <w:rPr>
                <w:i/>
                <w:sz w:val="22"/>
              </w:rPr>
              <w:t xml:space="preserve"> školení na stroje a zařízení, bezpečnost práce a ISO</w:t>
            </w:r>
            <w:r w:rsidR="00D1485B">
              <w:rPr>
                <w:i/>
                <w:sz w:val="22"/>
              </w:rPr>
              <w:t xml:space="preserve"> … </w:t>
            </w:r>
            <w:r w:rsidR="00EF050C">
              <w:rPr>
                <w:i/>
                <w:sz w:val="22"/>
              </w:rPr>
              <w:t>100</w:t>
            </w:r>
            <w:r w:rsidR="00D1485B">
              <w:rPr>
                <w:i/>
                <w:sz w:val="22"/>
              </w:rPr>
              <w:t xml:space="preserve"> tis. Kč</w:t>
            </w:r>
            <w:r w:rsidRPr="00E66717" w:rsidR="00D1485B">
              <w:rPr>
                <w:i/>
              </w:rPr>
              <w:t xml:space="preserve">, </w:t>
            </w:r>
            <w:r w:rsidRPr="00EF050C" w:rsidR="00EF050C">
              <w:rPr>
                <w:i/>
                <w:sz w:val="22"/>
              </w:rPr>
              <w:t>C.</w:t>
            </w:r>
            <w:r w:rsidR="00EF050C">
              <w:rPr>
                <w:i/>
                <w:sz w:val="22"/>
              </w:rPr>
              <w:t xml:space="preserve"> </w:t>
            </w:r>
            <w:r w:rsidRPr="00EF050C" w:rsidR="00EF050C">
              <w:rPr>
                <w:i/>
                <w:sz w:val="22"/>
              </w:rPr>
              <w:t>Technologické</w:t>
            </w:r>
            <w:r w:rsidR="00FB0C9C">
              <w:rPr>
                <w:i/>
                <w:sz w:val="22"/>
              </w:rPr>
              <w:t xml:space="preserve"> a technické </w:t>
            </w:r>
            <w:r w:rsidRPr="00EF050C" w:rsidR="00EF050C">
              <w:rPr>
                <w:i/>
                <w:sz w:val="22"/>
              </w:rPr>
              <w:t>postupy staveb</w:t>
            </w:r>
            <w:r w:rsidR="00D1485B">
              <w:rPr>
                <w:i/>
                <w:sz w:val="22"/>
              </w:rPr>
              <w:t xml:space="preserve"> … </w:t>
            </w:r>
            <w:r w:rsidR="00D96F45">
              <w:rPr>
                <w:i/>
                <w:sz w:val="22"/>
              </w:rPr>
              <w:t>5</w:t>
            </w:r>
            <w:r w:rsidR="00D1485B">
              <w:rPr>
                <w:i/>
                <w:sz w:val="22"/>
              </w:rPr>
              <w:t>0 tis. Kč (vše bez DPH).</w:t>
            </w:r>
          </w:p>
          <w:p w:rsidRPr="00DC7195" w:rsidR="00A471D2" w:rsidP="00DC7195" w:rsidRDefault="00A471D2">
            <w:pPr>
              <w:pStyle w:val="Tabulkatext"/>
              <w:jc w:val="both"/>
              <w:rPr>
                <w:i/>
                <w:sz w:val="22"/>
              </w:rPr>
            </w:pPr>
            <w:r w:rsidRPr="00DC7195">
              <w:rPr>
                <w:i/>
                <w:sz w:val="22"/>
              </w:rPr>
              <w:t>Je postačující, aby výše uvedené podklady prokazující splněn</w:t>
            </w:r>
            <w:r w:rsidRPr="00DC7195" w:rsidR="007E43D3">
              <w:rPr>
                <w:i/>
                <w:sz w:val="22"/>
              </w:rPr>
              <w:t xml:space="preserve">í kvalifikace byly předloženy </w:t>
            </w:r>
            <w:r w:rsidRPr="00DC7195">
              <w:rPr>
                <w:i/>
                <w:sz w:val="22"/>
              </w:rPr>
              <w:t>v podobě kopií, nestanoví-li zadavatel ve výzvě k podání nabídek jinak.</w:t>
            </w:r>
          </w:p>
          <w:p w:rsidR="00A471D2" w:rsidP="00DC7195" w:rsidRDefault="00A471D2">
            <w:pPr>
              <w:pStyle w:val="Tabulkatext"/>
              <w:jc w:val="both"/>
              <w:rPr>
                <w:i/>
                <w:sz w:val="22"/>
              </w:rPr>
            </w:pPr>
            <w:r w:rsidRPr="00DC7195">
              <w:rPr>
                <w:i/>
                <w:sz w:val="22"/>
              </w:rPr>
              <w:t xml:space="preserve">Namísto předložení dokumentů požadovaných zadavatelem je dodavatel oprávněn prokázat svou kvalifikaci výpisem ze seznamu kvalifikovaných dodavatelů (obdobně podle § </w:t>
            </w:r>
            <w:r w:rsidR="004A73DD">
              <w:rPr>
                <w:i/>
                <w:sz w:val="22"/>
              </w:rPr>
              <w:t xml:space="preserve">228 </w:t>
            </w:r>
            <w:r w:rsidRPr="00DC7195" w:rsidR="009303AE">
              <w:rPr>
                <w:i/>
                <w:sz w:val="22"/>
              </w:rPr>
              <w:t>ZZVZ</w:t>
            </w:r>
            <w:r w:rsidRPr="00DC7195">
              <w:rPr>
                <w:i/>
                <w:sz w:val="22"/>
              </w:rPr>
              <w:t xml:space="preserve">) nebo certifikátem vydaným v rámci systému certifikovaných dodavatelů (obdobně podle § 239 </w:t>
            </w:r>
            <w:r w:rsidRPr="00DC7195" w:rsidR="009303AE">
              <w:rPr>
                <w:i/>
                <w:sz w:val="22"/>
              </w:rPr>
              <w:t>ZZVZ</w:t>
            </w:r>
            <w:r w:rsidRPr="00DC7195">
              <w:rPr>
                <w:i/>
                <w:sz w:val="22"/>
              </w:rPr>
              <w:t xml:space="preserve">). </w:t>
            </w:r>
          </w:p>
          <w:p w:rsidR="00B11117" w:rsidP="00DC7195" w:rsidRDefault="00B11117">
            <w:pPr>
              <w:pStyle w:val="Tabulkatext"/>
              <w:jc w:val="both"/>
              <w:rPr>
                <w:i/>
                <w:sz w:val="22"/>
              </w:rPr>
            </w:pPr>
          </w:p>
          <w:p w:rsidRPr="00DC7195" w:rsidR="00B11117" w:rsidP="00DC7195" w:rsidRDefault="00B11117">
            <w:pPr>
              <w:pStyle w:val="Tabulkatext"/>
              <w:jc w:val="both"/>
              <w:rPr>
                <w:i/>
                <w:sz w:val="22"/>
              </w:rPr>
            </w:pPr>
          </w:p>
        </w:tc>
      </w:tr>
      <w:tr w:rsidRPr="00DC7195" w:rsidR="00A471D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i/>
                <w:sz w:val="22"/>
              </w:rPr>
            </w:pPr>
            <w:r w:rsidRPr="00DC7195">
              <w:rPr>
                <w:b/>
                <w:bCs/>
                <w:sz w:val="22"/>
              </w:rPr>
              <w:lastRenderedPageBreak/>
              <w:t>Podmínky a požadavky na zpracování nabídky</w:t>
            </w:r>
          </w:p>
        </w:tc>
      </w:tr>
      <w:tr w:rsidRPr="00DC7195" w:rsidR="00A471D2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777FF" w:rsidR="00711347" w:rsidP="00711347" w:rsidRDefault="00711347">
            <w:pPr>
              <w:suppressAutoHyphens/>
              <w:spacing w:after="0" w:line="276" w:lineRule="auto"/>
              <w:rPr>
                <w:i/>
              </w:rPr>
            </w:pPr>
            <w:r w:rsidRPr="000777FF">
              <w:rPr>
                <w:i/>
              </w:rPr>
              <w:t>Požadovaná struktura nabídky:</w:t>
            </w:r>
          </w:p>
          <w:p w:rsidRPr="000777FF" w:rsidR="00711347" w:rsidP="00711347" w:rsidRDefault="00711347">
            <w:pPr>
              <w:numPr>
                <w:ilvl w:val="0"/>
                <w:numId w:val="29"/>
              </w:numPr>
              <w:suppressAutoHyphens/>
              <w:spacing w:after="0" w:line="276" w:lineRule="auto"/>
              <w:rPr>
                <w:i/>
              </w:rPr>
            </w:pPr>
            <w:r w:rsidRPr="000777FF">
              <w:rPr>
                <w:b/>
                <w:i/>
              </w:rPr>
              <w:t>Krycí list nabídky</w:t>
            </w:r>
            <w:r w:rsidRPr="000777FF">
              <w:rPr>
                <w:i/>
              </w:rPr>
              <w:t xml:space="preserve"> – vyplní se do vzoru (příloha č.2</w:t>
            </w:r>
            <w:r w:rsidR="00E66717">
              <w:rPr>
                <w:i/>
              </w:rPr>
              <w:t xml:space="preserve"> výzvy</w:t>
            </w:r>
            <w:r w:rsidRPr="000777FF">
              <w:rPr>
                <w:i/>
              </w:rPr>
              <w:t>)</w:t>
            </w:r>
          </w:p>
          <w:p w:rsidRPr="00B31C84" w:rsidR="00B31C84" w:rsidP="00B31C84" w:rsidRDefault="00711347">
            <w:pPr>
              <w:numPr>
                <w:ilvl w:val="0"/>
                <w:numId w:val="29"/>
              </w:numPr>
              <w:suppressAutoHyphens/>
              <w:spacing w:after="0" w:line="276" w:lineRule="auto"/>
              <w:rPr>
                <w:i/>
                <w:sz w:val="20"/>
              </w:rPr>
            </w:pPr>
            <w:r w:rsidRPr="000777FF">
              <w:rPr>
                <w:b/>
                <w:i/>
              </w:rPr>
              <w:t xml:space="preserve">Dokumenty prokazující splnění kvalifikace dodavatele </w:t>
            </w:r>
            <w:r w:rsidRPr="000777FF">
              <w:rPr>
                <w:i/>
              </w:rPr>
              <w:t>(na každou část zakázky zvlášť, pokud je to relevantní</w:t>
            </w:r>
            <w:r w:rsidRPr="000777FF" w:rsidR="00A34659">
              <w:rPr>
                <w:i/>
              </w:rPr>
              <w:t xml:space="preserve"> v souladu s výzvou</w:t>
            </w:r>
            <w:r w:rsidRPr="000777FF">
              <w:rPr>
                <w:i/>
              </w:rPr>
              <w:t>)</w:t>
            </w:r>
          </w:p>
          <w:p w:rsidRPr="00B31C84" w:rsidR="00711347" w:rsidP="00B31C84" w:rsidRDefault="00711347">
            <w:pPr>
              <w:numPr>
                <w:ilvl w:val="0"/>
                <w:numId w:val="29"/>
              </w:numPr>
              <w:suppressAutoHyphens/>
              <w:spacing w:after="0" w:line="276" w:lineRule="auto"/>
              <w:rPr>
                <w:i/>
                <w:sz w:val="20"/>
              </w:rPr>
            </w:pPr>
            <w:r w:rsidRPr="00B31C84">
              <w:rPr>
                <w:b/>
                <w:i/>
              </w:rPr>
              <w:t>Návrh smlouvy o dílo</w:t>
            </w:r>
            <w:r w:rsidRPr="00B31C84">
              <w:rPr>
                <w:i/>
              </w:rPr>
              <w:t>, doplněný do závazného vzoru (</w:t>
            </w:r>
            <w:r w:rsidRPr="00B31C84" w:rsidR="00E66717">
              <w:rPr>
                <w:i/>
              </w:rPr>
              <w:t>příloha č.</w:t>
            </w:r>
            <w:r w:rsidRPr="00B31C84" w:rsidR="00D1485B">
              <w:rPr>
                <w:i/>
              </w:rPr>
              <w:t>5</w:t>
            </w:r>
            <w:r w:rsidRPr="00B31C84" w:rsidR="00E66717">
              <w:rPr>
                <w:i/>
              </w:rPr>
              <w:t xml:space="preserve"> výzvy</w:t>
            </w:r>
            <w:r w:rsidRPr="00B31C84">
              <w:rPr>
                <w:i/>
              </w:rPr>
              <w:t>) dle požadavků této ZD a podepsaný osobou oprávněnou jednat za účastníka</w:t>
            </w:r>
            <w:r w:rsidRPr="00B31C84" w:rsidR="00B31C84">
              <w:rPr>
                <w:i/>
              </w:rPr>
              <w:t xml:space="preserve"> </w:t>
            </w:r>
            <w:r w:rsidRPr="00B31C84" w:rsidR="00B31C84">
              <w:rPr>
                <w:rFonts w:ascii="Arial" w:hAnsi="Arial" w:cs="Arial"/>
              </w:rPr>
              <w:t xml:space="preserve">(statutárním orgánem nebo osobou k tomu statutárním orgánem zmocněnou v souladu se způsobem zastupovaní dodavatele) </w:t>
            </w:r>
            <w:r w:rsidRPr="00B31C84" w:rsidR="00421CB5">
              <w:rPr>
                <w:b/>
                <w:i/>
              </w:rPr>
              <w:t>za každou část zakázky zvlášť</w:t>
            </w:r>
            <w:r w:rsidRPr="00B31C84">
              <w:rPr>
                <w:b/>
                <w:i/>
              </w:rPr>
              <w:t>.</w:t>
            </w:r>
          </w:p>
          <w:p w:rsidRPr="000777FF" w:rsidR="00757A90" w:rsidP="00711347" w:rsidRDefault="00757A90">
            <w:pPr>
              <w:numPr>
                <w:ilvl w:val="0"/>
                <w:numId w:val="29"/>
              </w:numPr>
              <w:suppressAutoHyphens/>
              <w:spacing w:after="0" w:line="276" w:lineRule="auto"/>
              <w:rPr>
                <w:i/>
              </w:rPr>
            </w:pPr>
            <w:r>
              <w:rPr>
                <w:b/>
                <w:i/>
              </w:rPr>
              <w:t xml:space="preserve">CD s naskenovanou nabídkou s podpisy v </w:t>
            </w:r>
            <w:proofErr w:type="spellStart"/>
            <w:r>
              <w:rPr>
                <w:b/>
                <w:i/>
              </w:rPr>
              <w:t>pdf</w:t>
            </w:r>
            <w:proofErr w:type="spellEnd"/>
            <w:r>
              <w:rPr>
                <w:b/>
                <w:i/>
              </w:rPr>
              <w:t xml:space="preserve"> </w:t>
            </w:r>
            <w:r w:rsidRPr="000777FF">
              <w:rPr>
                <w:b/>
                <w:i/>
              </w:rPr>
              <w:t>a vyplněn</w:t>
            </w:r>
            <w:r>
              <w:rPr>
                <w:b/>
                <w:i/>
              </w:rPr>
              <w:t>ou</w:t>
            </w:r>
            <w:r w:rsidRPr="000777FF">
              <w:rPr>
                <w:b/>
                <w:i/>
              </w:rPr>
              <w:t xml:space="preserve"> smlouv</w:t>
            </w:r>
            <w:r>
              <w:rPr>
                <w:b/>
                <w:i/>
              </w:rPr>
              <w:t>ou</w:t>
            </w:r>
            <w:r w:rsidRPr="000777FF">
              <w:rPr>
                <w:b/>
                <w:i/>
              </w:rPr>
              <w:t xml:space="preserve"> v souladu s nabídkou v editovatelné podobě (doc, </w:t>
            </w:r>
            <w:proofErr w:type="spellStart"/>
            <w:r w:rsidRPr="000777FF">
              <w:rPr>
                <w:b/>
                <w:i/>
              </w:rPr>
              <w:t>docx</w:t>
            </w:r>
            <w:proofErr w:type="spellEnd"/>
            <w:r w:rsidRPr="000777FF">
              <w:rPr>
                <w:b/>
                <w:i/>
              </w:rPr>
              <w:t>)</w:t>
            </w:r>
          </w:p>
          <w:p w:rsidRPr="000777FF" w:rsidR="00523824" w:rsidP="00523824" w:rsidRDefault="00711347">
            <w:pPr>
              <w:numPr>
                <w:ilvl w:val="0"/>
                <w:numId w:val="29"/>
              </w:numPr>
              <w:suppressAutoHyphens/>
              <w:spacing w:after="0" w:line="276" w:lineRule="auto"/>
              <w:rPr>
                <w:i/>
              </w:rPr>
            </w:pPr>
            <w:r w:rsidRPr="000777FF">
              <w:rPr>
                <w:b/>
                <w:bCs/>
                <w:i/>
              </w:rPr>
              <w:t>Doplňující údaje</w:t>
            </w:r>
            <w:r w:rsidRPr="000777FF">
              <w:rPr>
                <w:bCs/>
                <w:i/>
              </w:rPr>
              <w:t xml:space="preserve"> k nabídce dle vlastní úvahy – nepovinné.</w:t>
            </w:r>
            <w:r w:rsidRPr="000777FF" w:rsidR="00A471D2">
              <w:rPr>
                <w:i/>
              </w:rPr>
              <w:t xml:space="preserve"> </w:t>
            </w:r>
          </w:p>
        </w:tc>
      </w:tr>
      <w:tr w:rsidRPr="00DC7195" w:rsidR="00A471D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8E0060" w:rsidRDefault="00A471D2">
            <w:pPr>
              <w:pStyle w:val="Tabulkatext"/>
              <w:keepNext/>
              <w:rPr>
                <w:i/>
                <w:sz w:val="22"/>
              </w:rPr>
            </w:pPr>
            <w:r w:rsidRPr="00DC7195">
              <w:rPr>
                <w:b/>
                <w:bCs/>
                <w:sz w:val="22"/>
              </w:rPr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D25720" w:rsidRDefault="00D25720">
            <w:pPr>
              <w:pStyle w:val="Tabulkatext"/>
              <w:keepNext/>
              <w:ind w:lef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Nabídková cena bude uvedena v krycím listu a ve smlouvě za každou část zakázky zvlášť v ceně bez DPH a včetně DPH. Ve smlouvě je pak potřeba rozepsat cenu za každý kurz zvlášť, tak je uvedeno v příloze č. 5 Závazná návrh smlouvy čl. III Smluvní odměna.</w:t>
            </w:r>
          </w:p>
        </w:tc>
      </w:tr>
      <w:tr w:rsidRPr="00DC7195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A471D2" w:rsidP="00D92737" w:rsidRDefault="00A471D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Požadavek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A471D2" w:rsidP="00711347" w:rsidRDefault="00A471D2">
            <w:pPr>
              <w:pStyle w:val="Tabulkatext"/>
              <w:rPr>
                <w:i/>
                <w:sz w:val="22"/>
              </w:rPr>
            </w:pPr>
            <w:r w:rsidRPr="00DC7195">
              <w:rPr>
                <w:i/>
                <w:sz w:val="22"/>
              </w:rPr>
              <w:t xml:space="preserve">Nabídka </w:t>
            </w:r>
            <w:r w:rsidR="00A34659">
              <w:rPr>
                <w:i/>
                <w:sz w:val="22"/>
              </w:rPr>
              <w:t xml:space="preserve">bude podána zadavateli v jednom originálním vyhotovení </w:t>
            </w:r>
            <w:r w:rsidR="00711347">
              <w:rPr>
                <w:i/>
                <w:sz w:val="22"/>
              </w:rPr>
              <w:t>pouze</w:t>
            </w:r>
            <w:r w:rsidRPr="00DC7195">
              <w:rPr>
                <w:i/>
                <w:sz w:val="22"/>
              </w:rPr>
              <w:t xml:space="preserve"> v listinné podobě</w:t>
            </w:r>
            <w:r w:rsidR="00A34659">
              <w:rPr>
                <w:i/>
                <w:sz w:val="22"/>
              </w:rPr>
              <w:t>,</w:t>
            </w:r>
            <w:r w:rsidRPr="00DC7195">
              <w:rPr>
                <w:i/>
                <w:sz w:val="22"/>
              </w:rPr>
              <w:t xml:space="preserve"> v řádně uzavřené obálce označené názvem zakázky a nápisem „Neotevírat“, na níž je uvedena kontaktní adresa uchazeče. Nabídky musí být podepsány dodavatelem či osobou oprávněnou zastupovat dodavatele.</w:t>
            </w:r>
          </w:p>
        </w:tc>
      </w:tr>
      <w:tr w:rsidRPr="00DC7195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DA7A8F" w:rsidP="00D92737" w:rsidRDefault="00DA7A8F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 xml:space="preserve">Požadavek na uvedení kontaktní osoby </w:t>
            </w:r>
            <w:r w:rsidRPr="00DC7195" w:rsidR="00667155">
              <w:rPr>
                <w:b/>
                <w:bCs/>
                <w:sz w:val="22"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DA7A8F" w:rsidP="00D92737" w:rsidRDefault="00667155">
            <w:pPr>
              <w:pStyle w:val="Tabulkatext"/>
              <w:rPr>
                <w:i/>
                <w:sz w:val="22"/>
              </w:rPr>
            </w:pPr>
            <w:r w:rsidRPr="00DC7195">
              <w:rPr>
                <w:i/>
                <w:sz w:val="22"/>
              </w:rPr>
              <w:t>Dodavatel</w:t>
            </w:r>
            <w:r w:rsidRPr="00DC7195" w:rsidR="00DA7A8F">
              <w:rPr>
                <w:i/>
                <w:sz w:val="22"/>
              </w:rPr>
              <w:t xml:space="preserve"> ve své nabídce uvede kontaktní osobu ve věci zakázky, její telefon a e-mailovou adresu. </w:t>
            </w:r>
          </w:p>
        </w:tc>
      </w:tr>
      <w:tr w:rsidRPr="00DC7195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C7195" w:rsidR="005C6C32" w:rsidP="00D92737" w:rsidRDefault="005C6C32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sz w:val="22"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5C6C32" w:rsidDel="002D0D04" w:rsidP="00D92737" w:rsidRDefault="005C6C32">
            <w:pPr>
              <w:pStyle w:val="Tabulkatext"/>
              <w:rPr>
                <w:i/>
                <w:sz w:val="22"/>
              </w:rPr>
            </w:pPr>
            <w:r w:rsidRPr="00DC7195">
              <w:rPr>
                <w:i/>
                <w:sz w:val="22"/>
              </w:rPr>
              <w:t xml:space="preserve">Každý </w:t>
            </w:r>
            <w:r w:rsidRPr="00DC7195" w:rsidR="00667155">
              <w:rPr>
                <w:i/>
                <w:sz w:val="22"/>
              </w:rPr>
              <w:t xml:space="preserve">dodavatel </w:t>
            </w:r>
            <w:r w:rsidRPr="00DC7195">
              <w:rPr>
                <w:i/>
                <w:sz w:val="22"/>
              </w:rPr>
              <w:t>může podat pouze jednu nabídku</w:t>
            </w:r>
            <w:r w:rsidRPr="00DC7195" w:rsidR="00667155">
              <w:rPr>
                <w:i/>
                <w:sz w:val="22"/>
              </w:rPr>
              <w:t>.</w:t>
            </w:r>
          </w:p>
        </w:tc>
      </w:tr>
      <w:tr w:rsidRPr="00DC7195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C7195" w:rsidR="005C6C32" w:rsidP="00D92737" w:rsidRDefault="005F6058">
            <w:pPr>
              <w:pStyle w:val="Tabulkatext"/>
              <w:rPr>
                <w:b/>
                <w:sz w:val="22"/>
              </w:rPr>
            </w:pPr>
            <w:r w:rsidRPr="00DC7195">
              <w:rPr>
                <w:b/>
                <w:sz w:val="22"/>
              </w:rPr>
              <w:t>Vysvětlení zadávacích podmínek</w:t>
            </w:r>
          </w:p>
        </w:tc>
      </w:tr>
      <w:tr w:rsidRPr="00DC7195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0777FF" w:rsidR="00A34659" w:rsidP="00A34659" w:rsidRDefault="00E14E40">
            <w:pPr>
              <w:pStyle w:val="Tabulkatext"/>
              <w:jc w:val="both"/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 xml:space="preserve">Dodavatel je oprávněn po zadavateli požadovat </w:t>
            </w:r>
            <w:r w:rsidRPr="000777FF" w:rsidR="007E6E16">
              <w:rPr>
                <w:i/>
                <w:sz w:val="22"/>
              </w:rPr>
              <w:t>vysvětlení zadávacích podmínek</w:t>
            </w:r>
            <w:r w:rsidRPr="000777FF">
              <w:rPr>
                <w:i/>
                <w:sz w:val="22"/>
              </w:rPr>
              <w:t xml:space="preserve"> (odpovědi na dotaz) zakázky. Písemná žádost musí být zadavateli doručena nejpozději </w:t>
            </w:r>
            <w:r w:rsidRPr="000777FF" w:rsidR="008C7EB7">
              <w:rPr>
                <w:i/>
                <w:sz w:val="22"/>
              </w:rPr>
              <w:t>4</w:t>
            </w:r>
            <w:r w:rsidRPr="000777FF" w:rsidR="00D92737">
              <w:rPr>
                <w:i/>
                <w:sz w:val="22"/>
              </w:rPr>
              <w:t xml:space="preserve"> </w:t>
            </w:r>
            <w:r w:rsidRPr="000777FF">
              <w:rPr>
                <w:i/>
                <w:sz w:val="22"/>
              </w:rPr>
              <w:t>pracovní dny před uplynutím lhůty pro podání nabídek</w:t>
            </w:r>
            <w:r w:rsidRPr="000777FF" w:rsidR="00A34659">
              <w:rPr>
                <w:i/>
                <w:sz w:val="22"/>
              </w:rPr>
              <w:t xml:space="preserve"> osobě, která je zmocněna k zastupování zadavatele v řízení a je zároveň kontaktní osobou, tj.:</w:t>
            </w:r>
          </w:p>
          <w:p w:rsidRPr="000777FF" w:rsidR="00A34659" w:rsidP="00A34659" w:rsidRDefault="00A34659">
            <w:pPr>
              <w:pStyle w:val="Tabulkatext"/>
              <w:ind w:left="708"/>
              <w:jc w:val="both"/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>• Jméno: Ing. Jan Miškeřík</w:t>
            </w:r>
          </w:p>
          <w:p w:rsidRPr="000777FF" w:rsidR="00A34659" w:rsidP="00A34659" w:rsidRDefault="00A34659">
            <w:pPr>
              <w:pStyle w:val="Tabulkatext"/>
              <w:ind w:left="708"/>
              <w:jc w:val="both"/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>• Telefon: +420 777 671 031</w:t>
            </w:r>
            <w:r w:rsidRPr="000777FF">
              <w:rPr>
                <w:i/>
                <w:sz w:val="22"/>
              </w:rPr>
              <w:tab/>
            </w:r>
            <w:r w:rsidRPr="000777FF">
              <w:rPr>
                <w:i/>
                <w:sz w:val="22"/>
              </w:rPr>
              <w:tab/>
            </w:r>
          </w:p>
          <w:p w:rsidRPr="000777FF" w:rsidR="00E14E40" w:rsidP="00A34659" w:rsidRDefault="00A34659">
            <w:pPr>
              <w:pStyle w:val="Tabulkatext"/>
              <w:ind w:left="708"/>
              <w:jc w:val="both"/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 xml:space="preserve">• </w:t>
            </w:r>
            <w:proofErr w:type="gramStart"/>
            <w:r w:rsidRPr="000777FF">
              <w:rPr>
                <w:i/>
                <w:sz w:val="22"/>
              </w:rPr>
              <w:t>E-mail</w:t>
            </w:r>
            <w:proofErr w:type="gramEnd"/>
            <w:r w:rsidRPr="000777FF">
              <w:rPr>
                <w:i/>
                <w:sz w:val="22"/>
              </w:rPr>
              <w:t xml:space="preserve">: </w:t>
            </w:r>
            <w:hyperlink w:history="true" r:id="rId8">
              <w:r w:rsidRPr="000777FF">
                <w:rPr>
                  <w:i/>
                  <w:sz w:val="22"/>
                </w:rPr>
                <w:t>j.miskerik@gmail.com</w:t>
              </w:r>
            </w:hyperlink>
          </w:p>
          <w:p w:rsidRPr="000777FF" w:rsidR="00A34659" w:rsidP="00A34659" w:rsidRDefault="00A34659">
            <w:pPr>
              <w:pStyle w:val="Tabulkatext"/>
              <w:jc w:val="both"/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 xml:space="preserve">Žádost o písemné vysvětlení je potřeba zasílat písemně, nejlépe v elektronické formě na e-mail: </w:t>
            </w:r>
            <w:hyperlink w:history="true" r:id="rId9">
              <w:r w:rsidRPr="000777FF">
                <w:rPr>
                  <w:i/>
                  <w:sz w:val="22"/>
                </w:rPr>
                <w:t>j.miskerik@gmail.com</w:t>
              </w:r>
            </w:hyperlink>
            <w:r w:rsidRPr="000777FF">
              <w:rPr>
                <w:i/>
                <w:sz w:val="22"/>
              </w:rPr>
              <w:t>.</w:t>
            </w:r>
          </w:p>
          <w:p w:rsidR="00D702EE" w:rsidP="00A34659" w:rsidRDefault="00D702EE">
            <w:pPr>
              <w:pStyle w:val="Tabulkatext"/>
              <w:jc w:val="both"/>
              <w:rPr>
                <w:i/>
                <w:sz w:val="22"/>
              </w:rPr>
            </w:pPr>
            <w:r w:rsidRPr="00D702EE">
              <w:rPr>
                <w:i/>
                <w:sz w:val="22"/>
              </w:rPr>
              <w:t>Zadavatel odešle vysvětlení zadávacích podmínek, případně související dokumenty, nejpozději do 2 pracovních dnů po doručení žádosti</w:t>
            </w:r>
            <w:r>
              <w:rPr>
                <w:i/>
                <w:sz w:val="22"/>
              </w:rPr>
              <w:t>.</w:t>
            </w:r>
          </w:p>
          <w:p w:rsidR="005A38D7" w:rsidP="00A34659" w:rsidRDefault="005A38D7">
            <w:pPr>
              <w:pStyle w:val="Tabulkatext"/>
              <w:jc w:val="both"/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 xml:space="preserve">Všechna vysvětlení zadávacích podmínek včetně přesného znění požadavku, budou uveřejněna </w:t>
            </w:r>
            <w:r w:rsidRPr="000777FF" w:rsidR="00BA1A86">
              <w:rPr>
                <w:i/>
                <w:sz w:val="22"/>
              </w:rPr>
              <w:t xml:space="preserve">na </w:t>
            </w:r>
            <w:r w:rsidRPr="000777FF" w:rsidR="000777FF">
              <w:rPr>
                <w:i/>
                <w:sz w:val="22"/>
              </w:rPr>
              <w:t xml:space="preserve">portálu </w:t>
            </w:r>
            <w:r w:rsidRPr="000777FF" w:rsidR="00BA1A86">
              <w:rPr>
                <w:i/>
                <w:sz w:val="22"/>
              </w:rPr>
              <w:t>https://www.esfcr.cz/zadavaci-rizeni-opz</w:t>
            </w:r>
            <w:r w:rsidRPr="000777FF">
              <w:rPr>
                <w:i/>
                <w:sz w:val="22"/>
              </w:rPr>
              <w:t xml:space="preserve">. Z tohoto důvodu zadavatel důrazně vyzývá dodavatele, aby ve lhůtě pro podání nabídek </w:t>
            </w:r>
            <w:r w:rsidRPr="000777FF" w:rsidR="00BA1A86">
              <w:rPr>
                <w:i/>
                <w:sz w:val="22"/>
              </w:rPr>
              <w:t xml:space="preserve">obsah zakázky na </w:t>
            </w:r>
            <w:r w:rsidRPr="000777FF" w:rsidR="000777FF">
              <w:rPr>
                <w:i/>
                <w:sz w:val="22"/>
              </w:rPr>
              <w:t xml:space="preserve">portálu </w:t>
            </w:r>
            <w:r w:rsidRPr="000777FF" w:rsidR="00BA1A86">
              <w:rPr>
                <w:i/>
                <w:sz w:val="22"/>
              </w:rPr>
              <w:t>https://www.esfcr.cz/zadavaci-rizeni-opz</w:t>
            </w:r>
            <w:r w:rsidRPr="000777FF">
              <w:rPr>
                <w:i/>
                <w:sz w:val="22"/>
              </w:rPr>
              <w:t xml:space="preserve"> průběžně sledovali.</w:t>
            </w:r>
          </w:p>
          <w:p w:rsidR="00B11117" w:rsidP="00A34659" w:rsidRDefault="00B11117">
            <w:pPr>
              <w:pStyle w:val="Tabulkatext"/>
              <w:jc w:val="both"/>
              <w:rPr>
                <w:i/>
                <w:sz w:val="22"/>
              </w:rPr>
            </w:pPr>
          </w:p>
          <w:p w:rsidR="00B11117" w:rsidP="00A34659" w:rsidRDefault="00B11117">
            <w:pPr>
              <w:pStyle w:val="Tabulkatext"/>
              <w:jc w:val="both"/>
              <w:rPr>
                <w:i/>
                <w:sz w:val="22"/>
              </w:rPr>
            </w:pPr>
          </w:p>
          <w:p w:rsidRPr="00DC7195" w:rsidR="00B11117" w:rsidP="00A34659" w:rsidRDefault="00B11117">
            <w:pPr>
              <w:pStyle w:val="Tabulkatext"/>
              <w:jc w:val="both"/>
              <w:rPr>
                <w:i/>
                <w:sz w:val="22"/>
              </w:rPr>
            </w:pPr>
          </w:p>
        </w:tc>
      </w:tr>
      <w:tr w:rsidRPr="00DC7195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C7195" w:rsidR="00E14E40" w:rsidP="00D92737" w:rsidRDefault="00E14E40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lastRenderedPageBreak/>
              <w:t>Další požadavky na zpracování nabídky</w:t>
            </w:r>
          </w:p>
        </w:tc>
      </w:tr>
      <w:tr w:rsidRPr="00DC7195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0777FF" w:rsidRDefault="000777FF">
            <w:pPr>
              <w:pStyle w:val="Tabulkatext"/>
              <w:numPr>
                <w:ilvl w:val="0"/>
                <w:numId w:val="26"/>
              </w:numPr>
              <w:rPr>
                <w:i/>
                <w:sz w:val="22"/>
              </w:rPr>
            </w:pPr>
            <w:r>
              <w:rPr>
                <w:i/>
                <w:sz w:val="22"/>
              </w:rPr>
              <w:t>Obchodní podmínky jsou definované v závazném návrhu smlouvy (příloha č.</w:t>
            </w:r>
            <w:r w:rsidR="009664CA">
              <w:rPr>
                <w:i/>
                <w:sz w:val="22"/>
              </w:rPr>
              <w:t>5</w:t>
            </w:r>
            <w:r w:rsidR="00E66717">
              <w:rPr>
                <w:i/>
                <w:sz w:val="22"/>
              </w:rPr>
              <w:t xml:space="preserve"> výzvy</w:t>
            </w:r>
            <w:r>
              <w:rPr>
                <w:i/>
                <w:sz w:val="22"/>
              </w:rPr>
              <w:t>), kde uchazeč doplní pouze chybějící údaje.</w:t>
            </w:r>
            <w:r w:rsidR="00E66717">
              <w:rPr>
                <w:i/>
                <w:sz w:val="22"/>
              </w:rPr>
              <w:t xml:space="preserve"> Smlouva se předkládá za každou část zakázky zvlášť.</w:t>
            </w:r>
          </w:p>
          <w:p w:rsidRPr="000777FF" w:rsidR="000777FF" w:rsidP="000777FF" w:rsidRDefault="000777FF">
            <w:pPr>
              <w:pStyle w:val="Tabulkatext"/>
              <w:numPr>
                <w:ilvl w:val="0"/>
                <w:numId w:val="26"/>
              </w:numPr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>Zadavatel v souladu s ustanovením § 102 zákon ZZVZ nepřipouští variantní řešení nabídky.</w:t>
            </w:r>
          </w:p>
          <w:p w:rsidRPr="00E66717" w:rsidR="000777FF" w:rsidP="00014C5C" w:rsidRDefault="00E66717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rPr>
                <w:i/>
              </w:rPr>
            </w:pPr>
            <w:r w:rsidRPr="00E66717">
              <w:rPr>
                <w:i/>
              </w:rPr>
              <w:t>Zakázka je členěna v souladu s § 101 zákon ZZVZ n</w:t>
            </w:r>
            <w:r w:rsidRPr="00E66717" w:rsidR="000777FF">
              <w:rPr>
                <w:i/>
              </w:rPr>
              <w:t xml:space="preserve">a </w:t>
            </w:r>
            <w:r w:rsidRPr="00E66717">
              <w:rPr>
                <w:i/>
              </w:rPr>
              <w:t xml:space="preserve">tři </w:t>
            </w:r>
            <w:r w:rsidRPr="00E66717" w:rsidR="000777FF">
              <w:rPr>
                <w:i/>
              </w:rPr>
              <w:t>části</w:t>
            </w:r>
            <w:r w:rsidR="00014C5C">
              <w:rPr>
                <w:i/>
              </w:rPr>
              <w:t xml:space="preserve">. </w:t>
            </w:r>
            <w:r w:rsidRPr="00014C5C" w:rsidR="00014C5C">
              <w:rPr>
                <w:i/>
              </w:rPr>
              <w:t>A. Svářečské kurzy, B. Opakovaná školení na stroje a zařízení, bezpečnost práce a ISO, C. Technologické a technické postupy staveb</w:t>
            </w:r>
            <w:r>
              <w:rPr>
                <w:i/>
                <w:color w:val="080808"/>
              </w:rPr>
              <w:t>.</w:t>
            </w:r>
          </w:p>
          <w:p w:rsidRPr="000777FF" w:rsidR="000777FF" w:rsidP="000777FF" w:rsidRDefault="000777FF">
            <w:pPr>
              <w:pStyle w:val="Tabulkatext"/>
              <w:numPr>
                <w:ilvl w:val="0"/>
                <w:numId w:val="26"/>
              </w:numPr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 xml:space="preserve">Každý uchazeč ponese veškeré náklady </w:t>
            </w:r>
            <w:r w:rsidRPr="00EF0ABB">
              <w:rPr>
                <w:b/>
                <w:i/>
                <w:sz w:val="22"/>
              </w:rPr>
              <w:t>související</w:t>
            </w:r>
            <w:r w:rsidRPr="000777FF">
              <w:rPr>
                <w:i/>
                <w:sz w:val="22"/>
              </w:rPr>
              <w:t xml:space="preserve"> se svojí účastí v zadávacím řízení, přípravou a předložením své nabídky a zadavatel neodpovídá za tyto náklady, bez ohledu na průběh nebo výsledek zadávacího řízení. </w:t>
            </w:r>
          </w:p>
          <w:p w:rsidRPr="000777FF" w:rsidR="00E14E40" w:rsidP="000777FF" w:rsidRDefault="000777FF">
            <w:pPr>
              <w:pStyle w:val="Tabulkatext"/>
              <w:numPr>
                <w:ilvl w:val="0"/>
                <w:numId w:val="26"/>
              </w:numPr>
              <w:rPr>
                <w:i/>
                <w:sz w:val="22"/>
              </w:rPr>
            </w:pPr>
            <w:r w:rsidRPr="000777FF">
              <w:rPr>
                <w:i/>
                <w:sz w:val="22"/>
              </w:rPr>
              <w:t>Dodavatel je dle § 2e) zákona č. 320/2001 Sb., o finanční kontrole ve veřejné správě osobou povinnou spolupůsobit při výkonu finanční kontrole</w:t>
            </w:r>
          </w:p>
        </w:tc>
      </w:tr>
      <w:tr w:rsidRPr="00DC7195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7195" w:rsidR="005C6C32" w:rsidP="00D92737" w:rsidRDefault="00630E04">
            <w:pPr>
              <w:pStyle w:val="Tabulkatext"/>
              <w:rPr>
                <w:b/>
                <w:bCs/>
                <w:sz w:val="22"/>
              </w:rPr>
            </w:pPr>
            <w:r w:rsidRPr="00DC7195">
              <w:rPr>
                <w:b/>
                <w:bCs/>
                <w:sz w:val="22"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C7195" w:rsidR="005C6C32" w:rsidP="007E6E16" w:rsidRDefault="005C6C32">
            <w:pPr>
              <w:pStyle w:val="Tabulkatext"/>
              <w:rPr>
                <w:sz w:val="22"/>
                <w:u w:val="single"/>
              </w:rPr>
            </w:pPr>
            <w:r w:rsidRPr="00DC7195">
              <w:rPr>
                <w:i/>
                <w:sz w:val="22"/>
              </w:rPr>
              <w:t xml:space="preserve">Obecnou částí pravidel pro žadatele a příjemce v rámci </w:t>
            </w:r>
            <w:r w:rsidRPr="00DC7195" w:rsidR="0019708B">
              <w:rPr>
                <w:i/>
                <w:sz w:val="22"/>
              </w:rPr>
              <w:t xml:space="preserve">Operačního programu Zaměstnanost (vydání č. </w:t>
            </w:r>
            <w:r w:rsidR="005F683D">
              <w:rPr>
                <w:i/>
                <w:sz w:val="22"/>
              </w:rPr>
              <w:t>6</w:t>
            </w:r>
            <w:r w:rsidRPr="00DC7195" w:rsidR="0019708B">
              <w:rPr>
                <w:i/>
                <w:sz w:val="22"/>
              </w:rPr>
              <w:t>)</w:t>
            </w:r>
            <w:r w:rsidRPr="00DC7195">
              <w:rPr>
                <w:i/>
                <w:sz w:val="22"/>
              </w:rPr>
              <w:t xml:space="preserve">, na </w:t>
            </w:r>
            <w:r w:rsidRPr="00DC7195" w:rsidR="0019708B">
              <w:rPr>
                <w:i/>
                <w:sz w:val="22"/>
              </w:rPr>
              <w:t xml:space="preserve">toto </w:t>
            </w:r>
            <w:r w:rsidRPr="00DC7195">
              <w:rPr>
                <w:i/>
                <w:sz w:val="22"/>
              </w:rPr>
              <w:t>zadávací řízení se neaplikují ustanovení zákona č.</w:t>
            </w:r>
            <w:r w:rsidRPr="00DC7195" w:rsidR="001D3B11">
              <w:rPr>
                <w:i/>
                <w:sz w:val="22"/>
              </w:rPr>
              <w:t> </w:t>
            </w:r>
            <w:r w:rsidRPr="00DC7195">
              <w:rPr>
                <w:i/>
                <w:sz w:val="22"/>
              </w:rPr>
              <w:t>13</w:t>
            </w:r>
            <w:r w:rsidRPr="00DC7195" w:rsidR="007E6E16">
              <w:rPr>
                <w:i/>
                <w:sz w:val="22"/>
              </w:rPr>
              <w:t>4</w:t>
            </w:r>
            <w:r w:rsidRPr="00DC7195">
              <w:rPr>
                <w:i/>
                <w:sz w:val="22"/>
              </w:rPr>
              <w:t>/20</w:t>
            </w:r>
            <w:r w:rsidRPr="00DC7195" w:rsidR="007E6E16">
              <w:rPr>
                <w:i/>
                <w:sz w:val="22"/>
              </w:rPr>
              <w:t>1</w:t>
            </w:r>
            <w:r w:rsidRPr="00DC7195">
              <w:rPr>
                <w:i/>
                <w:sz w:val="22"/>
              </w:rPr>
              <w:t xml:space="preserve">6 Sb., o </w:t>
            </w:r>
            <w:r w:rsidRPr="00DC7195" w:rsidR="007E6E16">
              <w:rPr>
                <w:i/>
                <w:sz w:val="22"/>
              </w:rPr>
              <w:t xml:space="preserve">zadávání </w:t>
            </w:r>
            <w:r w:rsidRPr="00DC7195">
              <w:rPr>
                <w:i/>
                <w:sz w:val="22"/>
              </w:rPr>
              <w:t>veřejných zakáz</w:t>
            </w:r>
            <w:r w:rsidRPr="00DC7195" w:rsidR="007E6E16">
              <w:rPr>
                <w:i/>
                <w:sz w:val="22"/>
              </w:rPr>
              <w:t>e</w:t>
            </w:r>
            <w:r w:rsidRPr="00DC7195">
              <w:rPr>
                <w:i/>
                <w:sz w:val="22"/>
              </w:rPr>
              <w:t>k.</w:t>
            </w:r>
          </w:p>
        </w:tc>
      </w:tr>
      <w:tr w:rsidRPr="00DC7195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C7195" w:rsidR="005C6C32" w:rsidP="00D92737" w:rsidRDefault="005C6C32">
            <w:pPr>
              <w:pStyle w:val="Tabulkatext"/>
              <w:rPr>
                <w:i/>
                <w:sz w:val="22"/>
              </w:rPr>
            </w:pPr>
            <w:r w:rsidRPr="00DC7195">
              <w:rPr>
                <w:b/>
                <w:bCs/>
                <w:sz w:val="22"/>
              </w:rPr>
              <w:t>Dodavatelé budou vyrozumívání o výsledku</w:t>
            </w:r>
            <w:r w:rsidRPr="00DC7195" w:rsidR="009A66A1">
              <w:rPr>
                <w:b/>
                <w:bCs/>
                <w:sz w:val="22"/>
              </w:rPr>
              <w:t>,</w:t>
            </w:r>
            <w:r w:rsidRPr="00DC7195">
              <w:rPr>
                <w:b/>
                <w:bCs/>
                <w:sz w:val="22"/>
              </w:rPr>
              <w:t xml:space="preserve"> resp. zrušení zadávacího řízení a o příp. vyloučení nabídky prostřednictvím uveřejnění informace na portálu </w:t>
            </w:r>
            <w:hyperlink w:history="true" r:id="rId10">
              <w:r w:rsidRPr="00DC7195" w:rsidR="00BB0C81">
                <w:rPr>
                  <w:rStyle w:val="Hypertextovodkaz"/>
                  <w:b/>
                  <w:bCs/>
                  <w:sz w:val="22"/>
                </w:rPr>
                <w:t>www.esfcr.cz</w:t>
              </w:r>
            </w:hyperlink>
            <w:r w:rsidRPr="00DC7195">
              <w:rPr>
                <w:b/>
                <w:bCs/>
                <w:sz w:val="22"/>
              </w:rPr>
              <w:t xml:space="preserve"> pod výše u</w:t>
            </w:r>
            <w:r w:rsidRPr="00DC7195" w:rsidR="00BB0C81">
              <w:rPr>
                <w:b/>
                <w:bCs/>
                <w:sz w:val="22"/>
              </w:rPr>
              <w:t>vedeným názvem veřejné zakázky.</w:t>
            </w:r>
          </w:p>
        </w:tc>
      </w:tr>
    </w:tbl>
    <w:p w:rsidRPr="00DC7195" w:rsidR="005C6C32" w:rsidP="00D92737" w:rsidRDefault="005C6C32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E66717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E66717" w:rsidR="006445B9" w:rsidP="00D92737" w:rsidRDefault="006445B9">
            <w:pPr>
              <w:pStyle w:val="Tabulkatext"/>
              <w:rPr>
                <w:rFonts w:ascii="Arial" w:hAnsi="Arial" w:cs="Arial"/>
                <w:sz w:val="22"/>
              </w:rPr>
            </w:pPr>
            <w:r w:rsidRPr="00E66717">
              <w:rPr>
                <w:rFonts w:ascii="Arial" w:hAnsi="Arial" w:cs="Arial"/>
                <w:sz w:val="22"/>
              </w:rPr>
              <w:t xml:space="preserve">Datum a podpis osoby oprávněné jednat za zadavatele </w:t>
            </w:r>
          </w:p>
          <w:p w:rsidRPr="00E66717" w:rsidR="00E66717" w:rsidP="00D92737" w:rsidRDefault="00E66717">
            <w:pPr>
              <w:pStyle w:val="Tabulkatext"/>
              <w:rPr>
                <w:rFonts w:ascii="Arial" w:hAnsi="Arial" w:cs="Arial"/>
                <w:sz w:val="22"/>
              </w:rPr>
            </w:pPr>
          </w:p>
          <w:p w:rsidR="00E66717" w:rsidP="00D92737" w:rsidRDefault="00E66717">
            <w:pPr>
              <w:pStyle w:val="Tabulkatext"/>
              <w:rPr>
                <w:rFonts w:ascii="Arial" w:hAnsi="Arial" w:cs="Arial"/>
                <w:sz w:val="22"/>
              </w:rPr>
            </w:pPr>
          </w:p>
          <w:p w:rsidRPr="00E66717" w:rsidR="00E66717" w:rsidP="00D92737" w:rsidRDefault="00E66717">
            <w:pPr>
              <w:pStyle w:val="Tabulkatext"/>
              <w:rPr>
                <w:rFonts w:ascii="Arial" w:hAnsi="Arial" w:cs="Arial"/>
                <w:sz w:val="22"/>
              </w:rPr>
            </w:pPr>
          </w:p>
        </w:tc>
        <w:tc>
          <w:tcPr>
            <w:tcW w:w="5244" w:type="dxa"/>
            <w:shd w:val="clear" w:color="auto" w:fill="auto"/>
          </w:tcPr>
          <w:p w:rsidRPr="00E66717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66717">
              <w:rPr>
                <w:rFonts w:ascii="Arial" w:hAnsi="Arial" w:cs="Arial"/>
                <w:sz w:val="22"/>
                <w:szCs w:val="22"/>
              </w:rPr>
              <w:t>V </w:t>
            </w:r>
            <w:r w:rsidR="00750A8A">
              <w:rPr>
                <w:rFonts w:ascii="Arial" w:hAnsi="Arial" w:cs="Arial"/>
                <w:sz w:val="22"/>
                <w:szCs w:val="22"/>
              </w:rPr>
              <w:t>Kyjově</w:t>
            </w:r>
            <w:r w:rsidRPr="00E66717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D96F45">
              <w:rPr>
                <w:rFonts w:ascii="Arial" w:hAnsi="Arial" w:cs="Arial"/>
                <w:sz w:val="22"/>
                <w:szCs w:val="22"/>
              </w:rPr>
              <w:t>04</w:t>
            </w:r>
            <w:r w:rsidRPr="00E66717" w:rsidR="000777FF">
              <w:rPr>
                <w:rFonts w:ascii="Arial" w:hAnsi="Arial" w:cs="Arial"/>
                <w:sz w:val="22"/>
                <w:szCs w:val="22"/>
              </w:rPr>
              <w:t>.</w:t>
            </w:r>
            <w:r w:rsidR="00750A8A">
              <w:rPr>
                <w:rFonts w:ascii="Arial" w:hAnsi="Arial" w:cs="Arial"/>
                <w:sz w:val="22"/>
                <w:szCs w:val="22"/>
              </w:rPr>
              <w:t>0</w:t>
            </w:r>
            <w:r w:rsidR="00D96F45">
              <w:rPr>
                <w:rFonts w:ascii="Arial" w:hAnsi="Arial" w:cs="Arial"/>
                <w:sz w:val="22"/>
                <w:szCs w:val="22"/>
              </w:rPr>
              <w:t>5</w:t>
            </w:r>
            <w:r w:rsidRPr="00E66717" w:rsidR="000777FF">
              <w:rPr>
                <w:rFonts w:ascii="Arial" w:hAnsi="Arial" w:cs="Arial"/>
                <w:sz w:val="22"/>
                <w:szCs w:val="22"/>
              </w:rPr>
              <w:t>.201</w:t>
            </w:r>
            <w:r w:rsidR="00750A8A">
              <w:rPr>
                <w:rFonts w:ascii="Arial" w:hAnsi="Arial" w:cs="Arial"/>
                <w:sz w:val="22"/>
                <w:szCs w:val="22"/>
              </w:rPr>
              <w:t>8</w:t>
            </w:r>
            <w:r w:rsidRPr="00E66717">
              <w:rPr>
                <w:rFonts w:ascii="Arial" w:hAnsi="Arial" w:cs="Arial"/>
                <w:sz w:val="22"/>
                <w:szCs w:val="22"/>
              </w:rPr>
              <w:tab/>
            </w:r>
            <w:r w:rsidRPr="00E66717">
              <w:rPr>
                <w:rFonts w:ascii="Arial" w:hAnsi="Arial" w:cs="Arial"/>
                <w:sz w:val="22"/>
                <w:szCs w:val="22"/>
              </w:rPr>
              <w:tab/>
            </w:r>
            <w:r w:rsidRPr="00E66717">
              <w:rPr>
                <w:rFonts w:ascii="Arial" w:hAnsi="Arial" w:cs="Arial"/>
                <w:sz w:val="22"/>
                <w:szCs w:val="22"/>
              </w:rPr>
              <w:tab/>
            </w:r>
          </w:p>
          <w:p w:rsidRPr="00E66717" w:rsidR="006445B9" w:rsidP="00D92737" w:rsidRDefault="006445B9">
            <w:pPr>
              <w:pStyle w:val="Tabulkatext"/>
              <w:rPr>
                <w:rFonts w:ascii="Arial" w:hAnsi="Arial" w:cs="Arial"/>
                <w:sz w:val="22"/>
              </w:rPr>
            </w:pPr>
          </w:p>
          <w:p w:rsidRPr="00E66717" w:rsidR="006445B9" w:rsidP="00D92737" w:rsidRDefault="006445B9">
            <w:pPr>
              <w:pStyle w:val="Tabulkatext"/>
              <w:rPr>
                <w:rFonts w:ascii="Arial" w:hAnsi="Arial" w:cs="Arial"/>
                <w:sz w:val="22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BD23F4" w:rsidP="00D92737" w:rsidRDefault="00BD23F4">
      <w:pPr>
        <w:rPr>
          <w:rFonts w:ascii="Arial" w:hAnsi="Arial" w:cs="Arial"/>
          <w:sz w:val="16"/>
          <w:szCs w:val="16"/>
        </w:rPr>
      </w:pPr>
    </w:p>
    <w:p w:rsidR="00BD23F4" w:rsidP="00D92737" w:rsidRDefault="00BD23F4">
      <w:pPr>
        <w:rPr>
          <w:rFonts w:ascii="Arial" w:hAnsi="Arial" w:cs="Arial"/>
          <w:sz w:val="16"/>
          <w:szCs w:val="16"/>
        </w:rPr>
      </w:pPr>
    </w:p>
    <w:p w:rsidR="00BD23F4" w:rsidP="00D92737" w:rsidRDefault="00BD23F4">
      <w:pPr>
        <w:rPr>
          <w:rFonts w:ascii="Arial" w:hAnsi="Arial" w:cs="Arial"/>
          <w:sz w:val="16"/>
          <w:szCs w:val="16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>: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5C6C32" w:rsidP="00674B5A" w:rsidRDefault="00674B5A">
      <w:pPr>
        <w:pStyle w:val="Odstavecseseznamem"/>
        <w:numPr>
          <w:ilvl w:val="0"/>
          <w:numId w:val="33"/>
        </w:numPr>
      </w:pPr>
      <w:r w:rsidRPr="00674B5A">
        <w:rPr>
          <w:i/>
        </w:rPr>
        <w:t xml:space="preserve">Specifikace obsahu a ostatních parametrů školení firmy MSO servis spol. s </w:t>
      </w:r>
      <w:proofErr w:type="spellStart"/>
      <w:r w:rsidRPr="00674B5A">
        <w:rPr>
          <w:i/>
        </w:rPr>
        <w:t>r.o</w:t>
      </w:r>
      <w:proofErr w:type="spellEnd"/>
    </w:p>
    <w:p w:rsidRPr="0002243A" w:rsidR="0002243A" w:rsidP="0002243A" w:rsidRDefault="0002243A">
      <w:pPr>
        <w:pStyle w:val="Odstavecseseznamem"/>
        <w:numPr>
          <w:ilvl w:val="0"/>
          <w:numId w:val="33"/>
        </w:numPr>
      </w:pPr>
      <w:r>
        <w:rPr>
          <w:i/>
        </w:rPr>
        <w:t>Krycí list nabídky</w:t>
      </w:r>
    </w:p>
    <w:p w:rsidRPr="009664CA" w:rsidR="0002243A" w:rsidP="0002243A" w:rsidRDefault="0002243A">
      <w:pPr>
        <w:pStyle w:val="Odstavecseseznamem"/>
        <w:numPr>
          <w:ilvl w:val="0"/>
          <w:numId w:val="33"/>
        </w:numPr>
      </w:pPr>
      <w:r>
        <w:rPr>
          <w:i/>
        </w:rPr>
        <w:t>Čestné prohlášení – splnění základních kvalifikačních předpokladů</w:t>
      </w:r>
    </w:p>
    <w:p w:rsidRPr="0002243A" w:rsidR="009664CA" w:rsidP="0002243A" w:rsidRDefault="009664CA">
      <w:pPr>
        <w:pStyle w:val="Odstavecseseznamem"/>
        <w:numPr>
          <w:ilvl w:val="0"/>
          <w:numId w:val="33"/>
        </w:numPr>
      </w:pPr>
      <w:r>
        <w:rPr>
          <w:i/>
        </w:rPr>
        <w:t>Tabulky Seznam lektorů dle částí zakázky</w:t>
      </w:r>
    </w:p>
    <w:p w:rsidRPr="00E50090" w:rsidR="00757A90" w:rsidP="00674B5A" w:rsidRDefault="0002243A">
      <w:pPr>
        <w:pStyle w:val="Odstavecseseznamem"/>
        <w:numPr>
          <w:ilvl w:val="0"/>
          <w:numId w:val="33"/>
        </w:numPr>
      </w:pPr>
      <w:r>
        <w:rPr>
          <w:i/>
        </w:rPr>
        <w:t>Obchodní podmínky – závazný vzor smlouvy</w:t>
      </w:r>
    </w:p>
    <w:sectPr w:rsidRPr="00E50090" w:rsidR="00757A90" w:rsidSect="00830A7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65269" w:rsidP="00744469" w:rsidRDefault="00865269">
      <w:pPr>
        <w:spacing w:after="0"/>
      </w:pPr>
      <w:r>
        <w:separator/>
      </w:r>
    </w:p>
  </w:endnote>
  <w:endnote w:type="continuationSeparator" w:id="0">
    <w:p w:rsidR="00865269" w:rsidP="00744469" w:rsidRDefault="00865269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 w:rsidR="00987B43">
            <w:fldChar w:fldCharType="begin"/>
          </w:r>
          <w:r>
            <w:instrText xml:space="preserve"> PAGE   \* MERGEFORMAT </w:instrText>
          </w:r>
          <w:r w:rsidR="00987B43">
            <w:fldChar w:fldCharType="separate"/>
          </w:r>
          <w:r w:rsidR="00D25720">
            <w:rPr>
              <w:noProof/>
            </w:rPr>
            <w:t>4</w:t>
          </w:r>
          <w:r w:rsidR="00987B43">
            <w:fldChar w:fldCharType="end"/>
          </w:r>
          <w:r>
            <w:t xml:space="preserve"> z </w:t>
          </w:r>
          <w:fldSimple w:instr=" NUMPAGES   \* MERGEFORMAT ">
            <w:r w:rsidR="00D25720">
              <w:rPr>
                <w:noProof/>
              </w:rPr>
              <w:t>4</w:t>
            </w:r>
          </w:fldSimple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 w:rsidR="00987B43">
            <w:fldChar w:fldCharType="begin"/>
          </w:r>
          <w:r>
            <w:instrText xml:space="preserve"> PAGE   \* MERGEFORMAT </w:instrText>
          </w:r>
          <w:r w:rsidR="00987B43">
            <w:fldChar w:fldCharType="separate"/>
          </w:r>
          <w:r w:rsidR="00830A79">
            <w:rPr>
              <w:noProof/>
            </w:rPr>
            <w:t>1</w:t>
          </w:r>
          <w:r w:rsidR="00987B43"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65269" w:rsidP="00744469" w:rsidRDefault="00865269">
      <w:pPr>
        <w:spacing w:after="0"/>
      </w:pPr>
      <w:r>
        <w:separator/>
      </w:r>
    </w:p>
  </w:footnote>
  <w:footnote w:type="continuationSeparator" w:id="0">
    <w:p w:rsidR="00865269" w:rsidP="00744469" w:rsidRDefault="00865269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8" o:bullet="t">
        <v:imagedata o:title="ul" r:id="rId1"/>
      </v:shape>
    </w:pict>
  </w:numPicBullet>
  <w:abstractNum w:abstractNumId="0">
    <w:nsid w:val="05233057"/>
    <w:multiLevelType w:val="hybridMultilevel"/>
    <w:tmpl w:val="7228D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3060D9"/>
    <w:multiLevelType w:val="multilevel"/>
    <w:tmpl w:val="6BD8B2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6">
    <w:nsid w:val="21C840EB"/>
    <w:multiLevelType w:val="hybridMultilevel"/>
    <w:tmpl w:val="6B16A7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47A042E"/>
    <w:multiLevelType w:val="hybridMultilevel"/>
    <w:tmpl w:val="1ADCC0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A1D64E8"/>
    <w:multiLevelType w:val="hybridMultilevel"/>
    <w:tmpl w:val="CCC085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5F37384"/>
    <w:multiLevelType w:val="hybridMultilevel"/>
    <w:tmpl w:val="CCC085D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4C12FE"/>
    <w:multiLevelType w:val="hybridMultilevel"/>
    <w:tmpl w:val="A5AEB3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3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5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1"/>
  </w:num>
  <w:num w:numId="27">
    <w:abstractNumId w:val="11"/>
  </w:num>
  <w:num w:numId="28">
    <w:abstractNumId w:val="8"/>
  </w:num>
  <w:num w:numId="29">
    <w:abstractNumId w:val="6"/>
  </w:num>
  <w:num w:numId="30">
    <w:abstractNumId w:val="2"/>
  </w:num>
  <w:num w:numId="31">
    <w:abstractNumId w:val="7"/>
  </w:num>
  <w:num w:numId="32">
    <w:abstractNumId w:val="14"/>
  </w:num>
  <w:num w:numId="3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61"/>
    <w:rsid w:val="00002C80"/>
    <w:rsid w:val="00014C5C"/>
    <w:rsid w:val="00015461"/>
    <w:rsid w:val="000217DF"/>
    <w:rsid w:val="0002243A"/>
    <w:rsid w:val="000269E8"/>
    <w:rsid w:val="0003613B"/>
    <w:rsid w:val="000532DA"/>
    <w:rsid w:val="00055362"/>
    <w:rsid w:val="00057C9B"/>
    <w:rsid w:val="00065731"/>
    <w:rsid w:val="00067B65"/>
    <w:rsid w:val="00067F8E"/>
    <w:rsid w:val="00073CC8"/>
    <w:rsid w:val="000777FF"/>
    <w:rsid w:val="00077D88"/>
    <w:rsid w:val="000815E8"/>
    <w:rsid w:val="00084CE4"/>
    <w:rsid w:val="000A1FE3"/>
    <w:rsid w:val="000B25D8"/>
    <w:rsid w:val="000C0FA8"/>
    <w:rsid w:val="000E11BF"/>
    <w:rsid w:val="000F0056"/>
    <w:rsid w:val="000F5592"/>
    <w:rsid w:val="0011753D"/>
    <w:rsid w:val="00121E84"/>
    <w:rsid w:val="00124CEE"/>
    <w:rsid w:val="001418E5"/>
    <w:rsid w:val="001641A3"/>
    <w:rsid w:val="00164EC5"/>
    <w:rsid w:val="001673AF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56B9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35CE8"/>
    <w:rsid w:val="00342EB6"/>
    <w:rsid w:val="003575B6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69DA"/>
    <w:rsid w:val="004162EF"/>
    <w:rsid w:val="004203C1"/>
    <w:rsid w:val="00421CB5"/>
    <w:rsid w:val="004354DE"/>
    <w:rsid w:val="004415B1"/>
    <w:rsid w:val="004461FB"/>
    <w:rsid w:val="004548E9"/>
    <w:rsid w:val="00455567"/>
    <w:rsid w:val="00465FC1"/>
    <w:rsid w:val="00497ED7"/>
    <w:rsid w:val="004A73DD"/>
    <w:rsid w:val="004B48DE"/>
    <w:rsid w:val="004C6F44"/>
    <w:rsid w:val="004C721F"/>
    <w:rsid w:val="004D73F0"/>
    <w:rsid w:val="004E5D87"/>
    <w:rsid w:val="00512C01"/>
    <w:rsid w:val="00523824"/>
    <w:rsid w:val="005278BA"/>
    <w:rsid w:val="00536184"/>
    <w:rsid w:val="00536CEE"/>
    <w:rsid w:val="00551251"/>
    <w:rsid w:val="0055203F"/>
    <w:rsid w:val="00556F01"/>
    <w:rsid w:val="00567C05"/>
    <w:rsid w:val="00573732"/>
    <w:rsid w:val="00591838"/>
    <w:rsid w:val="00597E60"/>
    <w:rsid w:val="005A38D7"/>
    <w:rsid w:val="005B66CA"/>
    <w:rsid w:val="005B7AFA"/>
    <w:rsid w:val="005C19CB"/>
    <w:rsid w:val="005C28D2"/>
    <w:rsid w:val="005C6C32"/>
    <w:rsid w:val="005D7987"/>
    <w:rsid w:val="005E72E4"/>
    <w:rsid w:val="005F6058"/>
    <w:rsid w:val="005F683D"/>
    <w:rsid w:val="00605AF1"/>
    <w:rsid w:val="0062246E"/>
    <w:rsid w:val="006301C4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74B5A"/>
    <w:rsid w:val="0068462F"/>
    <w:rsid w:val="00684761"/>
    <w:rsid w:val="00685750"/>
    <w:rsid w:val="00694A19"/>
    <w:rsid w:val="006A4856"/>
    <w:rsid w:val="006B3320"/>
    <w:rsid w:val="006B7AD7"/>
    <w:rsid w:val="006D2EC2"/>
    <w:rsid w:val="006D4968"/>
    <w:rsid w:val="006D6F9B"/>
    <w:rsid w:val="006D7FC5"/>
    <w:rsid w:val="006E0BE6"/>
    <w:rsid w:val="006F0EC6"/>
    <w:rsid w:val="006F114E"/>
    <w:rsid w:val="006F7E2F"/>
    <w:rsid w:val="007021C1"/>
    <w:rsid w:val="00706BD4"/>
    <w:rsid w:val="00711347"/>
    <w:rsid w:val="0071660A"/>
    <w:rsid w:val="00737635"/>
    <w:rsid w:val="00744469"/>
    <w:rsid w:val="00747312"/>
    <w:rsid w:val="00750A8A"/>
    <w:rsid w:val="007566EB"/>
    <w:rsid w:val="00757A90"/>
    <w:rsid w:val="00773D72"/>
    <w:rsid w:val="00777BCD"/>
    <w:rsid w:val="00781056"/>
    <w:rsid w:val="00782D4C"/>
    <w:rsid w:val="00797E60"/>
    <w:rsid w:val="007A0075"/>
    <w:rsid w:val="007A2689"/>
    <w:rsid w:val="007B1C3C"/>
    <w:rsid w:val="007D0935"/>
    <w:rsid w:val="007D7E37"/>
    <w:rsid w:val="007E43D3"/>
    <w:rsid w:val="007E6E16"/>
    <w:rsid w:val="007E732D"/>
    <w:rsid w:val="007F59A4"/>
    <w:rsid w:val="008053D8"/>
    <w:rsid w:val="00810DF8"/>
    <w:rsid w:val="00815F47"/>
    <w:rsid w:val="008255F6"/>
    <w:rsid w:val="00830A79"/>
    <w:rsid w:val="00832A86"/>
    <w:rsid w:val="00844670"/>
    <w:rsid w:val="00847203"/>
    <w:rsid w:val="008647B8"/>
    <w:rsid w:val="00865269"/>
    <w:rsid w:val="008819E7"/>
    <w:rsid w:val="008842D3"/>
    <w:rsid w:val="00890FAA"/>
    <w:rsid w:val="008A2644"/>
    <w:rsid w:val="008B607A"/>
    <w:rsid w:val="008C03C0"/>
    <w:rsid w:val="008C6214"/>
    <w:rsid w:val="008C7EB7"/>
    <w:rsid w:val="008E0060"/>
    <w:rsid w:val="008F7D9B"/>
    <w:rsid w:val="00910732"/>
    <w:rsid w:val="009117F1"/>
    <w:rsid w:val="009121EF"/>
    <w:rsid w:val="009303AE"/>
    <w:rsid w:val="009343A7"/>
    <w:rsid w:val="00934A32"/>
    <w:rsid w:val="0094162B"/>
    <w:rsid w:val="00942E26"/>
    <w:rsid w:val="00942F74"/>
    <w:rsid w:val="009574F9"/>
    <w:rsid w:val="009664CA"/>
    <w:rsid w:val="00967D4A"/>
    <w:rsid w:val="00987B43"/>
    <w:rsid w:val="00992020"/>
    <w:rsid w:val="009A66A1"/>
    <w:rsid w:val="009A7345"/>
    <w:rsid w:val="009A755D"/>
    <w:rsid w:val="009B75E6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659"/>
    <w:rsid w:val="00A34F9E"/>
    <w:rsid w:val="00A36264"/>
    <w:rsid w:val="00A471D2"/>
    <w:rsid w:val="00A47B09"/>
    <w:rsid w:val="00A67723"/>
    <w:rsid w:val="00A7761D"/>
    <w:rsid w:val="00A87668"/>
    <w:rsid w:val="00AA3E99"/>
    <w:rsid w:val="00AB3501"/>
    <w:rsid w:val="00AC3356"/>
    <w:rsid w:val="00AD04D6"/>
    <w:rsid w:val="00AD0C6C"/>
    <w:rsid w:val="00AF1848"/>
    <w:rsid w:val="00B04C20"/>
    <w:rsid w:val="00B11117"/>
    <w:rsid w:val="00B11883"/>
    <w:rsid w:val="00B31C84"/>
    <w:rsid w:val="00B3216D"/>
    <w:rsid w:val="00B32C5C"/>
    <w:rsid w:val="00B379BA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1A86"/>
    <w:rsid w:val="00BA40A6"/>
    <w:rsid w:val="00BA5CD3"/>
    <w:rsid w:val="00BB0C81"/>
    <w:rsid w:val="00BD23F4"/>
    <w:rsid w:val="00BD26E4"/>
    <w:rsid w:val="00BD5598"/>
    <w:rsid w:val="00C1026C"/>
    <w:rsid w:val="00C26A71"/>
    <w:rsid w:val="00C40BA4"/>
    <w:rsid w:val="00C54BB9"/>
    <w:rsid w:val="00C70F57"/>
    <w:rsid w:val="00C72443"/>
    <w:rsid w:val="00C920D4"/>
    <w:rsid w:val="00CA3AA6"/>
    <w:rsid w:val="00CC4B38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06EF0"/>
    <w:rsid w:val="00D117E6"/>
    <w:rsid w:val="00D1485B"/>
    <w:rsid w:val="00D25720"/>
    <w:rsid w:val="00D43324"/>
    <w:rsid w:val="00D55B22"/>
    <w:rsid w:val="00D5639C"/>
    <w:rsid w:val="00D6700A"/>
    <w:rsid w:val="00D702EE"/>
    <w:rsid w:val="00D7542C"/>
    <w:rsid w:val="00D90F1D"/>
    <w:rsid w:val="00D91F9F"/>
    <w:rsid w:val="00D92737"/>
    <w:rsid w:val="00D96F45"/>
    <w:rsid w:val="00DA7A8F"/>
    <w:rsid w:val="00DB3EA3"/>
    <w:rsid w:val="00DB40C5"/>
    <w:rsid w:val="00DC370F"/>
    <w:rsid w:val="00DC558E"/>
    <w:rsid w:val="00DC7195"/>
    <w:rsid w:val="00E073EC"/>
    <w:rsid w:val="00E14E40"/>
    <w:rsid w:val="00E201FD"/>
    <w:rsid w:val="00E20828"/>
    <w:rsid w:val="00E4229E"/>
    <w:rsid w:val="00E44390"/>
    <w:rsid w:val="00E45CF5"/>
    <w:rsid w:val="00E50090"/>
    <w:rsid w:val="00E539B2"/>
    <w:rsid w:val="00E60BB2"/>
    <w:rsid w:val="00E66055"/>
    <w:rsid w:val="00E66717"/>
    <w:rsid w:val="00E81664"/>
    <w:rsid w:val="00E8758D"/>
    <w:rsid w:val="00E90E13"/>
    <w:rsid w:val="00E915D8"/>
    <w:rsid w:val="00EA17D9"/>
    <w:rsid w:val="00EA35B3"/>
    <w:rsid w:val="00EB1778"/>
    <w:rsid w:val="00EB1A20"/>
    <w:rsid w:val="00EB62F1"/>
    <w:rsid w:val="00EB6DC3"/>
    <w:rsid w:val="00ED7068"/>
    <w:rsid w:val="00EE03D0"/>
    <w:rsid w:val="00EE47B6"/>
    <w:rsid w:val="00EF050C"/>
    <w:rsid w:val="00EF0ABB"/>
    <w:rsid w:val="00EF6852"/>
    <w:rsid w:val="00F14015"/>
    <w:rsid w:val="00F176AA"/>
    <w:rsid w:val="00F25FB9"/>
    <w:rsid w:val="00F332DB"/>
    <w:rsid w:val="00F37E18"/>
    <w:rsid w:val="00F37E7E"/>
    <w:rsid w:val="00F4441B"/>
    <w:rsid w:val="00F543E8"/>
    <w:rsid w:val="00F61DB6"/>
    <w:rsid w:val="00F65E1C"/>
    <w:rsid w:val="00F91466"/>
    <w:rsid w:val="00F91844"/>
    <w:rsid w:val="00F9194D"/>
    <w:rsid w:val="00F963A9"/>
    <w:rsid w:val="00FA388B"/>
    <w:rsid w:val="00FA5583"/>
    <w:rsid w:val="00FA5BE7"/>
    <w:rsid w:val="00FA5DA8"/>
    <w:rsid w:val="00FB0C9C"/>
    <w:rsid w:val="00FB60CE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31198E2"/>
  <w15:docId w15:val="{05A31589-C6E7-4EBE-BC75-6C4E357EFCE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471D2"/>
    <w:pPr>
      <w:spacing w:after="0"/>
    </w:pPr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A471D2"/>
    <w:rPr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471D2"/>
    <w:rPr>
      <w:vertAlign w:val="superscript"/>
    </w:rPr>
  </w:style>
  <w:style w:type="character" w:styleId="WW8Num10z2" w:customStyle="true">
    <w:name w:val="WW8Num10z2"/>
    <w:rsid w:val="00711347"/>
    <w:rPr>
      <w:rFonts w:ascii="Arial" w:hAnsi="Arial" w:eastAsia="Times New Roman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A34659"/>
    <w:rPr>
      <w:color w:val="808080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.miskerik@gmail.com" Type="http://schemas.openxmlformats.org/officeDocument/2006/relationships/hyperlink" Id="rId8"/>
    <Relationship Target="header2.xml" Type="http://schemas.openxmlformats.org/officeDocument/2006/relationships/head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1.xml" Type="http://schemas.openxmlformats.org/officeDocument/2006/relationships/head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j.miskerik@gmail.com" Type="http://schemas.openxmlformats.org/officeDocument/2006/relationships/hyperlink" Id="rId9"/>
    <Relationship Target="footer2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A23276-0DD2-4D69-A43D-6BF7A6B927B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5</properties:Pages>
  <properties:Words>1621</properties:Words>
  <properties:Characters>9570</properties:Characters>
  <properties:Lines>79</properties:Lines>
  <properties:Paragraphs>22</properties:Paragraphs>
  <properties:TotalTime>1837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2017-02-23T18:02:00Z</dcterms:created>
  <dc:creator/>
  <cp:lastModifiedBy/>
  <dcterms:modified xmlns:xsi="http://www.w3.org/2001/XMLSchema-instance" xsi:type="dcterms:W3CDTF">2018-05-04T13:23:00Z</dcterms:modified>
  <cp:revision>35</cp:revision>
</cp:coreProperties>
</file>