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2051B" w:rsidP="00A2051B" w:rsidRDefault="00A2051B" w14:paraId="36CB59A3" w14:textId="77777777">
      <w:pPr>
        <w:spacing w:after="0"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NÁVRH</w:t>
      </w:r>
    </w:p>
    <w:p w:rsidRPr="00126E21" w:rsidR="004252D5" w:rsidP="00A2051B" w:rsidRDefault="00345C4B" w14:paraId="323A844E" w14:textId="77777777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126E21">
        <w:rPr>
          <w:b/>
          <w:caps/>
          <w:sz w:val="40"/>
          <w:szCs w:val="40"/>
        </w:rPr>
        <w:t>Smlouva o poskytování služeb</w:t>
      </w:r>
    </w:p>
    <w:p w:rsidR="00345C4B" w:rsidP="00A2051B" w:rsidRDefault="00126E21" w14:paraId="09F25FC2" w14:textId="77777777">
      <w:pPr>
        <w:spacing w:after="0" w:line="240" w:lineRule="auto"/>
        <w:jc w:val="center"/>
        <w:rPr>
          <w:sz w:val="18"/>
          <w:szCs w:val="18"/>
        </w:rPr>
      </w:pPr>
      <w:r w:rsidRPr="00A2051B">
        <w:rPr>
          <w:sz w:val="18"/>
          <w:szCs w:val="18"/>
        </w:rPr>
        <w:t>u</w:t>
      </w:r>
      <w:r w:rsidRPr="00A2051B" w:rsidR="00551645">
        <w:rPr>
          <w:sz w:val="18"/>
          <w:szCs w:val="18"/>
        </w:rPr>
        <w:t xml:space="preserve">zavřená podle </w:t>
      </w:r>
      <w:proofErr w:type="spellStart"/>
      <w:r w:rsidRPr="00A2051B" w:rsidR="00551645">
        <w:rPr>
          <w:sz w:val="18"/>
          <w:szCs w:val="18"/>
        </w:rPr>
        <w:t>ust</w:t>
      </w:r>
      <w:proofErr w:type="spellEnd"/>
      <w:r w:rsidRPr="00A2051B" w:rsidR="00551645">
        <w:rPr>
          <w:sz w:val="18"/>
          <w:szCs w:val="18"/>
        </w:rPr>
        <w:t>. § 1746</w:t>
      </w:r>
      <w:r w:rsidRPr="00A2051B">
        <w:rPr>
          <w:sz w:val="18"/>
          <w:szCs w:val="18"/>
        </w:rPr>
        <w:t xml:space="preserve"> odst. 2 zákona č. 89/2012 Sb., občanský zákoník, ve znění pozdějších předpisů (dále jen „občanský zákoník“)</w:t>
      </w:r>
    </w:p>
    <w:p w:rsidRPr="00A2051B" w:rsidR="00A2051B" w:rsidP="00A2051B" w:rsidRDefault="00A2051B" w14:paraId="32504A87" w14:textId="77777777">
      <w:pPr>
        <w:spacing w:after="0" w:line="240" w:lineRule="auto"/>
        <w:jc w:val="center"/>
        <w:rPr>
          <w:sz w:val="18"/>
          <w:szCs w:val="18"/>
        </w:rPr>
      </w:pPr>
    </w:p>
    <w:p w:rsidRPr="00126E21" w:rsidR="00126E21" w:rsidP="00061597" w:rsidRDefault="00AC051E" w14:paraId="4D47E799" w14:textId="77777777">
      <w:pPr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t>Objednatel:</w:t>
      </w:r>
    </w:p>
    <w:p w:rsidRPr="00286C9F" w:rsidR="00126E21" w:rsidP="00754689" w:rsidRDefault="00126E21" w14:paraId="5A8CA828" w14:textId="77777777">
      <w:pPr>
        <w:spacing w:before="80" w:after="0" w:line="240" w:lineRule="auto"/>
      </w:pPr>
      <w:r w:rsidRPr="00286C9F">
        <w:t>Název:</w:t>
      </w:r>
      <w:r w:rsidRPr="00286C9F">
        <w:tab/>
      </w:r>
      <w:r w:rsidRPr="00286C9F">
        <w:tab/>
      </w:r>
      <w:r w:rsidR="00E5689B">
        <w:tab/>
      </w:r>
      <w:r w:rsidRPr="007A2127" w:rsidR="00E5689B">
        <w:t>m</w:t>
      </w:r>
      <w:r w:rsidRPr="007A2127" w:rsidR="00286C9F">
        <w:t>ěsto Žamberk</w:t>
      </w:r>
    </w:p>
    <w:p w:rsidRPr="00286C9F" w:rsidR="00126E21" w:rsidP="00754689" w:rsidRDefault="00286C9F" w14:paraId="611BDC9F" w14:textId="77777777">
      <w:pPr>
        <w:spacing w:before="80" w:after="0" w:line="240" w:lineRule="auto"/>
      </w:pPr>
      <w:r w:rsidRPr="00286C9F">
        <w:t>s</w:t>
      </w:r>
      <w:r w:rsidRPr="00286C9F" w:rsidR="00126E21">
        <w:t>e sídlem:</w:t>
      </w:r>
      <w:r w:rsidRPr="00286C9F" w:rsidR="00126E21">
        <w:tab/>
      </w:r>
      <w:r w:rsidRPr="00286C9F" w:rsidR="00126E21">
        <w:tab/>
      </w:r>
      <w:r w:rsidRPr="00286C9F">
        <w:t>Masarykovo náměstí 166, 564 01 Žamberk</w:t>
      </w:r>
    </w:p>
    <w:p w:rsidRPr="007A2127" w:rsidR="00126E21" w:rsidP="00754689" w:rsidRDefault="00126E21" w14:paraId="04EBB4A7" w14:textId="77777777">
      <w:pPr>
        <w:spacing w:before="80" w:after="0" w:line="240" w:lineRule="auto"/>
        <w:rPr>
          <w:rFonts w:cstheme="minorHAnsi"/>
        </w:rPr>
      </w:pPr>
      <w:r w:rsidRPr="00286C9F">
        <w:rPr>
          <w:rFonts w:cstheme="minorHAnsi"/>
        </w:rPr>
        <w:t>IČ/DIČ:</w:t>
      </w:r>
      <w:r w:rsidRPr="00286C9F">
        <w:rPr>
          <w:rFonts w:cstheme="minorHAnsi"/>
        </w:rPr>
        <w:tab/>
      </w:r>
      <w:r w:rsidRPr="00286C9F">
        <w:rPr>
          <w:rFonts w:cstheme="minorHAnsi"/>
        </w:rPr>
        <w:tab/>
      </w:r>
      <w:r w:rsidRPr="00286C9F">
        <w:rPr>
          <w:rFonts w:cstheme="minorHAnsi"/>
        </w:rPr>
        <w:tab/>
      </w:r>
      <w:r w:rsidRPr="007A2127" w:rsidR="00286C9F">
        <w:rPr>
          <w:rFonts w:cstheme="minorHAnsi"/>
        </w:rPr>
        <w:t>00279846</w:t>
      </w:r>
      <w:r w:rsidRPr="007A2127" w:rsidR="00A2051B">
        <w:rPr>
          <w:rFonts w:cstheme="minorHAnsi"/>
        </w:rPr>
        <w:t>, CZ 00279846</w:t>
      </w:r>
    </w:p>
    <w:p w:rsidRPr="00286C9F" w:rsidR="00126E21" w:rsidP="00754689" w:rsidRDefault="00A2051B" w14:paraId="617E2BEE" w14:textId="77777777">
      <w:pPr>
        <w:spacing w:before="80" w:after="0" w:line="240" w:lineRule="auto"/>
        <w:rPr>
          <w:rFonts w:cstheme="minorHAnsi"/>
        </w:rPr>
      </w:pPr>
      <w:r w:rsidRPr="007A2127">
        <w:rPr>
          <w:rFonts w:cstheme="minorHAnsi"/>
        </w:rPr>
        <w:t>Z</w:t>
      </w:r>
      <w:r w:rsidRPr="007A2127" w:rsidR="00126E21">
        <w:rPr>
          <w:rFonts w:cstheme="minorHAnsi"/>
        </w:rPr>
        <w:t>astoupený</w:t>
      </w:r>
      <w:r w:rsidRPr="007A2127" w:rsidR="00286C9F">
        <w:rPr>
          <w:rFonts w:cstheme="minorHAnsi"/>
        </w:rPr>
        <w:t xml:space="preserve"> ve věcech smluvních: Jiřím </w:t>
      </w:r>
      <w:proofErr w:type="spellStart"/>
      <w:r w:rsidRPr="007A2127" w:rsidR="00286C9F">
        <w:rPr>
          <w:rFonts w:cstheme="minorHAnsi"/>
        </w:rPr>
        <w:t>Dytrtem</w:t>
      </w:r>
      <w:proofErr w:type="spellEnd"/>
      <w:r w:rsidRPr="007A2127" w:rsidR="00286C9F">
        <w:rPr>
          <w:rFonts w:cstheme="minorHAnsi"/>
        </w:rPr>
        <w:t>, starostou města</w:t>
      </w:r>
    </w:p>
    <w:p w:rsidRPr="00286C9F" w:rsidR="00286C9F" w:rsidP="00754689" w:rsidRDefault="00A2051B" w14:paraId="40682B51" w14:textId="77777777">
      <w:pPr>
        <w:spacing w:before="80"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286C9F" w:rsidR="00286C9F">
        <w:rPr>
          <w:rFonts w:cstheme="minorHAnsi"/>
        </w:rPr>
        <w:t xml:space="preserve">astoupený ve věcech </w:t>
      </w:r>
      <w:r w:rsidRPr="00D41057" w:rsidR="00286C9F">
        <w:rPr>
          <w:rFonts w:cstheme="minorHAnsi"/>
        </w:rPr>
        <w:t xml:space="preserve">technických: Mgr. </w:t>
      </w:r>
      <w:proofErr w:type="spellStart"/>
      <w:r w:rsidRPr="00D41057" w:rsidR="00286C9F">
        <w:rPr>
          <w:rFonts w:cstheme="minorHAnsi"/>
        </w:rPr>
        <w:t>Rad</w:t>
      </w:r>
      <w:r w:rsidRPr="00D41057">
        <w:rPr>
          <w:rFonts w:cstheme="minorHAnsi"/>
        </w:rPr>
        <w:t>omírou</w:t>
      </w:r>
      <w:proofErr w:type="spellEnd"/>
      <w:r w:rsidRPr="00D41057">
        <w:rPr>
          <w:rFonts w:cstheme="minorHAnsi"/>
        </w:rPr>
        <w:t xml:space="preserve"> </w:t>
      </w:r>
      <w:r w:rsidRPr="00D41057" w:rsidR="00286C9F">
        <w:rPr>
          <w:rFonts w:cstheme="minorHAnsi"/>
        </w:rPr>
        <w:t xml:space="preserve">Křenovou, tel. 465 670 200, </w:t>
      </w:r>
      <w:hyperlink w:history="true" r:id="rId8">
        <w:r w:rsidRPr="00D41057" w:rsidR="00286C9F">
          <w:rPr>
            <w:rStyle w:val="Hypertextovodkaz"/>
            <w:rFonts w:cstheme="minorHAnsi"/>
          </w:rPr>
          <w:t>r.krenova@zamberk.eu</w:t>
        </w:r>
      </w:hyperlink>
      <w:r w:rsidR="00286C9F">
        <w:rPr>
          <w:rFonts w:cstheme="minorHAnsi"/>
        </w:rPr>
        <w:t xml:space="preserve"> </w:t>
      </w:r>
    </w:p>
    <w:p w:rsidRPr="00286C9F" w:rsidR="00286C9F" w:rsidP="00754689" w:rsidRDefault="00126E21" w14:paraId="7752A4CE" w14:textId="77777777">
      <w:pPr>
        <w:pStyle w:val="Zkladntext"/>
        <w:spacing w:before="80"/>
        <w:rPr>
          <w:rFonts w:asciiTheme="minorHAnsi" w:hAnsiTheme="minorHAnsi" w:cstheme="minorHAnsi"/>
          <w:sz w:val="22"/>
          <w:szCs w:val="22"/>
        </w:rPr>
      </w:pPr>
      <w:r w:rsidRPr="00286C9F">
        <w:rPr>
          <w:rFonts w:asciiTheme="minorHAnsi" w:hAnsiTheme="minorHAnsi" w:cstheme="minorHAnsi"/>
          <w:sz w:val="22"/>
          <w:szCs w:val="22"/>
        </w:rPr>
        <w:t>bankovní spojení:</w:t>
      </w:r>
      <w:r w:rsidRPr="00286C9F">
        <w:rPr>
          <w:rFonts w:asciiTheme="minorHAnsi" w:hAnsiTheme="minorHAnsi" w:cstheme="minorHAnsi"/>
          <w:sz w:val="22"/>
          <w:szCs w:val="22"/>
        </w:rPr>
        <w:tab/>
      </w:r>
      <w:r w:rsidRPr="00286C9F" w:rsidR="00286C9F">
        <w:rPr>
          <w:rFonts w:asciiTheme="minorHAnsi" w:hAnsiTheme="minorHAnsi" w:cstheme="minorHAnsi"/>
          <w:sz w:val="22"/>
          <w:szCs w:val="22"/>
        </w:rPr>
        <w:t>Česká spořitelna, a.s., číslo účtu: 27-1321320309/0800</w:t>
      </w:r>
    </w:p>
    <w:p w:rsidRPr="00286C9F" w:rsidR="00126E21" w:rsidP="00754689" w:rsidRDefault="00126E21" w14:paraId="38895FA2" w14:textId="77777777">
      <w:pPr>
        <w:spacing w:before="80" w:after="0" w:line="240" w:lineRule="auto"/>
        <w:rPr>
          <w:rFonts w:cstheme="minorHAnsi"/>
        </w:rPr>
      </w:pPr>
      <w:r w:rsidRPr="00286C9F">
        <w:rPr>
          <w:rFonts w:cstheme="minorHAnsi"/>
        </w:rPr>
        <w:t>(dále jen „objednatel“)</w:t>
      </w:r>
      <w:r w:rsidRPr="00286C9F">
        <w:rPr>
          <w:rFonts w:cstheme="minorHAnsi"/>
        </w:rPr>
        <w:tab/>
      </w:r>
    </w:p>
    <w:p w:rsidRPr="00286C9F" w:rsidR="00126E21" w:rsidP="00061597" w:rsidRDefault="00126E21" w14:paraId="092699CE" w14:textId="77777777">
      <w:pPr>
        <w:spacing w:before="120" w:after="0" w:line="240" w:lineRule="auto"/>
        <w:rPr>
          <w:rFonts w:cstheme="minorHAnsi"/>
        </w:rPr>
      </w:pPr>
      <w:r w:rsidRPr="00286C9F">
        <w:rPr>
          <w:rFonts w:cstheme="minorHAnsi"/>
        </w:rPr>
        <w:t>a</w:t>
      </w:r>
    </w:p>
    <w:p w:rsidRPr="00AC051E" w:rsidR="00AC051E" w:rsidP="00061597" w:rsidRDefault="00AC051E" w14:paraId="28E7200C" w14:textId="77777777">
      <w:pPr>
        <w:spacing w:before="120" w:after="0" w:line="240" w:lineRule="auto"/>
        <w:rPr>
          <w:b/>
          <w:u w:val="single"/>
        </w:rPr>
      </w:pPr>
      <w:r w:rsidRPr="00AC051E">
        <w:rPr>
          <w:b/>
          <w:u w:val="single"/>
        </w:rPr>
        <w:t>Dodavatel:</w:t>
      </w:r>
    </w:p>
    <w:p w:rsidR="00126E21" w:rsidP="00754689" w:rsidRDefault="00126E21" w14:paraId="45C52647" w14:textId="5721D3CC">
      <w:pPr>
        <w:spacing w:before="80" w:after="0" w:line="240" w:lineRule="auto"/>
      </w:pPr>
      <w:r>
        <w:t>Název/Jméno:</w:t>
      </w:r>
      <w:r>
        <w:tab/>
      </w:r>
      <w:r>
        <w:tab/>
      </w:r>
      <w:r w:rsidRPr="00D07C8C">
        <w:rPr>
          <w:highlight w:val="yellow"/>
        </w:rPr>
        <w:t>………………………………………..</w:t>
      </w:r>
      <w:r w:rsidR="003C7A86">
        <w:t xml:space="preserve"> (zvýrazněný </w:t>
      </w:r>
      <w:proofErr w:type="gramStart"/>
      <w:r w:rsidR="003C7A86">
        <w:t>text  vyplní</w:t>
      </w:r>
      <w:proofErr w:type="gramEnd"/>
      <w:r w:rsidR="003C7A86">
        <w:t xml:space="preserve"> dodavatel)</w:t>
      </w:r>
    </w:p>
    <w:p w:rsidR="00126E21" w:rsidP="00754689" w:rsidRDefault="00126E21" w14:paraId="375A5B4B" w14:textId="77777777">
      <w:pPr>
        <w:spacing w:before="80" w:after="0" w:line="240" w:lineRule="auto"/>
      </w:pPr>
      <w:r>
        <w:t>Se sídlem:</w:t>
      </w:r>
      <w:r>
        <w:tab/>
      </w:r>
      <w:r>
        <w:tab/>
      </w:r>
      <w:r w:rsidRPr="00D07C8C">
        <w:rPr>
          <w:highlight w:val="yellow"/>
        </w:rPr>
        <w:t>……………………………………</w:t>
      </w:r>
      <w:proofErr w:type="gramStart"/>
      <w:r w:rsidRPr="00D07C8C">
        <w:rPr>
          <w:highlight w:val="yellow"/>
        </w:rPr>
        <w:t>…..</w:t>
      </w:r>
      <w:proofErr w:type="gramEnd"/>
    </w:p>
    <w:p w:rsidRPr="00A2051B" w:rsidR="00126E21" w:rsidP="00754689" w:rsidRDefault="00126E21" w14:paraId="206D1C7F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IČ/DIČ:</w:t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D07C8C">
        <w:rPr>
          <w:rFonts w:cstheme="minorHAnsi"/>
          <w:highlight w:val="yellow"/>
        </w:rPr>
        <w:t>……………………………………</w:t>
      </w:r>
      <w:proofErr w:type="gramStart"/>
      <w:r w:rsidRPr="00D07C8C">
        <w:rPr>
          <w:rFonts w:cstheme="minorHAnsi"/>
          <w:highlight w:val="yellow"/>
        </w:rPr>
        <w:t>…..</w:t>
      </w:r>
      <w:proofErr w:type="gramEnd"/>
    </w:p>
    <w:p w:rsidRPr="00A2051B" w:rsidR="00126E21" w:rsidP="00754689" w:rsidRDefault="00126E21" w14:paraId="14EAFC38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Zastoupený:</w:t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D07C8C">
        <w:rPr>
          <w:rFonts w:cstheme="minorHAnsi"/>
          <w:highlight w:val="yellow"/>
        </w:rPr>
        <w:t>……………………………………</w:t>
      </w:r>
      <w:proofErr w:type="gramStart"/>
      <w:r w:rsidRPr="00D07C8C">
        <w:rPr>
          <w:rFonts w:cstheme="minorHAnsi"/>
          <w:highlight w:val="yellow"/>
        </w:rPr>
        <w:t>…..</w:t>
      </w:r>
      <w:proofErr w:type="gramEnd"/>
    </w:p>
    <w:p w:rsidRPr="00A2051B" w:rsidR="00126E21" w:rsidP="00754689" w:rsidRDefault="00126E21" w14:paraId="15DAC025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bankovní spojení:</w:t>
      </w:r>
      <w:r w:rsidRPr="00A2051B">
        <w:rPr>
          <w:rFonts w:cstheme="minorHAnsi"/>
        </w:rPr>
        <w:tab/>
      </w:r>
      <w:r w:rsidRPr="00D07C8C">
        <w:rPr>
          <w:rFonts w:cstheme="minorHAnsi"/>
          <w:highlight w:val="yellow"/>
        </w:rPr>
        <w:t>……………………………………</w:t>
      </w:r>
      <w:proofErr w:type="gramStart"/>
      <w:r w:rsidRPr="00D07C8C">
        <w:rPr>
          <w:rFonts w:cstheme="minorHAnsi"/>
          <w:highlight w:val="yellow"/>
        </w:rPr>
        <w:t>…...</w:t>
      </w:r>
      <w:proofErr w:type="gramEnd"/>
    </w:p>
    <w:p w:rsidRPr="00AC051E" w:rsidR="00286C9F" w:rsidP="00754689" w:rsidRDefault="00286C9F" w14:paraId="040A1014" w14:textId="77777777">
      <w:pPr>
        <w:spacing w:before="80" w:after="0" w:line="240" w:lineRule="auto"/>
        <w:jc w:val="both"/>
        <w:rPr>
          <w:rFonts w:cstheme="minorHAnsi"/>
        </w:rPr>
      </w:pPr>
      <w:r w:rsidRPr="00AC051E">
        <w:rPr>
          <w:rFonts w:cstheme="minorHAnsi"/>
        </w:rPr>
        <w:t xml:space="preserve">zapsaný u Krajského soudu v </w:t>
      </w:r>
      <w:r w:rsidRPr="00D07C8C">
        <w:rPr>
          <w:rFonts w:cstheme="minorHAnsi"/>
          <w:highlight w:val="yellow"/>
        </w:rPr>
        <w:t>…………</w:t>
      </w:r>
      <w:proofErr w:type="gramStart"/>
      <w:r w:rsidRPr="00D07C8C">
        <w:rPr>
          <w:rFonts w:cstheme="minorHAnsi"/>
          <w:highlight w:val="yellow"/>
        </w:rPr>
        <w:t>…..</w:t>
      </w:r>
      <w:r w:rsidRPr="00AC051E">
        <w:rPr>
          <w:rFonts w:cstheme="minorHAnsi"/>
        </w:rPr>
        <w:t>, oddíl</w:t>
      </w:r>
      <w:proofErr w:type="gramEnd"/>
      <w:r w:rsidRPr="00AC051E">
        <w:rPr>
          <w:rFonts w:cstheme="minorHAnsi"/>
        </w:rPr>
        <w:t xml:space="preserve"> </w:t>
      </w:r>
      <w:r w:rsidRPr="00D07C8C">
        <w:rPr>
          <w:rFonts w:cstheme="minorHAnsi"/>
          <w:highlight w:val="yellow"/>
        </w:rPr>
        <w:t>……..</w:t>
      </w:r>
      <w:r w:rsidRPr="00797C86">
        <w:rPr>
          <w:rFonts w:cstheme="minorHAnsi"/>
        </w:rPr>
        <w:t xml:space="preserve">, vložka </w:t>
      </w:r>
      <w:r w:rsidRPr="00D07C8C">
        <w:rPr>
          <w:rFonts w:cstheme="minorHAnsi"/>
          <w:highlight w:val="yellow"/>
        </w:rPr>
        <w:t>……</w:t>
      </w:r>
    </w:p>
    <w:p w:rsidRPr="00AC051E" w:rsidR="00E54519" w:rsidP="00754689" w:rsidRDefault="00E54519" w14:paraId="1117916E" w14:textId="77777777">
      <w:pPr>
        <w:spacing w:before="80" w:after="0" w:line="240" w:lineRule="auto"/>
        <w:rPr>
          <w:rFonts w:cstheme="minorHAnsi"/>
        </w:rPr>
      </w:pPr>
      <w:r w:rsidRPr="00AC051E">
        <w:rPr>
          <w:rFonts w:cstheme="minorHAnsi"/>
        </w:rPr>
        <w:t>(dále jen „dodavatel“)</w:t>
      </w:r>
      <w:r w:rsidRPr="00AC051E">
        <w:rPr>
          <w:rFonts w:cstheme="minorHAnsi"/>
        </w:rPr>
        <w:tab/>
      </w:r>
    </w:p>
    <w:p w:rsidRPr="00AC051E" w:rsidR="00126E21" w:rsidP="00061597" w:rsidRDefault="00AC051E" w14:paraId="5032EB59" w14:textId="77777777">
      <w:pPr>
        <w:spacing w:before="120" w:after="0" w:line="240" w:lineRule="auto"/>
        <w:rPr>
          <w:rFonts w:cstheme="minorHAnsi"/>
        </w:rPr>
      </w:pPr>
      <w:r w:rsidRPr="00AC051E">
        <w:rPr>
          <w:rFonts w:cstheme="minorHAnsi"/>
        </w:rPr>
        <w:t>společně („smluvní strany“)</w:t>
      </w:r>
    </w:p>
    <w:p w:rsidR="00E54519" w:rsidP="00061597" w:rsidRDefault="00E54519" w14:paraId="4C7B8CA0" w14:textId="77777777">
      <w:pPr>
        <w:spacing w:before="120" w:line="240" w:lineRule="auto"/>
        <w:jc w:val="center"/>
      </w:pPr>
      <w:r>
        <w:t>uzavírají níže uvedeného dne, měsíce a roku tuto</w:t>
      </w:r>
    </w:p>
    <w:p w:rsidR="00E54519" w:rsidP="00A2051B" w:rsidRDefault="00E54519" w14:paraId="3ACEA10E" w14:textId="77777777">
      <w:pPr>
        <w:spacing w:after="0" w:line="240" w:lineRule="auto"/>
        <w:jc w:val="center"/>
        <w:rPr>
          <w:b/>
          <w:caps/>
        </w:rPr>
      </w:pPr>
      <w:r w:rsidRPr="00E54519">
        <w:rPr>
          <w:b/>
          <w:caps/>
        </w:rPr>
        <w:t>Smlouvu o poskytování služeb</w:t>
      </w:r>
    </w:p>
    <w:p w:rsidR="00DB5935" w:rsidP="00A2051B" w:rsidRDefault="00C44D94" w14:paraId="24056224" w14:textId="77777777">
      <w:pPr>
        <w:spacing w:after="0" w:line="240" w:lineRule="auto"/>
        <w:jc w:val="center"/>
      </w:pPr>
      <w:r>
        <w:t>(dále jen „smlouva“)</w:t>
      </w:r>
    </w:p>
    <w:p w:rsidRPr="00352AA5" w:rsidR="00DB5935" w:rsidP="00121874" w:rsidRDefault="00DD2EA9" w14:paraId="7D92C090" w14:textId="77777777">
      <w:pPr>
        <w:spacing w:before="80" w:after="120"/>
        <w:rPr>
          <w:b/>
          <w:caps/>
        </w:rPr>
      </w:pPr>
      <w:r w:rsidRPr="00352AA5">
        <w:rPr>
          <w:b/>
          <w:caps/>
        </w:rPr>
        <w:t xml:space="preserve">I. </w:t>
      </w:r>
      <w:r w:rsidRPr="00352AA5" w:rsidR="00DB5935">
        <w:rPr>
          <w:b/>
          <w:caps/>
        </w:rPr>
        <w:t>ÚVODNÍ UJEDNÁNÍ</w:t>
      </w:r>
    </w:p>
    <w:p w:rsidRPr="00352AA5" w:rsidR="009C2E3F" w:rsidP="00754689" w:rsidRDefault="00A142EA" w14:paraId="01F24B14" w14:textId="77777777">
      <w:pPr>
        <w:spacing w:after="80"/>
        <w:jc w:val="both"/>
      </w:pPr>
      <w:r w:rsidRPr="00352AA5">
        <w:t>1/ Smluvní strany uzavírají tuto smlouvu</w:t>
      </w:r>
      <w:r w:rsidRPr="00352AA5" w:rsidR="009C2E3F">
        <w:t xml:space="preserve"> pro stanovení vzájemných </w:t>
      </w:r>
      <w:r w:rsidRPr="00352AA5">
        <w:t xml:space="preserve">práv a povinnosti při poskytování služeb dodavatelem. Služby dodavatele spočívají v zajištění </w:t>
      </w:r>
      <w:r w:rsidRPr="00352AA5" w:rsidR="009C2E3F">
        <w:t xml:space="preserve">plnění </w:t>
      </w:r>
      <w:r w:rsidRPr="00352AA5">
        <w:t xml:space="preserve">předmětu zakázky deklarovaného </w:t>
      </w:r>
      <w:r w:rsidRPr="00352AA5" w:rsidR="009C2E3F">
        <w:t>p</w:t>
      </w:r>
      <w:r w:rsidRPr="00352AA5">
        <w:t>odmínk</w:t>
      </w:r>
      <w:r w:rsidRPr="00352AA5" w:rsidR="009C2E3F">
        <w:t>ami veřejné zakázky</w:t>
      </w:r>
      <w:r w:rsidRPr="00352AA5" w:rsidR="00F21E63">
        <w:t xml:space="preserve"> </w:t>
      </w:r>
      <w:r w:rsidRPr="00352AA5" w:rsidR="00061597">
        <w:t xml:space="preserve">číslo VZ/002/2018/REUP s názvem </w:t>
      </w:r>
      <w:r w:rsidRPr="00352AA5" w:rsidR="00F21E63">
        <w:t xml:space="preserve">„Zvýšení kvality řízení, lidských zdrojů a efektivity veřejné správy - Žamberk“ KA04 </w:t>
      </w:r>
      <w:r w:rsidRPr="00352AA5" w:rsidR="00FB6BF6">
        <w:t>Vzdělávání</w:t>
      </w:r>
      <w:r w:rsidRPr="00352AA5">
        <w:t>, a to v rozsahu výzv</w:t>
      </w:r>
      <w:r w:rsidRPr="00352AA5" w:rsidR="00897A38">
        <w:t>y k podání nabídk</w:t>
      </w:r>
      <w:r w:rsidRPr="00352AA5" w:rsidR="009C2E3F">
        <w:t xml:space="preserve">y a prokázání splnění způsobilosti </w:t>
      </w:r>
      <w:r w:rsidRPr="00D07C8C" w:rsidR="009C2E3F">
        <w:rPr>
          <w:highlight w:val="yellow"/>
        </w:rPr>
        <w:t>ze dne ……….</w:t>
      </w:r>
      <w:r w:rsidRPr="00352AA5" w:rsidR="009C2E3F">
        <w:t xml:space="preserve"> Objednatel a dodavatel uzavírají tuto smlouvu na základě skutečnosti, že nabídka dodavatele byla objednatelem (jako zadavatelem) vybrána jako ekonomicky nejvýhodnější.</w:t>
      </w:r>
    </w:p>
    <w:p w:rsidRPr="00352AA5" w:rsidR="00A142EA" w:rsidP="00754689" w:rsidRDefault="00F21E63" w14:paraId="4736EDFF" w14:textId="0FEE5C53">
      <w:pPr>
        <w:spacing w:after="80"/>
        <w:jc w:val="both"/>
      </w:pPr>
      <w:r w:rsidRPr="00352AA5">
        <w:t>2</w:t>
      </w:r>
      <w:r w:rsidRPr="00352AA5" w:rsidR="00A142EA">
        <w:t>/ Dodavatel výslovně prohlašuje, že se seznámil s výzvou objednatele k podání nabídk</w:t>
      </w:r>
      <w:r w:rsidRPr="00352AA5" w:rsidR="00061597">
        <w:t>y</w:t>
      </w:r>
      <w:r w:rsidRPr="00352AA5" w:rsidR="00A142EA">
        <w:t xml:space="preserve"> včetně všech příloh a že těmto dokumentům plně rozumí. Smluvní strany shodně uvádějí, že tato smlouva bude v případě nejasností interpretována v souladu se smyslem a účelem zveřejněné </w:t>
      </w:r>
      <w:r w:rsidRPr="00EB0A1B" w:rsidR="00A142EA">
        <w:t>výzvy a související dokumenta</w:t>
      </w:r>
      <w:r w:rsidRPr="00EB0A1B" w:rsidR="009C2E3F">
        <w:t>c</w:t>
      </w:r>
      <w:r w:rsidRPr="00EB0A1B" w:rsidR="00EB0A1B">
        <w:t>e</w:t>
      </w:r>
      <w:r w:rsidRPr="00EB0A1B" w:rsidR="00A142EA">
        <w:t xml:space="preserve"> objednatele.</w:t>
      </w:r>
    </w:p>
    <w:p w:rsidRPr="00352AA5" w:rsidR="00F21E63" w:rsidP="00754689" w:rsidRDefault="00F21E63" w14:paraId="21551E2B" w14:textId="77777777">
      <w:pPr>
        <w:spacing w:after="80"/>
        <w:jc w:val="both"/>
        <w:rPr>
          <w:rFonts w:cstheme="minorHAnsi"/>
        </w:rPr>
      </w:pPr>
      <w:r w:rsidRPr="00352AA5">
        <w:rPr>
          <w:rFonts w:cstheme="minorHAnsi"/>
        </w:rPr>
        <w:t>3</w:t>
      </w:r>
      <w:r w:rsidRPr="00352AA5" w:rsidR="00A142EA">
        <w:rPr>
          <w:rFonts w:cstheme="minorHAnsi"/>
        </w:rPr>
        <w:t>/ Smluvní strany se výslovně dohodly, že kromě práv a povinností v této smlouvě výslovně upravených, jim přísluší i práva a povinnosti stanoven</w:t>
      </w:r>
      <w:r w:rsidRPr="00352AA5" w:rsidR="00061597">
        <w:rPr>
          <w:rFonts w:cstheme="minorHAnsi"/>
        </w:rPr>
        <w:t>é</w:t>
      </w:r>
      <w:r w:rsidRPr="00352AA5" w:rsidR="00A142EA">
        <w:rPr>
          <w:rFonts w:cstheme="minorHAnsi"/>
        </w:rPr>
        <w:t xml:space="preserve"> výzv</w:t>
      </w:r>
      <w:r w:rsidRPr="00352AA5" w:rsidR="00061597">
        <w:rPr>
          <w:rFonts w:cstheme="minorHAnsi"/>
        </w:rPr>
        <w:t>ou</w:t>
      </w:r>
      <w:r w:rsidRPr="00352AA5" w:rsidR="00A142EA">
        <w:rPr>
          <w:rFonts w:cstheme="minorHAnsi"/>
        </w:rPr>
        <w:t xml:space="preserve"> </w:t>
      </w:r>
      <w:r w:rsidRPr="00352AA5" w:rsidR="00061597">
        <w:rPr>
          <w:rFonts w:cstheme="minorHAnsi"/>
        </w:rPr>
        <w:t>veřejné zakázky a jejími přílohami.</w:t>
      </w:r>
    </w:p>
    <w:p w:rsidRPr="00F21E63" w:rsidR="00F21E63" w:rsidP="00754689" w:rsidRDefault="00F21E63" w14:paraId="59730986" w14:textId="77777777">
      <w:pPr>
        <w:spacing w:after="80"/>
        <w:jc w:val="both"/>
        <w:rPr>
          <w:rFonts w:cstheme="minorHAnsi"/>
        </w:rPr>
      </w:pPr>
      <w:r w:rsidRPr="00352AA5">
        <w:rPr>
          <w:rFonts w:cstheme="minorHAnsi"/>
        </w:rPr>
        <w:lastRenderedPageBreak/>
        <w:t>4/ Projekt bude spolufinancován z prostředků Evropské unie – Evropského sociálního fondu v rámci Operačního programu Zaměstnanost pod názvem „Zvýšení kvality řízení, lidských zdrojů a efektivity veřejné správy - Žamberk“, registrační číslo projektu CZ.03.4.74/0.0/0.0/16_058/0007404.</w:t>
      </w:r>
    </w:p>
    <w:p w:rsidR="00F21E63" w:rsidP="00061597" w:rsidRDefault="00F21E63" w14:paraId="2D413279" w14:textId="77777777">
      <w:pPr>
        <w:spacing w:after="0" w:line="240" w:lineRule="auto"/>
        <w:rPr>
          <w:b/>
          <w:caps/>
        </w:rPr>
      </w:pPr>
    </w:p>
    <w:p w:rsidR="00DD2EA9" w:rsidP="00121874" w:rsidRDefault="00DD2EA9" w14:paraId="393A08CD" w14:textId="77777777">
      <w:pPr>
        <w:spacing w:before="80" w:after="120"/>
        <w:rPr>
          <w:b/>
          <w:caps/>
        </w:rPr>
      </w:pPr>
      <w:r>
        <w:rPr>
          <w:b/>
          <w:caps/>
        </w:rPr>
        <w:t>II. Předmět smlouvy</w:t>
      </w:r>
    </w:p>
    <w:p w:rsidRPr="004D2CBB" w:rsidR="00684CEA" w:rsidP="00754689" w:rsidRDefault="00AB7EDE" w14:paraId="027066D6" w14:textId="6DAA3C4E">
      <w:pPr>
        <w:spacing w:after="80"/>
        <w:jc w:val="both"/>
        <w:rPr>
          <w:rFonts w:cstheme="minorHAnsi"/>
        </w:rPr>
      </w:pPr>
      <w:r w:rsidRPr="00352AA5">
        <w:rPr>
          <w:rFonts w:cstheme="minorHAnsi"/>
        </w:rPr>
        <w:t xml:space="preserve">1/ </w:t>
      </w:r>
      <w:r w:rsidRPr="00352AA5" w:rsidR="00684CEA">
        <w:rPr>
          <w:rFonts w:cstheme="minorHAnsi"/>
        </w:rPr>
        <w:t xml:space="preserve">Předmětem této smlouvy je zajištění vzdělávání (dále též </w:t>
      </w:r>
      <w:r w:rsidRPr="00352AA5" w:rsidR="00684CEA">
        <w:rPr>
          <w:rFonts w:cstheme="minorHAnsi"/>
          <w:i/>
        </w:rPr>
        <w:t>„školení“</w:t>
      </w:r>
      <w:r w:rsidRPr="00352AA5" w:rsidR="00684CEA">
        <w:rPr>
          <w:rFonts w:cstheme="minorHAnsi"/>
        </w:rPr>
        <w:t xml:space="preserve">) zaměstnanců Městského úřadu Žamberk v počtu 16 samostatných témat školení, která tvoří jeden celek, ale specifikují se samostatně. Podrobná </w:t>
      </w:r>
      <w:r w:rsidRPr="00D41057" w:rsidR="00684CEA">
        <w:rPr>
          <w:rFonts w:cstheme="minorHAnsi"/>
        </w:rPr>
        <w:t xml:space="preserve">specifikace jednotlivých témat školení </w:t>
      </w:r>
      <w:r w:rsidRPr="00D41057" w:rsidR="006A79ED">
        <w:rPr>
          <w:rFonts w:cstheme="minorHAnsi"/>
        </w:rPr>
        <w:t xml:space="preserve">předložených v </w:t>
      </w:r>
      <w:r w:rsidRPr="00D41057" w:rsidR="00B32973">
        <w:rPr>
          <w:rFonts w:cstheme="minorHAnsi"/>
        </w:rPr>
        <w:t>cenové nabíd</w:t>
      </w:r>
      <w:r w:rsidRPr="00D41057" w:rsidR="006A79ED">
        <w:rPr>
          <w:rFonts w:cstheme="minorHAnsi"/>
        </w:rPr>
        <w:t>ce</w:t>
      </w:r>
      <w:r w:rsidRPr="00D41057" w:rsidR="00B32973">
        <w:rPr>
          <w:rFonts w:cstheme="minorHAnsi"/>
        </w:rPr>
        <w:t xml:space="preserve"> </w:t>
      </w:r>
      <w:r w:rsidRPr="00D41057" w:rsidR="006A79ED">
        <w:rPr>
          <w:rFonts w:cstheme="minorHAnsi"/>
        </w:rPr>
        <w:t xml:space="preserve">tvoří </w:t>
      </w:r>
      <w:r w:rsidR="00767F86">
        <w:rPr>
          <w:rFonts w:cstheme="minorHAnsi"/>
        </w:rPr>
        <w:t>P</w:t>
      </w:r>
      <w:r w:rsidRPr="00D41057" w:rsidR="00684CEA">
        <w:rPr>
          <w:rFonts w:cstheme="minorHAnsi"/>
        </w:rPr>
        <w:t>řílo</w:t>
      </w:r>
      <w:r w:rsidRPr="00D41057" w:rsidR="006A79ED">
        <w:rPr>
          <w:rFonts w:cstheme="minorHAnsi"/>
        </w:rPr>
        <w:t>hu</w:t>
      </w:r>
      <w:r w:rsidRPr="00D41057" w:rsidR="00684CEA">
        <w:rPr>
          <w:rFonts w:cstheme="minorHAnsi"/>
        </w:rPr>
        <w:t xml:space="preserve"> č. 2</w:t>
      </w:r>
      <w:r w:rsidRPr="00D41057" w:rsidR="006A79ED">
        <w:rPr>
          <w:rFonts w:cstheme="minorHAnsi"/>
        </w:rPr>
        <w:t xml:space="preserve"> této smlouvy</w:t>
      </w:r>
      <w:r w:rsidRPr="00D41057" w:rsidR="00B32973">
        <w:rPr>
          <w:rFonts w:cstheme="minorHAnsi"/>
        </w:rPr>
        <w:t>.</w:t>
      </w:r>
    </w:p>
    <w:p w:rsidRPr="004D2CBB" w:rsidR="00684CEA" w:rsidP="00754689" w:rsidRDefault="00F21E63" w14:paraId="2D25C25C" w14:textId="6A1E6D3A">
      <w:pPr>
        <w:spacing w:after="80"/>
        <w:jc w:val="both"/>
        <w:rPr>
          <w:rFonts w:cstheme="minorHAnsi"/>
        </w:rPr>
      </w:pPr>
      <w:r>
        <w:t xml:space="preserve">2/ </w:t>
      </w:r>
      <w:r w:rsidR="00684CEA">
        <w:t>Hlavním ú</w:t>
      </w:r>
      <w:r>
        <w:t>čelem této smlouvy je dosažení realizace a úspěšné</w:t>
      </w:r>
      <w:r w:rsidR="00D41057">
        <w:t>ho</w:t>
      </w:r>
      <w:r>
        <w:t xml:space="preserve"> provedení projektu objednatele s názvem </w:t>
      </w:r>
      <w:r w:rsidRPr="003A5DE1">
        <w:t>„Zvýšení kvality řízení, lidských zdrojů a efektivity veřejné správy - Žamberk“</w:t>
      </w:r>
      <w:r w:rsidR="00684CEA">
        <w:t xml:space="preserve"> část KA04 Vzdělávání</w:t>
      </w:r>
      <w:r w:rsidRPr="003A5DE1">
        <w:t>,</w:t>
      </w:r>
      <w:r>
        <w:t xml:space="preserve"> spolufinancov</w:t>
      </w:r>
      <w:r w:rsidR="00684CEA">
        <w:t>aného</w:t>
      </w:r>
      <w:r>
        <w:t xml:space="preserve"> z finančních prostředků Evropské unie a to z Operačního programu Zaměstnanost,</w:t>
      </w:r>
      <w:r w:rsidRPr="003A5DE1">
        <w:t xml:space="preserve"> registrační číslo projektu CZ</w:t>
      </w:r>
      <w:r>
        <w:t>.03.4.74/0.0/0.0/16_058/0007404</w:t>
      </w:r>
      <w:r w:rsidR="00AB7EDE">
        <w:t xml:space="preserve">. Dílo bude realizováno </w:t>
      </w:r>
      <w:r>
        <w:t>včas, řádně a kvalitně za sjednanou smluvní cenu</w:t>
      </w:r>
      <w:r w:rsidR="00AB7EDE">
        <w:t xml:space="preserve"> dle </w:t>
      </w:r>
      <w:r w:rsidRPr="00352AA5" w:rsidR="00AB7EDE">
        <w:t xml:space="preserve">cenové </w:t>
      </w:r>
      <w:r w:rsidRPr="00797C86" w:rsidR="00AB7EDE">
        <w:t xml:space="preserve">nabídky </w:t>
      </w:r>
      <w:r w:rsidRPr="00D07C8C" w:rsidR="00AB7EDE">
        <w:rPr>
          <w:highlight w:val="yellow"/>
        </w:rPr>
        <w:t>ze dne ………</w:t>
      </w:r>
      <w:r w:rsidRPr="00D07C8C">
        <w:rPr>
          <w:highlight w:val="yellow"/>
        </w:rPr>
        <w:t>,</w:t>
      </w:r>
      <w:r w:rsidRPr="00797C86">
        <w:t xml:space="preserve"> podle podmínek</w:t>
      </w:r>
      <w:r>
        <w:t xml:space="preserve"> smlouvy, </w:t>
      </w:r>
      <w:r w:rsidRPr="00EB0A1B" w:rsidR="00EB0A1B">
        <w:t>její</w:t>
      </w:r>
      <w:r w:rsidRPr="00EB0A1B">
        <w:t>ch</w:t>
      </w:r>
      <w:r>
        <w:t xml:space="preserve"> </w:t>
      </w:r>
      <w:r w:rsidR="00AB7EDE">
        <w:t>příloh</w:t>
      </w:r>
      <w:r>
        <w:t xml:space="preserve"> a v souladu s podmínkami příslušného projektu tak, aby byly naplněny veškeré požadavky a podmínky pro úspěšné čerpání poskytnuté finanční podpory ve formě účelové dotace</w:t>
      </w:r>
      <w:r w:rsidR="00AB7EDE">
        <w:t xml:space="preserve">. Cílem </w:t>
      </w:r>
      <w:r w:rsidRPr="004D2CBB" w:rsidR="00684CEA">
        <w:rPr>
          <w:rFonts w:cstheme="minorHAnsi"/>
        </w:rPr>
        <w:t>je zvýš</w:t>
      </w:r>
      <w:r w:rsidR="00AB7EDE">
        <w:rPr>
          <w:rFonts w:cstheme="minorHAnsi"/>
        </w:rPr>
        <w:t>it</w:t>
      </w:r>
      <w:r w:rsidRPr="004D2CBB" w:rsidR="00684CEA">
        <w:rPr>
          <w:rFonts w:cstheme="minorHAnsi"/>
        </w:rPr>
        <w:t xml:space="preserve"> úrov</w:t>
      </w:r>
      <w:r w:rsidR="00AB7EDE">
        <w:rPr>
          <w:rFonts w:cstheme="minorHAnsi"/>
        </w:rPr>
        <w:t>eň</w:t>
      </w:r>
      <w:r w:rsidRPr="004D2CBB" w:rsidR="00684CEA">
        <w:rPr>
          <w:rFonts w:cstheme="minorHAnsi"/>
        </w:rPr>
        <w:t xml:space="preserve"> znalostí zaměstnanců, </w:t>
      </w:r>
      <w:r w:rsidRPr="00AB7EDE" w:rsidR="00684CEA">
        <w:rPr>
          <w:rFonts w:cstheme="minorHAnsi"/>
        </w:rPr>
        <w:t xml:space="preserve">která </w:t>
      </w:r>
      <w:r w:rsidRPr="00352AA5" w:rsidR="00684CEA">
        <w:rPr>
          <w:rFonts w:cstheme="minorHAnsi"/>
        </w:rPr>
        <w:t>povede k</w:t>
      </w:r>
      <w:r w:rsidRPr="00352AA5" w:rsidR="00AB7EDE">
        <w:rPr>
          <w:rFonts w:cstheme="minorHAnsi"/>
        </w:rPr>
        <w:t xml:space="preserve"> posílení </w:t>
      </w:r>
      <w:r w:rsidRPr="00352AA5" w:rsidR="00684CEA">
        <w:rPr>
          <w:rFonts w:cstheme="minorHAnsi"/>
        </w:rPr>
        <w:t>jejich všeobecné i odborné</w:t>
      </w:r>
      <w:r w:rsidRPr="00AB7EDE" w:rsidR="00684CEA">
        <w:rPr>
          <w:rFonts w:cstheme="minorHAnsi"/>
        </w:rPr>
        <w:t xml:space="preserve"> kvalifikace, kdy kvalifikací se rozumí rozšíření znalostí a vědomostí ve školeném oboru, ne dosažení vyššího kvalifikačního stupně školské </w:t>
      </w:r>
      <w:r w:rsidRPr="004D2CBB" w:rsidR="00684CEA">
        <w:rPr>
          <w:rFonts w:cstheme="minorHAnsi"/>
        </w:rPr>
        <w:t>vzdělávací soustavy.</w:t>
      </w:r>
    </w:p>
    <w:p w:rsidR="00FB6BF6" w:rsidP="00061597" w:rsidRDefault="00FB6BF6" w14:paraId="1C9E1A1E" w14:textId="77777777">
      <w:pPr>
        <w:spacing w:after="120"/>
        <w:jc w:val="both"/>
        <w:rPr>
          <w:rFonts w:cstheme="minorHAnsi"/>
        </w:rPr>
      </w:pPr>
      <w:r w:rsidRPr="004D2CBB">
        <w:rPr>
          <w:rFonts w:cstheme="minorHAnsi"/>
        </w:rPr>
        <w:t>Vzdělávání bude poskytováno formou externích školení.</w:t>
      </w:r>
    </w:p>
    <w:tbl>
      <w:tblPr>
        <w:tblW w:w="9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114"/>
        <w:gridCol w:w="1672"/>
        <w:gridCol w:w="1276"/>
        <w:gridCol w:w="2126"/>
        <w:gridCol w:w="1590"/>
      </w:tblGrid>
      <w:tr w:rsidRPr="00061597" w:rsidR="00FB6BF6" w:rsidTr="00AB7EDE" w14:paraId="1976165F" w14:textId="77777777">
        <w:trPr>
          <w:trHeight w:val="425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Pr="00AB7EDE" w:rsidR="00FB6BF6" w:rsidP="00AB7EDE" w:rsidRDefault="00AB7EDE" w14:paraId="785CC171" w14:textId="77777777">
            <w:pPr>
              <w:spacing w:after="0"/>
              <w:jc w:val="center"/>
              <w:rPr>
                <w:rFonts w:cstheme="minorHAnsi"/>
              </w:rPr>
            </w:pPr>
            <w:r w:rsidRPr="00061597">
              <w:rPr>
                <w:rFonts w:cstheme="minorHAnsi"/>
                <w:b/>
                <w:sz w:val="20"/>
                <w:szCs w:val="20"/>
              </w:rPr>
              <w:t>Stručný popis jednotlivých témat školení</w:t>
            </w:r>
          </w:p>
        </w:tc>
      </w:tr>
      <w:tr w:rsidRPr="00061597" w:rsidR="00FB6BF6" w:rsidTr="00061597" w14:paraId="34D1E542" w14:textId="77777777">
        <w:trPr>
          <w:trHeight w:val="742"/>
        </w:trPr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6244F9F9" w14:textId="77777777">
            <w:pPr>
              <w:pStyle w:val="Bezmezer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Témata školení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061597" w:rsidR="00FB6BF6" w:rsidP="00061597" w:rsidRDefault="00FB6BF6" w14:paraId="0B36BFE5" w14:textId="77777777">
            <w:pPr>
              <w:pStyle w:val="Bezmezer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Rozsah školení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597" w:rsidR="00FB6BF6" w:rsidP="00061597" w:rsidRDefault="00FB6BF6" w14:paraId="4E6C6006" w14:textId="77777777">
            <w:pPr>
              <w:pStyle w:val="Bezmezer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061597" w:rsidR="00FB6BF6" w:rsidP="00061597" w:rsidRDefault="00FB6BF6" w14:paraId="2EACA9FC" w14:textId="77777777">
            <w:pPr>
              <w:pStyle w:val="Bezmezer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Počet školících dnů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061597" w:rsidR="00FB6BF6" w:rsidP="00061597" w:rsidRDefault="00FB6BF6" w14:paraId="3102004A" w14:textId="77777777">
            <w:pPr>
              <w:pStyle w:val="Bezmezer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Předpokládaný počet účastníků</w:t>
            </w:r>
          </w:p>
        </w:tc>
      </w:tr>
      <w:tr w:rsidRPr="00061597" w:rsidR="00FB6BF6" w:rsidTr="00061597" w14:paraId="54A5C26C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7354EEAA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1. Ochrana osobních údajů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1C54D9DC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7E368830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0D138D4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dny po 6 hodinách výuky pro 3 různé skupiny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421FAFBD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85 (rozděleno do 3 skupin)</w:t>
            </w:r>
          </w:p>
        </w:tc>
      </w:tr>
      <w:tr w:rsidRPr="00061597" w:rsidR="00FB6BF6" w:rsidTr="00AB7EDE" w14:paraId="594401C5" w14:textId="77777777">
        <w:trPr>
          <w:trHeight w:val="694"/>
        </w:trPr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76207E20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2. Zákon o obcích I. – rozdělení kompetencí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57938A1C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52263102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1E32F597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dny po 6 hodinách výuky pro 3 různé skupiny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24046FDC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85 (rozděleno do 3 skupin)</w:t>
            </w:r>
          </w:p>
        </w:tc>
      </w:tr>
      <w:tr w:rsidRPr="00061597" w:rsidR="00FB6BF6" w:rsidTr="00061597" w14:paraId="37CD8728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2104BAE9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3. Zákon o obcích II. – nakládání s majetkem obce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4D83360A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3DBCFCB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1637E594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796F2439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26 (1 skupina)</w:t>
            </w:r>
          </w:p>
        </w:tc>
      </w:tr>
      <w:tr w:rsidRPr="00061597" w:rsidR="00FB6BF6" w:rsidTr="00061597" w14:paraId="132C71DA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62C6EB76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4. Správní řád, správní právo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0443F73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3E6FE1A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 (max. 32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6530BA5A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 dny po 6 hodinách výuky pro 3 různé skupiny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196A041C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61 (rozděleno do 2 skupin)</w:t>
            </w:r>
          </w:p>
        </w:tc>
      </w:tr>
      <w:tr w:rsidRPr="00061597" w:rsidR="00FB6BF6" w:rsidTr="00061597" w14:paraId="3A6B1B59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2B187D35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5. Řízení o přestupcích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658818E4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312FDD56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144B0569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1D1B467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15 (1 skupina)</w:t>
            </w:r>
          </w:p>
        </w:tc>
      </w:tr>
      <w:tr w:rsidRPr="00061597" w:rsidR="00FB6BF6" w:rsidTr="00061597" w14:paraId="4B643B73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3A04F030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6. Výkon státního odborného dozoru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6A7F2685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2AF5A84A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2D45EEE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6EEB13D1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13 (1 skupina)</w:t>
            </w:r>
          </w:p>
        </w:tc>
      </w:tr>
      <w:tr w:rsidRPr="00061597" w:rsidR="00FB6BF6" w:rsidTr="00061597" w14:paraId="697C4292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5F4994CD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7. Kontrolní řád – místní šetření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24DE5723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00C1AB51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20D5EE7C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4A2ADD65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22 (1 skupina)</w:t>
            </w:r>
          </w:p>
        </w:tc>
      </w:tr>
      <w:tr w:rsidRPr="00061597" w:rsidR="00FB6BF6" w:rsidTr="00061597" w14:paraId="2BC25EC1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5F12B926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Finanční kontrola I. – základní </w:t>
            </w: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princip zákona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6C55C609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 hodin = 1 den pro jednu </w:t>
            </w: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319B424E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(max. 30 osob ve </w:t>
            </w: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2C4B67B4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den po 6 hodinách výuky pro 1 skupinu </w:t>
            </w: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63D63529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 (1 skupina)</w:t>
            </w:r>
          </w:p>
        </w:tc>
      </w:tr>
      <w:tr w:rsidRPr="00061597" w:rsidR="00FB6BF6" w:rsidTr="00061597" w14:paraId="3DCEC18D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5AB9EB6D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9. Finanční kontrola II. – ověřovací postupy dle zákona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2989A23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20210E38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2F2B45F3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2A273952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20 (1 skupina)</w:t>
            </w:r>
          </w:p>
        </w:tc>
      </w:tr>
      <w:tr w:rsidRPr="00061597" w:rsidR="00FB6BF6" w:rsidTr="00061597" w14:paraId="07B6D066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3FE411FE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10. Rozpočtová pravidla ÚSC I. – základní informace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2B9319F6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4557C04B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5278D37D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00563EE0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27 (1 skupina)</w:t>
            </w:r>
          </w:p>
        </w:tc>
      </w:tr>
      <w:tr w:rsidRPr="00061597" w:rsidR="00FB6BF6" w:rsidTr="00061597" w14:paraId="4655BC20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0B65954D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11. Rozpočtová pravidla ÚSC II. – sestavování rozpočtu, rozpočtová opatření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531D6E53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2B1E3C0D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41F27FC3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0F1C28CB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14 (1 skupina)</w:t>
            </w:r>
          </w:p>
        </w:tc>
      </w:tr>
      <w:tr w:rsidRPr="00061597" w:rsidR="00FB6BF6" w:rsidTr="00061597" w14:paraId="124917E9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621F034C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12. Zákon o účetnictví, vyhláška 410/</w:t>
            </w:r>
            <w:r w:rsidRPr="006A79ED">
              <w:rPr>
                <w:rFonts w:asciiTheme="minorHAnsi" w:hAnsiTheme="minorHAnsi" w:cstheme="minorHAnsi"/>
                <w:b/>
                <w:sz w:val="20"/>
                <w:szCs w:val="20"/>
              </w:rPr>
              <w:t>2009 –</w:t>
            </w:r>
            <w:r w:rsidRPr="006A79ED" w:rsidR="00E568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A79ED">
              <w:rPr>
                <w:rFonts w:asciiTheme="minorHAnsi" w:hAnsiTheme="minorHAnsi" w:cstheme="minorHAnsi"/>
                <w:b/>
                <w:sz w:val="20"/>
                <w:szCs w:val="20"/>
              </w:rPr>
              <w:t>majetek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5ACE551F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38A47049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17747B30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6AA68BAB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16 (1 skupina)</w:t>
            </w:r>
          </w:p>
        </w:tc>
      </w:tr>
      <w:tr w:rsidRPr="00061597" w:rsidR="00FB6BF6" w:rsidTr="00061597" w14:paraId="2F833810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1926F1A1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13. Registr smluv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061078DF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40F9AC26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454DFCEE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5BED091B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22 (1 skupina)</w:t>
            </w:r>
          </w:p>
        </w:tc>
      </w:tr>
      <w:tr w:rsidRPr="00061597" w:rsidR="00FB6BF6" w:rsidTr="00061597" w14:paraId="620F2DD8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580A7CD3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14. Veřejné zakázky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2563A1A4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7A3CD522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0AC98146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 den po 6 hodinách výuky pro 1 skupinu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6F712116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13 (1 skupina)</w:t>
            </w:r>
          </w:p>
        </w:tc>
      </w:tr>
      <w:tr w:rsidRPr="00061597" w:rsidR="00FB6BF6" w:rsidTr="00061597" w14:paraId="12D965DD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7B5EA430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15. Spisová služba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78CDB4C7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069D3381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57CD7D0E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dny po 6 hodinách výuky pro 3 různé skupiny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01436DD6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85 (rozděleno do 3 skupin)</w:t>
            </w:r>
          </w:p>
        </w:tc>
      </w:tr>
      <w:tr w:rsidRPr="00061597" w:rsidR="00FB6BF6" w:rsidTr="00061597" w14:paraId="549B6A7E" w14:textId="77777777">
        <w:tc>
          <w:tcPr>
            <w:tcW w:w="3114" w:type="dxa"/>
            <w:shd w:val="clear" w:color="auto" w:fill="auto"/>
            <w:vAlign w:val="center"/>
          </w:tcPr>
          <w:p w:rsidRPr="00061597" w:rsidR="00FB6BF6" w:rsidP="00061597" w:rsidRDefault="00FB6BF6" w14:paraId="39258ED4" w14:textId="77777777">
            <w:pPr>
              <w:pStyle w:val="Bezmezer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597">
              <w:rPr>
                <w:rFonts w:asciiTheme="minorHAnsi" w:hAnsiTheme="minorHAnsi" w:cstheme="minorHAnsi"/>
                <w:b/>
                <w:sz w:val="20"/>
                <w:szCs w:val="20"/>
              </w:rPr>
              <w:t>16. Kybernetická bezpečnost - rizika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Pr="00852130" w:rsidR="00FB6BF6" w:rsidP="00061597" w:rsidRDefault="00FB6BF6" w14:paraId="70E51B30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6 hodin = 1 den pro jednu skupinu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52130" w:rsidR="00FB6BF6" w:rsidP="00061597" w:rsidRDefault="00FB6BF6" w14:paraId="20510390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(max. 30 osob ve skupině)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852130" w:rsidR="00FB6BF6" w:rsidP="00061597" w:rsidRDefault="00FB6BF6" w14:paraId="5F02805B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3 dny po 6 hodinách výuky pro 3 různé skupiny osob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Pr="00852130" w:rsidR="00FB6BF6" w:rsidP="00061597" w:rsidRDefault="00FB6BF6" w14:paraId="7E03031D" w14:textId="77777777">
            <w:pPr>
              <w:pStyle w:val="Bezmezer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52130">
              <w:rPr>
                <w:rFonts w:asciiTheme="minorHAnsi" w:hAnsiTheme="minorHAnsi" w:cstheme="minorHAnsi"/>
                <w:sz w:val="20"/>
                <w:szCs w:val="20"/>
              </w:rPr>
              <w:t>85 (rozděleno do 3 skupin)</w:t>
            </w:r>
          </w:p>
        </w:tc>
      </w:tr>
    </w:tbl>
    <w:p w:rsidRPr="00352AA5" w:rsidR="004D2CBB" w:rsidP="00754689" w:rsidRDefault="00FB6BF6" w14:paraId="69514075" w14:textId="77777777">
      <w:pPr>
        <w:pStyle w:val="Odstavecseseznamem"/>
        <w:numPr>
          <w:ilvl w:val="0"/>
          <w:numId w:val="10"/>
        </w:numPr>
        <w:spacing w:before="80" w:after="0"/>
        <w:ind w:left="357" w:hanging="357"/>
        <w:contextualSpacing w:val="false"/>
        <w:jc w:val="both"/>
        <w:rPr>
          <w:rFonts w:cstheme="minorHAnsi"/>
        </w:rPr>
      </w:pPr>
      <w:r w:rsidRPr="00352AA5">
        <w:rPr>
          <w:rFonts w:cstheme="minorHAnsi"/>
        </w:rPr>
        <w:t xml:space="preserve">Dodavatel zajistí přípravu, realizaci a odbornou výuku (školení) za účasti kompetentního lektora, který splňuje technické kvalifikační předpoklady. Přípustná je pouze prezenční forma výuky. Školení bude zahrnovat výklad a přednášku spojenou s praktickými příklady z praxe, dotazy, diskuzi a závěrečný formální písemný test. </w:t>
      </w:r>
    </w:p>
    <w:p w:rsidRPr="00352AA5" w:rsidR="004D2CBB" w:rsidP="00754689" w:rsidRDefault="00FB6BF6" w14:paraId="6D22BCCA" w14:textId="2276A87F">
      <w:pPr>
        <w:pStyle w:val="Odstavecseseznamem"/>
        <w:numPr>
          <w:ilvl w:val="0"/>
          <w:numId w:val="10"/>
        </w:numPr>
        <w:spacing w:before="80" w:after="0"/>
        <w:contextualSpacing w:val="false"/>
        <w:jc w:val="both"/>
        <w:rPr>
          <w:rFonts w:cstheme="minorHAnsi"/>
        </w:rPr>
      </w:pPr>
      <w:r w:rsidRPr="00352AA5">
        <w:rPr>
          <w:rFonts w:cstheme="minorHAnsi"/>
        </w:rPr>
        <w:t xml:space="preserve">Všechna školení </w:t>
      </w:r>
      <w:r w:rsidRPr="00352AA5" w:rsidR="00153A86">
        <w:rPr>
          <w:rFonts w:cstheme="minorHAnsi"/>
        </w:rPr>
        <w:t xml:space="preserve">budou </w:t>
      </w:r>
      <w:r w:rsidRPr="00352AA5">
        <w:rPr>
          <w:rFonts w:cstheme="minorHAnsi"/>
        </w:rPr>
        <w:t>akreditována MV dle zák. č. 312/2002 Sb., o úřednících územně samosprávných celků, dle § 20</w:t>
      </w:r>
      <w:r w:rsidRPr="00352AA5" w:rsidR="00E544B3">
        <w:rPr>
          <w:rFonts w:cstheme="minorHAnsi"/>
        </w:rPr>
        <w:t xml:space="preserve"> </w:t>
      </w:r>
      <w:r w:rsidR="00D41057">
        <w:rPr>
          <w:rFonts w:cstheme="minorHAnsi"/>
        </w:rPr>
        <w:t>– průběžné vzdělávání.</w:t>
      </w:r>
    </w:p>
    <w:p w:rsidRPr="006A79ED" w:rsidR="004D2CBB" w:rsidP="00754689" w:rsidRDefault="00FB6BF6" w14:paraId="68B18DFD" w14:textId="28F53A0E">
      <w:pPr>
        <w:pStyle w:val="Odstavecseseznamem"/>
        <w:numPr>
          <w:ilvl w:val="0"/>
          <w:numId w:val="10"/>
        </w:numPr>
        <w:spacing w:before="80" w:after="0"/>
        <w:contextualSpacing w:val="false"/>
        <w:jc w:val="both"/>
        <w:rPr>
          <w:rFonts w:cstheme="minorHAnsi"/>
        </w:rPr>
      </w:pPr>
      <w:r w:rsidRPr="006A79ED">
        <w:rPr>
          <w:rFonts w:cstheme="minorHAnsi"/>
        </w:rPr>
        <w:t xml:space="preserve">Obsahová stránka </w:t>
      </w:r>
      <w:r w:rsidRPr="006A79ED" w:rsidR="00AC6590">
        <w:rPr>
          <w:rFonts w:cstheme="minorHAnsi"/>
        </w:rPr>
        <w:t xml:space="preserve">školení </w:t>
      </w:r>
      <w:r w:rsidRPr="006A79ED" w:rsidR="00153A86">
        <w:rPr>
          <w:rFonts w:cstheme="minorHAnsi"/>
        </w:rPr>
        <w:t>musí odpovídat specifikaci uveden</w:t>
      </w:r>
      <w:r w:rsidRPr="006A79ED" w:rsidR="006A79ED">
        <w:rPr>
          <w:rFonts w:cstheme="minorHAnsi"/>
        </w:rPr>
        <w:t xml:space="preserve">é v cenové nabídce a </w:t>
      </w:r>
      <w:r w:rsidR="006A79ED">
        <w:rPr>
          <w:rFonts w:cstheme="minorHAnsi"/>
        </w:rPr>
        <w:t>v </w:t>
      </w:r>
      <w:r w:rsidR="00767F86">
        <w:rPr>
          <w:rFonts w:cstheme="minorHAnsi"/>
        </w:rPr>
        <w:t>P</w:t>
      </w:r>
      <w:r w:rsidR="006A79ED">
        <w:rPr>
          <w:rFonts w:cstheme="minorHAnsi"/>
        </w:rPr>
        <w:t>říloze č. 2.</w:t>
      </w:r>
    </w:p>
    <w:p w:rsidRPr="00352AA5" w:rsidR="004D2CBB" w:rsidP="00754689" w:rsidRDefault="00FB6BF6" w14:paraId="7EA0FF71" w14:textId="77777777">
      <w:pPr>
        <w:pStyle w:val="Odstavecseseznamem"/>
        <w:numPr>
          <w:ilvl w:val="0"/>
          <w:numId w:val="10"/>
        </w:numPr>
        <w:spacing w:before="80" w:after="0"/>
        <w:ind w:left="357" w:hanging="357"/>
        <w:contextualSpacing w:val="false"/>
        <w:jc w:val="both"/>
        <w:rPr>
          <w:rFonts w:cstheme="minorHAnsi"/>
        </w:rPr>
      </w:pPr>
      <w:r w:rsidRPr="00352AA5">
        <w:rPr>
          <w:rFonts w:cstheme="minorHAnsi"/>
        </w:rPr>
        <w:t>U školení bude dodržen celkový rozsah výuky pro školící den, a to 6 hodin bez započtení přestávek (přestávky dodavatel navrhne nad výše uvedený rozsah výuky, s pauzou na oběd v době 11:00 – 12:00 hod.), jedna hodina výuky = 60 minut, do doby výuky se započítává i závěrečná doba ověření znalostí.</w:t>
      </w:r>
    </w:p>
    <w:p w:rsidRPr="00352AA5" w:rsidR="004D2CBB" w:rsidP="00754689" w:rsidRDefault="00FB6BF6" w14:paraId="01749EC5" w14:textId="77777777">
      <w:pPr>
        <w:pStyle w:val="Odstavecseseznamem"/>
        <w:numPr>
          <w:ilvl w:val="0"/>
          <w:numId w:val="10"/>
        </w:numPr>
        <w:spacing w:before="80" w:after="0"/>
        <w:ind w:left="357" w:hanging="357"/>
        <w:contextualSpacing w:val="false"/>
        <w:jc w:val="both"/>
        <w:rPr>
          <w:rFonts w:cstheme="minorHAnsi"/>
        </w:rPr>
      </w:pPr>
      <w:r w:rsidRPr="00352AA5">
        <w:rPr>
          <w:rFonts w:cstheme="minorHAnsi"/>
        </w:rPr>
        <w:t xml:space="preserve">Jednotlivá školení budou probíhat v pracovních dnech v době mezi 7:30 a 16:00 hod. v prostorách </w:t>
      </w:r>
      <w:r w:rsidRPr="006A79ED">
        <w:rPr>
          <w:rFonts w:cstheme="minorHAnsi"/>
        </w:rPr>
        <w:t>určených</w:t>
      </w:r>
      <w:r w:rsidR="007A2127">
        <w:rPr>
          <w:rFonts w:cstheme="minorHAnsi"/>
        </w:rPr>
        <w:t xml:space="preserve"> objednatelem </w:t>
      </w:r>
      <w:r w:rsidRPr="006A79ED">
        <w:rPr>
          <w:rFonts w:cstheme="minorHAnsi"/>
        </w:rPr>
        <w:t>(při zachování rozsahu 6 hodin výuky</w:t>
      </w:r>
      <w:r w:rsidRPr="00352AA5">
        <w:rPr>
          <w:rFonts w:cstheme="minorHAnsi"/>
        </w:rPr>
        <w:t>).</w:t>
      </w:r>
    </w:p>
    <w:p w:rsidRPr="00D41057" w:rsidR="004D2CBB" w:rsidP="00754689" w:rsidRDefault="00FB6BF6" w14:paraId="71FBA3D6" w14:textId="76DF79FD">
      <w:pPr>
        <w:pStyle w:val="Odstavecseseznamem"/>
        <w:numPr>
          <w:ilvl w:val="0"/>
          <w:numId w:val="10"/>
        </w:numPr>
        <w:spacing w:before="80" w:after="0"/>
        <w:contextualSpacing w:val="false"/>
        <w:jc w:val="both"/>
        <w:rPr>
          <w:rFonts w:cstheme="minorHAnsi"/>
        </w:rPr>
      </w:pPr>
      <w:r w:rsidRPr="00352AA5">
        <w:rPr>
          <w:rFonts w:cstheme="minorHAnsi"/>
        </w:rPr>
        <w:t>Dodavatel provede formální písemné ověření znalostí účastníků kurzů na konci každého školení a minimálně kopie všech ověření předá</w:t>
      </w:r>
      <w:r w:rsidR="007A2127">
        <w:rPr>
          <w:rFonts w:cstheme="minorHAnsi"/>
        </w:rPr>
        <w:t xml:space="preserve"> technickému zástupci objednatele</w:t>
      </w:r>
      <w:r w:rsidRPr="00352AA5">
        <w:rPr>
          <w:rFonts w:cstheme="minorHAnsi"/>
        </w:rPr>
        <w:t xml:space="preserve">; testové otázky pro každé </w:t>
      </w:r>
      <w:r w:rsidRPr="00D41057">
        <w:rPr>
          <w:rFonts w:cstheme="minorHAnsi"/>
        </w:rPr>
        <w:t xml:space="preserve">školené téma zpracuje dodavatel a předá je k odsouhlasení </w:t>
      </w:r>
      <w:r w:rsidRPr="00D41057" w:rsidR="00D41057">
        <w:rPr>
          <w:rFonts w:cstheme="minorHAnsi"/>
        </w:rPr>
        <w:t>technickému</w:t>
      </w:r>
      <w:r w:rsidRPr="00D41057">
        <w:rPr>
          <w:rFonts w:cstheme="minorHAnsi"/>
        </w:rPr>
        <w:t xml:space="preserve"> zástupci</w:t>
      </w:r>
      <w:r w:rsidRPr="00D41057" w:rsidR="007A2127">
        <w:rPr>
          <w:rFonts w:cstheme="minorHAnsi"/>
        </w:rPr>
        <w:t xml:space="preserve"> objednatele</w:t>
      </w:r>
      <w:r w:rsidRPr="00D41057">
        <w:rPr>
          <w:rFonts w:cstheme="minorHAnsi"/>
        </w:rPr>
        <w:t xml:space="preserve"> min.</w:t>
      </w:r>
      <w:r w:rsidR="002E10A5">
        <w:rPr>
          <w:rFonts w:cstheme="minorHAnsi"/>
        </w:rPr>
        <w:t> </w:t>
      </w:r>
      <w:r w:rsidRPr="00D41057">
        <w:rPr>
          <w:rFonts w:cstheme="minorHAnsi"/>
        </w:rPr>
        <w:t>5</w:t>
      </w:r>
      <w:r w:rsidR="002E10A5">
        <w:rPr>
          <w:rFonts w:cstheme="minorHAnsi"/>
        </w:rPr>
        <w:t> </w:t>
      </w:r>
      <w:r w:rsidRPr="00D41057">
        <w:rPr>
          <w:rFonts w:cstheme="minorHAnsi"/>
        </w:rPr>
        <w:t>pracovních dnů před začátkem školícího tématu a dne.</w:t>
      </w:r>
    </w:p>
    <w:p w:rsidRPr="00D41057" w:rsidR="004D2CBB" w:rsidP="00754689" w:rsidRDefault="00FB6BF6" w14:paraId="5DC93264" w14:textId="7496196F">
      <w:pPr>
        <w:pStyle w:val="Odstavecseseznamem"/>
        <w:numPr>
          <w:ilvl w:val="0"/>
          <w:numId w:val="10"/>
        </w:numPr>
        <w:spacing w:before="80" w:after="0"/>
        <w:contextualSpacing w:val="false"/>
        <w:jc w:val="both"/>
        <w:rPr>
          <w:rFonts w:cstheme="minorHAnsi"/>
        </w:rPr>
      </w:pPr>
      <w:r w:rsidRPr="00D41057">
        <w:rPr>
          <w:rFonts w:cstheme="minorHAnsi"/>
        </w:rPr>
        <w:t>Po absolvování školení a úspěšném ověření znalostí získají účastníci osvědčení dle zákona č. 312/2002 Sb., o úřednících územních samosprávných celků, dle § 20, které vydá dodavatel</w:t>
      </w:r>
      <w:r w:rsidRPr="00D41057" w:rsidR="00E544B3">
        <w:rPr>
          <w:rFonts w:cstheme="minorHAnsi"/>
        </w:rPr>
        <w:t xml:space="preserve"> s uvedením </w:t>
      </w:r>
      <w:r w:rsidRPr="00D41057" w:rsidR="00D41057">
        <w:rPr>
          <w:rFonts w:cstheme="minorHAnsi"/>
        </w:rPr>
        <w:t>názvu školení a počtu hodin</w:t>
      </w:r>
      <w:r w:rsidRPr="00D41057" w:rsidR="00E544B3">
        <w:rPr>
          <w:rFonts w:cstheme="minorHAnsi"/>
        </w:rPr>
        <w:t>.</w:t>
      </w:r>
    </w:p>
    <w:p w:rsidRPr="00A3152A" w:rsidR="00AC6590" w:rsidP="00754689" w:rsidRDefault="00FB6BF6" w14:paraId="0A9F100E" w14:textId="77777777">
      <w:pPr>
        <w:pStyle w:val="Odstavecseseznamem"/>
        <w:numPr>
          <w:ilvl w:val="0"/>
          <w:numId w:val="10"/>
        </w:numPr>
        <w:spacing w:before="80" w:after="80"/>
        <w:ind w:left="357" w:hanging="357"/>
        <w:contextualSpacing w:val="false"/>
        <w:jc w:val="both"/>
        <w:rPr>
          <w:rFonts w:cstheme="minorHAnsi"/>
        </w:rPr>
      </w:pPr>
      <w:r w:rsidRPr="00A3152A">
        <w:rPr>
          <w:rFonts w:cstheme="minorHAnsi"/>
        </w:rPr>
        <w:lastRenderedPageBreak/>
        <w:t>Počty účastnících se osob jsou předběžné a předpokládané, a z důvodu aktuální situace v době realizace kurzů, může dojít vlivem nepřítomnosti některých zapojených zaměstnanců k mírným odchylkám a přesunům (nemocenská, dovolená, pracovní cesta apod.).</w:t>
      </w:r>
    </w:p>
    <w:p w:rsidRPr="00A3152A" w:rsidR="00636D88" w:rsidP="00754689" w:rsidRDefault="00AC6590" w14:paraId="1337A7E1" w14:textId="77777777">
      <w:pPr>
        <w:pStyle w:val="Odstavecseseznamem"/>
        <w:spacing w:after="80"/>
        <w:ind w:left="0"/>
        <w:contextualSpacing w:val="false"/>
        <w:jc w:val="both"/>
        <w:rPr>
          <w:rFonts w:cstheme="minorHAnsi"/>
        </w:rPr>
      </w:pPr>
      <w:r w:rsidRPr="00A3152A">
        <w:rPr>
          <w:rFonts w:cstheme="minorHAnsi"/>
        </w:rPr>
        <w:t xml:space="preserve">3/ </w:t>
      </w:r>
      <w:r w:rsidRPr="00A3152A" w:rsidR="00A142EA">
        <w:rPr>
          <w:rFonts w:cstheme="minorHAnsi"/>
        </w:rPr>
        <w:t>Smluvní strany se dohodly, že vzdělávací program bude r</w:t>
      </w:r>
      <w:r w:rsidRPr="00A3152A" w:rsidR="00B466F0">
        <w:rPr>
          <w:rFonts w:cstheme="minorHAnsi"/>
        </w:rPr>
        <w:t xml:space="preserve">ealizován hospodárně, efektivně </w:t>
      </w:r>
      <w:r w:rsidRPr="00A3152A" w:rsidR="00A142EA">
        <w:rPr>
          <w:rFonts w:cstheme="minorHAnsi"/>
        </w:rPr>
        <w:t>a účelně na základě této smlouvy a plánu aktivit.</w:t>
      </w:r>
    </w:p>
    <w:p w:rsidRPr="00A3152A" w:rsidR="00B466F0" w:rsidP="000D2070" w:rsidRDefault="00B466F0" w14:paraId="59301E74" w14:textId="77777777">
      <w:pPr>
        <w:spacing w:after="0" w:line="240" w:lineRule="auto"/>
      </w:pPr>
    </w:p>
    <w:p w:rsidRPr="00A3152A" w:rsidR="00DD2EA9" w:rsidP="00852130" w:rsidRDefault="00DD2EA9" w14:paraId="260D3F6E" w14:textId="77777777">
      <w:pPr>
        <w:spacing w:before="60" w:after="120"/>
        <w:rPr>
          <w:b/>
          <w:caps/>
        </w:rPr>
      </w:pPr>
      <w:r w:rsidRPr="00A3152A">
        <w:rPr>
          <w:b/>
          <w:caps/>
        </w:rPr>
        <w:t>III. Termíny a lhůty plnění</w:t>
      </w:r>
    </w:p>
    <w:p w:rsidRPr="00A3152A" w:rsidR="00636D88" w:rsidP="00754689" w:rsidRDefault="00636D88" w14:paraId="65471907" w14:textId="132203CB">
      <w:pPr>
        <w:spacing w:after="80"/>
        <w:jc w:val="both"/>
      </w:pPr>
      <w:r w:rsidRPr="00EB0A1B">
        <w:t xml:space="preserve">1/ </w:t>
      </w:r>
      <w:r w:rsidRPr="00EB0A1B" w:rsidR="000731BD">
        <w:t>P</w:t>
      </w:r>
      <w:r w:rsidRPr="00EB0A1B" w:rsidR="006C41E9">
        <w:t>ředpokládan</w:t>
      </w:r>
      <w:r w:rsidRPr="00EB0A1B" w:rsidR="000731BD">
        <w:t>é zahájení p</w:t>
      </w:r>
      <w:r w:rsidRPr="00EB0A1B" w:rsidR="00CB282A">
        <w:t xml:space="preserve">oskytování služeb dle předmětu této smlouvy </w:t>
      </w:r>
      <w:r w:rsidRPr="00EB0A1B" w:rsidR="00797C86">
        <w:tab/>
      </w:r>
      <w:r w:rsidRPr="00EB0A1B" w:rsidR="00AC051E">
        <w:rPr>
          <w:b/>
        </w:rPr>
        <w:t xml:space="preserve">10 </w:t>
      </w:r>
      <w:r w:rsidRPr="00EB0A1B" w:rsidR="00797C86">
        <w:rPr>
          <w:b/>
        </w:rPr>
        <w:t xml:space="preserve">pracovních dnů </w:t>
      </w:r>
      <w:r w:rsidRPr="00EB0A1B" w:rsidR="00CB282A">
        <w:rPr>
          <w:b/>
        </w:rPr>
        <w:t xml:space="preserve">od </w:t>
      </w:r>
      <w:r w:rsidRPr="00EB0A1B" w:rsidR="006A79ED">
        <w:rPr>
          <w:b/>
        </w:rPr>
        <w:t xml:space="preserve">data </w:t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6A79ED">
        <w:rPr>
          <w:b/>
        </w:rPr>
        <w:tab/>
      </w:r>
      <w:r w:rsidRPr="00EB0A1B" w:rsidR="00AC051E">
        <w:rPr>
          <w:b/>
        </w:rPr>
        <w:t>účinnosti této smlouvy</w:t>
      </w:r>
      <w:r w:rsidRPr="00EB0A1B" w:rsidR="007209D8">
        <w:rPr>
          <w:b/>
        </w:rPr>
        <w:t>.</w:t>
      </w:r>
    </w:p>
    <w:p w:rsidRPr="00A3152A" w:rsidR="0014641B" w:rsidP="00754689" w:rsidRDefault="00CB282A" w14:paraId="739818FA" w14:textId="77777777">
      <w:pPr>
        <w:spacing w:after="80"/>
        <w:jc w:val="both"/>
      </w:pPr>
      <w:r w:rsidRPr="00A3152A">
        <w:t xml:space="preserve">2/ </w:t>
      </w:r>
      <w:r w:rsidRPr="00A3152A" w:rsidR="0014641B">
        <w:t xml:space="preserve">Poskytování služeb dle předmětu této smlouvy bude ukončeno </w:t>
      </w:r>
      <w:r w:rsidRPr="000731BD" w:rsidR="00B84BB2">
        <w:rPr>
          <w:b/>
        </w:rPr>
        <w:t>maximálně</w:t>
      </w:r>
      <w:r w:rsidRPr="00D41057" w:rsidR="00B84BB2">
        <w:t xml:space="preserve"> </w:t>
      </w:r>
      <w:r w:rsidRPr="00D41057" w:rsidR="0014641B">
        <w:rPr>
          <w:b/>
        </w:rPr>
        <w:t xml:space="preserve">dne </w:t>
      </w:r>
      <w:r w:rsidRPr="00D41057" w:rsidR="005C0786">
        <w:rPr>
          <w:b/>
        </w:rPr>
        <w:t>29. 2.</w:t>
      </w:r>
      <w:r w:rsidRPr="00D41057" w:rsidR="00B84BB2">
        <w:rPr>
          <w:b/>
        </w:rPr>
        <w:t xml:space="preserve"> </w:t>
      </w:r>
      <w:r w:rsidRPr="00D41057" w:rsidR="0014641B">
        <w:rPr>
          <w:b/>
        </w:rPr>
        <w:t>2020</w:t>
      </w:r>
      <w:r w:rsidRPr="00D41057" w:rsidR="0014641B">
        <w:t>.</w:t>
      </w:r>
    </w:p>
    <w:p w:rsidRPr="007A2127" w:rsidR="00CB282A" w:rsidP="00754689" w:rsidRDefault="0014641B" w14:paraId="2D031D31" w14:textId="1C8027FA">
      <w:pPr>
        <w:spacing w:after="80"/>
        <w:jc w:val="both"/>
      </w:pPr>
      <w:r w:rsidRPr="00A3152A">
        <w:t xml:space="preserve">3/ </w:t>
      </w:r>
      <w:r w:rsidRPr="00A3152A" w:rsidR="00CB282A">
        <w:t xml:space="preserve">Dodavatel bude </w:t>
      </w:r>
      <w:r w:rsidRPr="00A3152A" w:rsidR="00CB282A">
        <w:rPr>
          <w:rFonts w:cstheme="minorHAnsi"/>
        </w:rPr>
        <w:t xml:space="preserve">realizovat vzdělávací aktivity </w:t>
      </w:r>
      <w:r w:rsidRPr="00A3152A" w:rsidR="00974E12">
        <w:rPr>
          <w:rFonts w:cstheme="minorHAnsi"/>
        </w:rPr>
        <w:t>(témata školení a školící dny</w:t>
      </w:r>
      <w:r w:rsidRPr="00D41057" w:rsidR="00974E12">
        <w:rPr>
          <w:rFonts w:cstheme="minorHAnsi"/>
        </w:rPr>
        <w:t xml:space="preserve">) </w:t>
      </w:r>
      <w:r w:rsidRPr="00D41057" w:rsidR="00162CC9">
        <w:rPr>
          <w:rFonts w:cstheme="minorHAnsi"/>
        </w:rPr>
        <w:t>dle harmonogramu</w:t>
      </w:r>
      <w:r w:rsidRPr="00D41057" w:rsidR="00162CC9">
        <w:t xml:space="preserve"> plnění</w:t>
      </w:r>
      <w:r w:rsidRPr="00D41057">
        <w:t xml:space="preserve"> uvedeného v</w:t>
      </w:r>
      <w:r w:rsidRPr="00D41057" w:rsidR="00D41057">
        <w:t> </w:t>
      </w:r>
      <w:r w:rsidR="00767F86">
        <w:t>P</w:t>
      </w:r>
      <w:r w:rsidRPr="00D41057">
        <w:t>říloze</w:t>
      </w:r>
      <w:r w:rsidRPr="00D41057" w:rsidR="00D41057">
        <w:t xml:space="preserve"> č. 1</w:t>
      </w:r>
      <w:r w:rsidRPr="00D41057">
        <w:t xml:space="preserve"> a odsouhlaseného před podpisem smlouvy technickým zástupcem objednatele.</w:t>
      </w:r>
      <w:r w:rsidRPr="007A2127">
        <w:t xml:space="preserve"> </w:t>
      </w:r>
    </w:p>
    <w:p w:rsidRPr="007A2127" w:rsidR="00B84BB2" w:rsidP="00754689" w:rsidRDefault="0014641B" w14:paraId="6B83A9B4" w14:textId="77777777">
      <w:pPr>
        <w:spacing w:after="80"/>
        <w:jc w:val="both"/>
      </w:pPr>
      <w:r w:rsidRPr="00A3152A">
        <w:t>4</w:t>
      </w:r>
      <w:r w:rsidRPr="00A3152A" w:rsidR="00CB282A">
        <w:t xml:space="preserve">/ </w:t>
      </w:r>
      <w:r w:rsidRPr="00A3152A" w:rsidR="00974E12">
        <w:t xml:space="preserve">Změny </w:t>
      </w:r>
      <w:r w:rsidRPr="00A3152A" w:rsidR="00B84BB2">
        <w:t xml:space="preserve">dohodnutých termínů školení </w:t>
      </w:r>
      <w:r w:rsidRPr="00A3152A" w:rsidR="00974E12">
        <w:t>dle předchozího od</w:t>
      </w:r>
      <w:r w:rsidRPr="00A3152A" w:rsidR="00B84BB2">
        <w:t>s</w:t>
      </w:r>
      <w:r w:rsidRPr="00A3152A" w:rsidR="00974E12">
        <w:t xml:space="preserve">tavce jsou možné pouze </w:t>
      </w:r>
      <w:r w:rsidRPr="00A3152A" w:rsidR="00B84BB2">
        <w:t xml:space="preserve">v objektivních případech. Musí být oznámeny v dostatečném předstihu (min. 1 měsíc před plánovaným dnem školení) a musí být vždy odsouhlaseny </w:t>
      </w:r>
      <w:r w:rsidRPr="007A2127" w:rsidR="00B84BB2">
        <w:t>technickým zástupcem objednatele.</w:t>
      </w:r>
    </w:p>
    <w:p w:rsidRPr="00A3152A" w:rsidR="006F6881" w:rsidP="00183663" w:rsidRDefault="006F6881" w14:paraId="3512547B" w14:textId="77777777">
      <w:pPr>
        <w:spacing w:after="0"/>
        <w:jc w:val="both"/>
      </w:pPr>
    </w:p>
    <w:p w:rsidRPr="00A3152A" w:rsidR="00DD2EA9" w:rsidP="00852130" w:rsidRDefault="00636D88" w14:paraId="1B3FB05A" w14:textId="77777777">
      <w:pPr>
        <w:spacing w:before="60" w:after="120"/>
        <w:rPr>
          <w:b/>
          <w:caps/>
        </w:rPr>
      </w:pPr>
      <w:r w:rsidRPr="00A3152A">
        <w:rPr>
          <w:b/>
          <w:caps/>
        </w:rPr>
        <w:t>IV. M</w:t>
      </w:r>
      <w:r w:rsidRPr="00A3152A" w:rsidR="00DD2EA9">
        <w:rPr>
          <w:b/>
          <w:caps/>
        </w:rPr>
        <w:t>ísto plnění</w:t>
      </w:r>
    </w:p>
    <w:p w:rsidRPr="007A2127" w:rsidR="00636D88" w:rsidP="00754689" w:rsidRDefault="00F70F4E" w14:paraId="755D32FA" w14:textId="77777777">
      <w:pPr>
        <w:spacing w:after="80"/>
        <w:jc w:val="both"/>
      </w:pPr>
      <w:r w:rsidRPr="007A2127">
        <w:t>1</w:t>
      </w:r>
      <w:r w:rsidRPr="007A2127" w:rsidR="00EB70D8">
        <w:t xml:space="preserve">/ </w:t>
      </w:r>
      <w:r w:rsidRPr="007A2127" w:rsidR="00162CC9">
        <w:t xml:space="preserve">Objednatel se zavazuje zajistit na své náklady vhodné prostory pro realizaci předmětu plnění </w:t>
      </w:r>
      <w:r w:rsidRPr="007A2127">
        <w:t>díla</w:t>
      </w:r>
      <w:r w:rsidRPr="007A2127" w:rsidR="00162CC9">
        <w:t>.</w:t>
      </w:r>
    </w:p>
    <w:p w:rsidRPr="00A3152A" w:rsidR="00F70F4E" w:rsidP="00754689" w:rsidRDefault="00F70F4E" w14:paraId="13798933" w14:textId="77777777">
      <w:pPr>
        <w:spacing w:after="80"/>
        <w:jc w:val="both"/>
      </w:pPr>
      <w:r w:rsidRPr="00A3152A">
        <w:t xml:space="preserve">2/ Konkrétní adresy prostor určených pro </w:t>
      </w:r>
      <w:r w:rsidRPr="00A3152A" w:rsidR="008F09EC">
        <w:t xml:space="preserve">konání jednotlivých školení budou dodavateli oznámeny min. 2 pracovní dny před plánovaným dnem školení. Vždy se bude jednat o prostory v k. </w:t>
      </w:r>
      <w:proofErr w:type="spellStart"/>
      <w:r w:rsidRPr="00A3152A" w:rsidR="008F09EC">
        <w:t>ú.</w:t>
      </w:r>
      <w:proofErr w:type="spellEnd"/>
      <w:r w:rsidRPr="00A3152A" w:rsidR="008F09EC">
        <w:t xml:space="preserve"> Žamberk.</w:t>
      </w:r>
    </w:p>
    <w:p w:rsidRPr="00A3152A" w:rsidR="006F6881" w:rsidP="00183663" w:rsidRDefault="006F6881" w14:paraId="38911E0E" w14:textId="77777777">
      <w:pPr>
        <w:spacing w:after="0"/>
        <w:jc w:val="both"/>
      </w:pPr>
    </w:p>
    <w:p w:rsidRPr="00A3152A" w:rsidR="00DD2EA9" w:rsidP="00852130" w:rsidRDefault="00DD2EA9" w14:paraId="323ABF3A" w14:textId="77777777">
      <w:pPr>
        <w:spacing w:before="60" w:after="120"/>
        <w:rPr>
          <w:b/>
          <w:caps/>
        </w:rPr>
      </w:pPr>
      <w:r w:rsidRPr="00A3152A">
        <w:rPr>
          <w:b/>
          <w:caps/>
        </w:rPr>
        <w:t>v. Cena a Platební podmínky</w:t>
      </w:r>
    </w:p>
    <w:p w:rsidRPr="00A3152A" w:rsidR="00FB6BF6" w:rsidP="00754689" w:rsidRDefault="000F51BD" w14:paraId="12C6DA22" w14:textId="77777777">
      <w:pPr>
        <w:spacing w:after="80"/>
        <w:jc w:val="both"/>
      </w:pPr>
      <w:r w:rsidRPr="007A2127">
        <w:t xml:space="preserve">1/ </w:t>
      </w:r>
      <w:r w:rsidRPr="007A2127" w:rsidR="00B466F0">
        <w:t>C</w:t>
      </w:r>
      <w:r w:rsidRPr="007A2127" w:rsidR="00E5689B">
        <w:t xml:space="preserve">elková cena </w:t>
      </w:r>
      <w:r w:rsidRPr="007A2127" w:rsidR="00B466F0">
        <w:t xml:space="preserve">předmětu </w:t>
      </w:r>
      <w:r w:rsidRPr="007A2127" w:rsidR="00FB6BF6">
        <w:t xml:space="preserve">plnění </w:t>
      </w:r>
      <w:r w:rsidRPr="007A2127" w:rsidR="00BD0113">
        <w:t xml:space="preserve">dle smlouvy </w:t>
      </w:r>
      <w:r w:rsidRPr="007A2127" w:rsidR="00FB6BF6">
        <w:t>se rovná ceně uvedené v cenové nabídce dodavatele ze</w:t>
      </w:r>
      <w:r w:rsidRPr="00A3152A" w:rsidR="00FB6BF6">
        <w:t xml:space="preserve"> </w:t>
      </w:r>
      <w:proofErr w:type="gramStart"/>
      <w:r w:rsidRPr="00D07C8C" w:rsidR="00FB6BF6">
        <w:rPr>
          <w:highlight w:val="yellow"/>
        </w:rPr>
        <w:t>dne................................</w:t>
      </w:r>
      <w:r w:rsidRPr="00A3152A" w:rsidR="00FB6BF6">
        <w:t xml:space="preserve"> a</w:t>
      </w:r>
      <w:r w:rsidRPr="00A3152A" w:rsidR="00B466F0">
        <w:t xml:space="preserve"> ujednává</w:t>
      </w:r>
      <w:proofErr w:type="gramEnd"/>
      <w:r w:rsidRPr="00A3152A" w:rsidR="00B466F0">
        <w:t xml:space="preserve"> </w:t>
      </w:r>
      <w:r w:rsidRPr="00A3152A" w:rsidR="00FB6BF6">
        <w:t xml:space="preserve">se </w:t>
      </w:r>
      <w:r w:rsidRPr="00A3152A" w:rsidR="00B466F0">
        <w:t>ve výši</w:t>
      </w:r>
      <w:r w:rsidRPr="00A3152A" w:rsidR="00FB6BF6">
        <w:t>:</w:t>
      </w:r>
    </w:p>
    <w:p w:rsidRPr="00A3152A" w:rsidR="00FB6BF6" w:rsidP="00754689" w:rsidRDefault="00B466F0" w14:paraId="71AAF775" w14:textId="77777777">
      <w:pPr>
        <w:spacing w:after="80"/>
        <w:jc w:val="both"/>
        <w:rPr>
          <w:b/>
        </w:rPr>
      </w:pPr>
      <w:r w:rsidRPr="00D07C8C">
        <w:rPr>
          <w:b/>
          <w:highlight w:val="yellow"/>
        </w:rPr>
        <w:t>..........</w:t>
      </w:r>
      <w:r w:rsidRPr="00D07C8C" w:rsidR="007627AD">
        <w:rPr>
          <w:b/>
          <w:highlight w:val="yellow"/>
        </w:rPr>
        <w:t>.........</w:t>
      </w:r>
      <w:r w:rsidRPr="00D07C8C" w:rsidR="00FB6BF6">
        <w:rPr>
          <w:b/>
          <w:highlight w:val="yellow"/>
        </w:rPr>
        <w:t>.........</w:t>
      </w:r>
      <w:r w:rsidRPr="00A3152A" w:rsidR="00FB6BF6">
        <w:rPr>
          <w:b/>
        </w:rPr>
        <w:t xml:space="preserve"> </w:t>
      </w:r>
      <w:r w:rsidRPr="00A3152A" w:rsidR="007627AD">
        <w:rPr>
          <w:b/>
        </w:rPr>
        <w:t>Kč (</w:t>
      </w:r>
      <w:proofErr w:type="gramStart"/>
      <w:r w:rsidRPr="00A3152A" w:rsidR="007627AD">
        <w:rPr>
          <w:b/>
        </w:rPr>
        <w:t xml:space="preserve">slovy: </w:t>
      </w:r>
      <w:r w:rsidRPr="00D07C8C">
        <w:rPr>
          <w:b/>
          <w:highlight w:val="yellow"/>
        </w:rPr>
        <w:t>....................................</w:t>
      </w:r>
      <w:r w:rsidRPr="00A3152A">
        <w:rPr>
          <w:b/>
        </w:rPr>
        <w:t xml:space="preserve"> korun</w:t>
      </w:r>
      <w:proofErr w:type="gramEnd"/>
      <w:r w:rsidRPr="00A3152A">
        <w:rPr>
          <w:b/>
        </w:rPr>
        <w:t xml:space="preserve"> českých) bez DP</w:t>
      </w:r>
      <w:r w:rsidRPr="00A3152A" w:rsidR="007627AD">
        <w:rPr>
          <w:b/>
        </w:rPr>
        <w:t xml:space="preserve">H </w:t>
      </w:r>
    </w:p>
    <w:p w:rsidRPr="00A3152A" w:rsidR="002018D2" w:rsidP="00754689" w:rsidRDefault="002018D2" w14:paraId="46E42AAE" w14:textId="4D1F53DC">
      <w:pPr>
        <w:spacing w:after="80"/>
        <w:jc w:val="both"/>
        <w:rPr>
          <w:b/>
        </w:rPr>
      </w:pPr>
      <w:r w:rsidRPr="00D07C8C">
        <w:rPr>
          <w:b/>
          <w:highlight w:val="yellow"/>
        </w:rPr>
        <w:t>………………………….</w:t>
      </w:r>
      <w:r w:rsidR="00D07C8C">
        <w:rPr>
          <w:b/>
        </w:rPr>
        <w:t xml:space="preserve"> </w:t>
      </w:r>
      <w:r w:rsidRPr="00A3152A">
        <w:rPr>
          <w:b/>
        </w:rPr>
        <w:t xml:space="preserve">Kč (slovy: </w:t>
      </w:r>
      <w:r w:rsidRPr="00D07C8C">
        <w:rPr>
          <w:b/>
          <w:highlight w:val="yellow"/>
        </w:rPr>
        <w:t>………………………………</w:t>
      </w:r>
      <w:proofErr w:type="gramStart"/>
      <w:r w:rsidRPr="00D07C8C">
        <w:rPr>
          <w:b/>
          <w:highlight w:val="yellow"/>
        </w:rPr>
        <w:t>…..</w:t>
      </w:r>
      <w:r w:rsidRPr="00A3152A">
        <w:rPr>
          <w:b/>
        </w:rPr>
        <w:t xml:space="preserve"> korun</w:t>
      </w:r>
      <w:proofErr w:type="gramEnd"/>
      <w:r w:rsidRPr="00A3152A">
        <w:rPr>
          <w:b/>
        </w:rPr>
        <w:t xml:space="preserve"> českých) výše DHP</w:t>
      </w:r>
    </w:p>
    <w:p w:rsidRPr="00A3152A" w:rsidR="00B466F0" w:rsidP="00754689" w:rsidRDefault="00A3152A" w14:paraId="3A4633B2" w14:textId="62B793CB">
      <w:pPr>
        <w:spacing w:after="80"/>
        <w:jc w:val="both"/>
        <w:rPr>
          <w:b/>
        </w:rPr>
      </w:pPr>
      <w:r w:rsidRPr="00D07C8C">
        <w:rPr>
          <w:b/>
          <w:highlight w:val="yellow"/>
        </w:rPr>
        <w:t>….</w:t>
      </w:r>
      <w:r w:rsidRPr="00D07C8C" w:rsidR="007627AD">
        <w:rPr>
          <w:b/>
          <w:highlight w:val="yellow"/>
        </w:rPr>
        <w:t>......................</w:t>
      </w:r>
      <w:r w:rsidR="00D07C8C">
        <w:rPr>
          <w:b/>
          <w:highlight w:val="yellow"/>
        </w:rPr>
        <w:t>..</w:t>
      </w:r>
      <w:r w:rsidR="00D07C8C">
        <w:rPr>
          <w:b/>
        </w:rPr>
        <w:t xml:space="preserve"> </w:t>
      </w:r>
      <w:r w:rsidRPr="00A3152A" w:rsidR="007627AD">
        <w:rPr>
          <w:b/>
        </w:rPr>
        <w:t xml:space="preserve">Kč </w:t>
      </w:r>
      <w:r w:rsidRPr="00A3152A" w:rsidR="00B466F0">
        <w:rPr>
          <w:b/>
        </w:rPr>
        <w:t>(</w:t>
      </w:r>
      <w:proofErr w:type="gramStart"/>
      <w:r w:rsidRPr="00A3152A" w:rsidR="00B466F0">
        <w:rPr>
          <w:b/>
        </w:rPr>
        <w:t>slovy:</w:t>
      </w:r>
      <w:r w:rsidR="00D07C8C">
        <w:rPr>
          <w:b/>
        </w:rPr>
        <w:t xml:space="preserve"> </w:t>
      </w:r>
      <w:r w:rsidRPr="00D07C8C" w:rsidR="00B466F0">
        <w:rPr>
          <w:b/>
          <w:highlight w:val="yellow"/>
        </w:rPr>
        <w:t>..............</w:t>
      </w:r>
      <w:r w:rsidRPr="00D07C8C" w:rsidR="002018D2">
        <w:rPr>
          <w:b/>
          <w:highlight w:val="yellow"/>
        </w:rPr>
        <w:t>..............</w:t>
      </w:r>
      <w:r w:rsidRPr="00D07C8C" w:rsidR="00B466F0">
        <w:rPr>
          <w:b/>
          <w:highlight w:val="yellow"/>
        </w:rPr>
        <w:t>.........</w:t>
      </w:r>
      <w:r w:rsidRPr="00A3152A" w:rsidR="00B466F0">
        <w:rPr>
          <w:b/>
        </w:rPr>
        <w:t xml:space="preserve"> korun</w:t>
      </w:r>
      <w:proofErr w:type="gramEnd"/>
      <w:r w:rsidRPr="00A3152A" w:rsidR="00B466F0">
        <w:rPr>
          <w:b/>
        </w:rPr>
        <w:t xml:space="preserve"> českých) </w:t>
      </w:r>
      <w:r w:rsidRPr="00A3152A" w:rsidR="002018D2">
        <w:rPr>
          <w:b/>
        </w:rPr>
        <w:t>včetně DPH</w:t>
      </w:r>
    </w:p>
    <w:p w:rsidRPr="00A3152A" w:rsidR="00B466F0" w:rsidP="00754689" w:rsidRDefault="000F51BD" w14:paraId="323A0F61" w14:textId="2AC3F378">
      <w:pPr>
        <w:spacing w:after="80"/>
        <w:jc w:val="both"/>
      </w:pPr>
      <w:r w:rsidRPr="00A3152A">
        <w:t xml:space="preserve">2/ </w:t>
      </w:r>
      <w:r w:rsidRPr="00A3152A" w:rsidR="00B466F0">
        <w:t>C</w:t>
      </w:r>
      <w:r w:rsidRPr="00A3152A" w:rsidR="001933AB">
        <w:t xml:space="preserve">ena předmětu plnění je stanovena výsledky veřejné zakázky č. VZ/002/2018/REUP. Cena předmětu plnění </w:t>
      </w:r>
      <w:r w:rsidRPr="00A3152A" w:rsidR="00B466F0">
        <w:t xml:space="preserve">je stanovena jako </w:t>
      </w:r>
      <w:r w:rsidRPr="00A3152A" w:rsidR="001933AB">
        <w:t xml:space="preserve">pevná, </w:t>
      </w:r>
      <w:r w:rsidRPr="00A3152A" w:rsidR="00B466F0">
        <w:t>nejvýše přípustná</w:t>
      </w:r>
      <w:r w:rsidRPr="00A3152A" w:rsidR="001933AB">
        <w:t xml:space="preserve">, </w:t>
      </w:r>
      <w:r w:rsidRPr="00A3152A" w:rsidR="00B466F0">
        <w:t>nepřekročit</w:t>
      </w:r>
      <w:r w:rsidRPr="00A3152A" w:rsidR="007627AD">
        <w:t>elná</w:t>
      </w:r>
      <w:r w:rsidRPr="00A3152A" w:rsidR="001933AB">
        <w:t xml:space="preserve">, platná po celou dobu plnění předmětu </w:t>
      </w:r>
      <w:r w:rsidRPr="00A3152A" w:rsidR="00887BE8">
        <w:rPr>
          <w:rFonts w:cstheme="minorHAnsi"/>
        </w:rPr>
        <w:t>smlouvy</w:t>
      </w:r>
      <w:r w:rsidRPr="00A3152A" w:rsidR="001933AB">
        <w:rPr>
          <w:rFonts w:cstheme="minorHAnsi"/>
        </w:rPr>
        <w:t>. O</w:t>
      </w:r>
      <w:r w:rsidRPr="00A3152A" w:rsidR="007627AD">
        <w:rPr>
          <w:rFonts w:cstheme="minorHAnsi"/>
        </w:rPr>
        <w:t xml:space="preserve">bsahuje veškeré náklady </w:t>
      </w:r>
      <w:r w:rsidRPr="00A3152A" w:rsidR="001933AB">
        <w:rPr>
          <w:rFonts w:cstheme="minorHAnsi"/>
        </w:rPr>
        <w:t>a poplatky nezbytné k řádnému, úplnému a kvalitnímu provedení předmětu smlouvy včetně všech rizik a vlivů souvisejících s</w:t>
      </w:r>
      <w:r w:rsidRPr="00A3152A" w:rsidR="00B466F0">
        <w:rPr>
          <w:rFonts w:cstheme="minorHAnsi"/>
        </w:rPr>
        <w:t xml:space="preserve"> realizací předmětu plnění. Součástí sjedna</w:t>
      </w:r>
      <w:r w:rsidRPr="00A3152A" w:rsidR="007627AD">
        <w:rPr>
          <w:rFonts w:cstheme="minorHAnsi"/>
        </w:rPr>
        <w:t xml:space="preserve">né ceny jsou veškeré náklady na </w:t>
      </w:r>
      <w:r w:rsidRPr="00A3152A" w:rsidR="00887BE8">
        <w:rPr>
          <w:rFonts w:cstheme="minorHAnsi"/>
        </w:rPr>
        <w:t>zajištění školení (</w:t>
      </w:r>
      <w:r w:rsidRPr="00A3152A" w:rsidR="00B466F0">
        <w:rPr>
          <w:rFonts w:cstheme="minorHAnsi"/>
        </w:rPr>
        <w:t>přípravu a realizaci výuky</w:t>
      </w:r>
      <w:r w:rsidRPr="00A3152A" w:rsidR="00887BE8">
        <w:rPr>
          <w:rFonts w:cstheme="minorHAnsi"/>
        </w:rPr>
        <w:t xml:space="preserve">) pro stanovený počet osob vč. </w:t>
      </w:r>
      <w:r w:rsidRPr="00A3152A" w:rsidR="00887BE8">
        <w:rPr>
          <w:rFonts w:cstheme="minorHAnsi"/>
          <w:lang w:eastAsia="cs-CZ"/>
        </w:rPr>
        <w:t>softwarového a hardwarového vybavení lektora</w:t>
      </w:r>
      <w:r w:rsidRPr="00A3152A" w:rsidR="00B466F0">
        <w:rPr>
          <w:rFonts w:cstheme="minorHAnsi"/>
        </w:rPr>
        <w:t xml:space="preserve">, odměny lektorů, </w:t>
      </w:r>
      <w:r w:rsidRPr="00A3152A" w:rsidR="00BA7210">
        <w:rPr>
          <w:rFonts w:cstheme="minorHAnsi"/>
        </w:rPr>
        <w:t xml:space="preserve">veškeré </w:t>
      </w:r>
      <w:r w:rsidRPr="00A3152A" w:rsidR="00B466F0">
        <w:rPr>
          <w:rFonts w:cstheme="minorHAnsi"/>
        </w:rPr>
        <w:t xml:space="preserve">podpůrné </w:t>
      </w:r>
      <w:r w:rsidRPr="00A3152A" w:rsidR="007627AD">
        <w:rPr>
          <w:rFonts w:cstheme="minorHAnsi"/>
        </w:rPr>
        <w:t xml:space="preserve">školící </w:t>
      </w:r>
      <w:r w:rsidRPr="00A3152A" w:rsidR="00552D64">
        <w:rPr>
          <w:rFonts w:cstheme="minorHAnsi"/>
        </w:rPr>
        <w:t xml:space="preserve">pomůcky a výukové </w:t>
      </w:r>
      <w:r w:rsidRPr="00A3152A" w:rsidR="007627AD">
        <w:rPr>
          <w:rFonts w:cstheme="minorHAnsi"/>
        </w:rPr>
        <w:t xml:space="preserve">materiály, </w:t>
      </w:r>
      <w:r w:rsidRPr="00A3152A" w:rsidR="00B466F0">
        <w:rPr>
          <w:rFonts w:cstheme="minorHAnsi"/>
        </w:rPr>
        <w:t xml:space="preserve">výstupy, </w:t>
      </w:r>
      <w:r w:rsidRPr="00A3152A" w:rsidR="00552D64">
        <w:rPr>
          <w:rFonts w:cstheme="minorHAnsi"/>
        </w:rPr>
        <w:t xml:space="preserve">cestovní náklady lektora </w:t>
      </w:r>
      <w:r w:rsidRPr="00A3152A" w:rsidR="00B466F0">
        <w:rPr>
          <w:rFonts w:cstheme="minorHAnsi"/>
        </w:rPr>
        <w:t>do místa realizace zakázky (</w:t>
      </w:r>
      <w:r w:rsidRPr="00D41057" w:rsidR="00D41057">
        <w:rPr>
          <w:rFonts w:cstheme="minorHAnsi"/>
        </w:rPr>
        <w:t xml:space="preserve">k. </w:t>
      </w:r>
      <w:proofErr w:type="spellStart"/>
      <w:r w:rsidRPr="00D41057" w:rsidR="00D41057">
        <w:rPr>
          <w:rFonts w:cstheme="minorHAnsi"/>
        </w:rPr>
        <w:t>ú.</w:t>
      </w:r>
      <w:proofErr w:type="spellEnd"/>
      <w:r w:rsidRPr="00D41057" w:rsidR="00D41057">
        <w:rPr>
          <w:rFonts w:cstheme="minorHAnsi"/>
        </w:rPr>
        <w:t xml:space="preserve"> Žamberk</w:t>
      </w:r>
      <w:r w:rsidRPr="005C0786" w:rsidR="007627AD">
        <w:rPr>
          <w:rFonts w:cstheme="minorHAnsi"/>
        </w:rPr>
        <w:t>),</w:t>
      </w:r>
      <w:r w:rsidRPr="00A3152A" w:rsidR="007627AD">
        <w:rPr>
          <w:rFonts w:cstheme="minorHAnsi"/>
        </w:rPr>
        <w:t xml:space="preserve"> případné </w:t>
      </w:r>
      <w:r w:rsidRPr="00A3152A" w:rsidR="00B45743">
        <w:rPr>
          <w:rFonts w:cstheme="minorHAnsi"/>
        </w:rPr>
        <w:t>ubytování a stravování lektorů</w:t>
      </w:r>
      <w:r w:rsidRPr="00A3152A" w:rsidR="00B466F0">
        <w:rPr>
          <w:rFonts w:cstheme="minorHAnsi"/>
        </w:rPr>
        <w:t>, potvrzení o absolvování</w:t>
      </w:r>
      <w:r w:rsidRPr="00A3152A" w:rsidR="007627AD">
        <w:rPr>
          <w:rFonts w:cstheme="minorHAnsi"/>
        </w:rPr>
        <w:t xml:space="preserve"> kurzu a případné další náklady </w:t>
      </w:r>
      <w:r w:rsidRPr="00A3152A" w:rsidR="00B466F0">
        <w:rPr>
          <w:rFonts w:cstheme="minorHAnsi"/>
        </w:rPr>
        <w:t xml:space="preserve">nezbytné pro řádné a úplné provedení činností dle článku </w:t>
      </w:r>
      <w:r w:rsidRPr="00A3152A" w:rsidR="007627AD">
        <w:rPr>
          <w:rFonts w:cstheme="minorHAnsi"/>
        </w:rPr>
        <w:t xml:space="preserve">II. odst. 2 této smlouvy. </w:t>
      </w:r>
      <w:r w:rsidRPr="00A3152A" w:rsidR="00B466F0">
        <w:rPr>
          <w:rFonts w:cstheme="minorHAnsi"/>
        </w:rPr>
        <w:t>Dodavatel</w:t>
      </w:r>
      <w:r w:rsidRPr="00A3152A" w:rsidR="007627AD">
        <w:rPr>
          <w:rFonts w:cstheme="minorHAnsi"/>
        </w:rPr>
        <w:t xml:space="preserve"> není v žádném případě</w:t>
      </w:r>
      <w:r w:rsidRPr="00A3152A" w:rsidR="007627AD">
        <w:t xml:space="preserve"> oprávněn </w:t>
      </w:r>
      <w:r w:rsidRPr="00A3152A" w:rsidR="00B466F0">
        <w:t>žádat zm</w:t>
      </w:r>
      <w:r w:rsidRPr="00A3152A" w:rsidR="00360AB0">
        <w:t>ěnu ceny předmětu plnění (např.</w:t>
      </w:r>
      <w:r w:rsidRPr="00A3152A" w:rsidR="00B466F0">
        <w:t xml:space="preserve"> že provádění předmětu plnění si vyžádalo ji</w:t>
      </w:r>
      <w:r w:rsidRPr="00A3152A" w:rsidR="007627AD">
        <w:t xml:space="preserve">né </w:t>
      </w:r>
      <w:r w:rsidRPr="00A3152A" w:rsidR="00B466F0">
        <w:t xml:space="preserve">úsilí nebo jiné náklady, než bylo předpokládáno). </w:t>
      </w:r>
      <w:r w:rsidRPr="00A3152A">
        <w:t>Dodava</w:t>
      </w:r>
      <w:r w:rsidRPr="00A3152A" w:rsidR="007627AD">
        <w:t xml:space="preserve">tel přebírá ve smyslu </w:t>
      </w:r>
      <w:proofErr w:type="spellStart"/>
      <w:r w:rsidRPr="00A3152A" w:rsidR="007627AD">
        <w:t>ust</w:t>
      </w:r>
      <w:proofErr w:type="spellEnd"/>
      <w:r w:rsidRPr="00A3152A" w:rsidR="007627AD">
        <w:t xml:space="preserve">. § </w:t>
      </w:r>
      <w:r w:rsidRPr="00A3152A" w:rsidR="00B466F0">
        <w:t>2620 odst. 2 občanského zákoníku nebezpečí změny okolností.</w:t>
      </w:r>
    </w:p>
    <w:p w:rsidRPr="00A3152A" w:rsidR="00BA7210" w:rsidP="00754689" w:rsidRDefault="00C640C4" w14:paraId="786CBC4D" w14:textId="77777777">
      <w:pPr>
        <w:spacing w:after="80"/>
        <w:jc w:val="both"/>
      </w:pPr>
      <w:r w:rsidRPr="00A3152A">
        <w:t xml:space="preserve">3/ </w:t>
      </w:r>
      <w:r w:rsidRPr="00A3152A" w:rsidR="00BA7210">
        <w:t>Sazba DPH se řídí příslušným právním předpisem.</w:t>
      </w:r>
    </w:p>
    <w:p w:rsidRPr="007A2127" w:rsidR="00B466F0" w:rsidP="00754689" w:rsidRDefault="00C640C4" w14:paraId="7E80BB6C" w14:textId="77777777">
      <w:pPr>
        <w:spacing w:after="80"/>
        <w:jc w:val="both"/>
        <w:rPr>
          <w:b/>
        </w:rPr>
      </w:pPr>
      <w:r w:rsidRPr="00A3152A">
        <w:t>4</w:t>
      </w:r>
      <w:r w:rsidRPr="00A3152A" w:rsidR="000F51BD">
        <w:t xml:space="preserve">/ </w:t>
      </w:r>
      <w:r w:rsidRPr="00A3152A" w:rsidR="00B466F0">
        <w:t xml:space="preserve">Cena předmětu plnění bude </w:t>
      </w:r>
      <w:r w:rsidRPr="00A3152A" w:rsidR="00BD0113">
        <w:t>hrazena</w:t>
      </w:r>
      <w:r w:rsidR="007A2127">
        <w:t xml:space="preserve"> </w:t>
      </w:r>
      <w:r w:rsidRPr="00A3152A" w:rsidR="00B466F0">
        <w:t xml:space="preserve">objednatelem </w:t>
      </w:r>
      <w:r w:rsidRPr="00A3152A" w:rsidR="007627AD">
        <w:t xml:space="preserve">na základě vystavených daňových </w:t>
      </w:r>
      <w:r w:rsidRPr="00A3152A" w:rsidR="00B466F0">
        <w:t>dokladů (dále i</w:t>
      </w:r>
      <w:r w:rsidRPr="00A3152A" w:rsidR="002018D2">
        <w:t> </w:t>
      </w:r>
      <w:r w:rsidRPr="00A3152A" w:rsidR="00B466F0">
        <w:t>jako „faktura"), které je dodava</w:t>
      </w:r>
      <w:r w:rsidRPr="00A3152A" w:rsidR="007627AD">
        <w:t xml:space="preserve">tel oprávněn vystavit po dílčím </w:t>
      </w:r>
      <w:r w:rsidRPr="00A3152A" w:rsidR="00B466F0">
        <w:t xml:space="preserve">dokončení předmětu plnění - každého </w:t>
      </w:r>
      <w:r w:rsidRPr="00A3152A" w:rsidR="002018D2">
        <w:t>tématu školení</w:t>
      </w:r>
      <w:r w:rsidRPr="00A3152A" w:rsidR="007627AD">
        <w:t xml:space="preserve">. </w:t>
      </w:r>
      <w:r w:rsidRPr="00A3152A" w:rsidR="00B466F0">
        <w:t>Podkladem pro vystavení faktur bud</w:t>
      </w:r>
      <w:r w:rsidRPr="00A3152A" w:rsidR="007627AD">
        <w:t xml:space="preserve">ou prezenční listiny účastníků. </w:t>
      </w:r>
      <w:r w:rsidRPr="00A3152A" w:rsidR="00B466F0">
        <w:t xml:space="preserve">Každá faktura bude </w:t>
      </w:r>
      <w:r w:rsidRPr="00A3152A" w:rsidR="00B466F0">
        <w:lastRenderedPageBreak/>
        <w:t xml:space="preserve">označena názvem </w:t>
      </w:r>
      <w:r w:rsidRPr="00A3152A" w:rsidR="002018D2">
        <w:t xml:space="preserve">akce </w:t>
      </w:r>
      <w:r w:rsidRPr="00A3152A" w:rsidR="00B466F0">
        <w:t xml:space="preserve">a registračním </w:t>
      </w:r>
      <w:r w:rsidRPr="00A3152A" w:rsidR="007627AD">
        <w:t>číslem projektu</w:t>
      </w:r>
      <w:r w:rsidRPr="00A3152A" w:rsidR="002018D2">
        <w:t xml:space="preserve"> tj. textu </w:t>
      </w:r>
      <w:r w:rsidRPr="007A2127" w:rsidR="00B466F0">
        <w:rPr>
          <w:b/>
        </w:rPr>
        <w:t>„</w:t>
      </w:r>
      <w:bookmarkStart w:name="_Hlk509315099" w:id="0"/>
      <w:r w:rsidRPr="007A2127" w:rsidR="000F51BD">
        <w:rPr>
          <w:b/>
        </w:rPr>
        <w:t>Zvýšení kvality řízení, lidských zdrojů a efektivity veřejné správy - Žamberk</w:t>
      </w:r>
      <w:bookmarkEnd w:id="0"/>
      <w:r w:rsidRPr="007A2127" w:rsidR="000F51BD">
        <w:rPr>
          <w:b/>
        </w:rPr>
        <w:t>“, registrační číslo projektu CZ.03.4.74/0.0/0.0/16_058/0007404</w:t>
      </w:r>
      <w:r w:rsidRPr="007A2127" w:rsidR="002018D2">
        <w:rPr>
          <w:b/>
        </w:rPr>
        <w:t>, KA04 Vzdělávání.</w:t>
      </w:r>
    </w:p>
    <w:p w:rsidRPr="00A3152A" w:rsidR="000F51BD" w:rsidP="00754689" w:rsidRDefault="00C640C4" w14:paraId="2BA31C57" w14:textId="55A6BAA2">
      <w:pPr>
        <w:spacing w:after="80"/>
        <w:jc w:val="both"/>
        <w:rPr>
          <w:strike/>
        </w:rPr>
      </w:pPr>
      <w:r w:rsidRPr="00A3152A">
        <w:t>5</w:t>
      </w:r>
      <w:r w:rsidRPr="00A3152A" w:rsidR="000F51BD">
        <w:t xml:space="preserve">/ </w:t>
      </w:r>
      <w:r w:rsidRPr="00A3152A" w:rsidR="002018D2">
        <w:t>F</w:t>
      </w:r>
      <w:r w:rsidRPr="00A3152A" w:rsidR="00B466F0">
        <w:t>a</w:t>
      </w:r>
      <w:r w:rsidRPr="00A3152A" w:rsidR="009B57A6">
        <w:t>ktura vystavená dodavatelem musí</w:t>
      </w:r>
      <w:r w:rsidRPr="00A3152A" w:rsidR="00B466F0">
        <w:t xml:space="preserve"> obsahovat kromě </w:t>
      </w:r>
      <w:r w:rsidRPr="00A3152A" w:rsidR="002018D2">
        <w:t xml:space="preserve">textu dle předchozího odstavce </w:t>
      </w:r>
      <w:r w:rsidRPr="00A3152A" w:rsidR="00B466F0">
        <w:t>lhůt</w:t>
      </w:r>
      <w:r w:rsidRPr="00A3152A" w:rsidR="002018D2">
        <w:t>u</w:t>
      </w:r>
      <w:r w:rsidRPr="00A3152A" w:rsidR="00B466F0">
        <w:t xml:space="preserve"> splatnosti, která </w:t>
      </w:r>
      <w:r w:rsidRPr="006C41E9" w:rsidR="002018D2">
        <w:t xml:space="preserve">bude </w:t>
      </w:r>
      <w:r w:rsidRPr="006C41E9" w:rsidR="00B466F0">
        <w:t>čin</w:t>
      </w:r>
      <w:r w:rsidRPr="006C41E9" w:rsidR="002018D2">
        <w:t>it</w:t>
      </w:r>
      <w:r w:rsidRPr="006C41E9" w:rsidR="00B466F0">
        <w:t xml:space="preserve"> 30 dnů od </w:t>
      </w:r>
      <w:r w:rsidRPr="006C41E9" w:rsidR="006C41E9">
        <w:t>vystavení</w:t>
      </w:r>
      <w:r w:rsidRPr="006C41E9" w:rsidR="00B466F0">
        <w:t xml:space="preserve"> faktur</w:t>
      </w:r>
      <w:r w:rsidRPr="006C41E9" w:rsidR="007627AD">
        <w:t>y objednateli</w:t>
      </w:r>
      <w:r w:rsidRPr="006C41E9" w:rsidR="001F37EB">
        <w:t xml:space="preserve"> a</w:t>
      </w:r>
      <w:r w:rsidRPr="006C41E9" w:rsidR="007627AD">
        <w:t xml:space="preserve"> také náležitostí</w:t>
      </w:r>
      <w:r w:rsidRPr="00A3152A" w:rsidR="007627AD">
        <w:t xml:space="preserve"> </w:t>
      </w:r>
      <w:r w:rsidRPr="00A3152A" w:rsidR="00B466F0">
        <w:t>daňového dokladu stanovené příslušnými právní</w:t>
      </w:r>
      <w:r w:rsidRPr="00A3152A" w:rsidR="007627AD">
        <w:t xml:space="preserve">mi předpisy, zejména zákonem č. </w:t>
      </w:r>
      <w:r w:rsidRPr="00A3152A" w:rsidR="00B466F0">
        <w:t>235/2004 Sb. o dani z přidané hodnoty, ve znění pozdějš</w:t>
      </w:r>
      <w:r w:rsidRPr="00A3152A" w:rsidR="007627AD">
        <w:t xml:space="preserve">ích předpisů, a údaje dle § 435 </w:t>
      </w:r>
      <w:r w:rsidRPr="00A3152A" w:rsidR="00B466F0">
        <w:t>občanského zákoníku</w:t>
      </w:r>
      <w:r w:rsidRPr="00A3152A" w:rsidR="001F37EB">
        <w:t>. B</w:t>
      </w:r>
      <w:r w:rsidRPr="00A3152A" w:rsidR="00B466F0">
        <w:t>ude objednateli doručen</w:t>
      </w:r>
      <w:r w:rsidRPr="00A3152A" w:rsidR="001F37EB">
        <w:t>a</w:t>
      </w:r>
      <w:r w:rsidRPr="00A3152A" w:rsidR="00B466F0">
        <w:t xml:space="preserve"> v l</w:t>
      </w:r>
      <w:r w:rsidRPr="00A3152A" w:rsidR="007627AD">
        <w:t xml:space="preserve">istinné podobě, popř. výjimečně </w:t>
      </w:r>
      <w:r w:rsidRPr="00A3152A" w:rsidR="00B466F0">
        <w:t xml:space="preserve">v elektronické podobě do datové schránky. </w:t>
      </w:r>
      <w:r w:rsidRPr="00A3152A" w:rsidR="000F51BD">
        <w:t>Stejný termín splatnosti platí pro smluvní strany i při placení jiných plateb (např. úroků z p</w:t>
      </w:r>
      <w:r w:rsidRPr="00A3152A">
        <w:t>rodlení, smluvních pokut, aj.).</w:t>
      </w:r>
    </w:p>
    <w:p w:rsidRPr="00A3152A" w:rsidR="00B466F0" w:rsidP="00754689" w:rsidRDefault="00C640C4" w14:paraId="2B83040F" w14:textId="77777777">
      <w:pPr>
        <w:spacing w:after="80"/>
        <w:jc w:val="both"/>
      </w:pPr>
      <w:r w:rsidRPr="00A3152A">
        <w:t>6</w:t>
      </w:r>
      <w:r w:rsidRPr="00A3152A" w:rsidR="000F51BD">
        <w:t xml:space="preserve">/ </w:t>
      </w:r>
      <w:r w:rsidRPr="00A3152A" w:rsidR="00B466F0">
        <w:t>V případě</w:t>
      </w:r>
      <w:r w:rsidRPr="00A3152A" w:rsidR="007627AD">
        <w:t xml:space="preserve">, že faktura nebude mít uvedené </w:t>
      </w:r>
      <w:r w:rsidRPr="00A3152A" w:rsidR="00B466F0">
        <w:t>náležitosti, objednatel není povinen fakturovanou č</w:t>
      </w:r>
      <w:r w:rsidRPr="00A3152A" w:rsidR="007627AD">
        <w:t xml:space="preserve">ástku uhradit a nedostává se do </w:t>
      </w:r>
      <w:r w:rsidRPr="00A3152A" w:rsidR="00B466F0">
        <w:t>prodlení. Bez zbytečn</w:t>
      </w:r>
      <w:r w:rsidRPr="00A3152A" w:rsidR="000F51BD">
        <w:t>ého odkladu, nejpozději ve lhůtě</w:t>
      </w:r>
      <w:r w:rsidRPr="00A3152A" w:rsidR="00B466F0">
        <w:t xml:space="preserve"> splat</w:t>
      </w:r>
      <w:r w:rsidRPr="00A3152A" w:rsidR="007627AD">
        <w:t xml:space="preserve">nosti, objednatel fakturu vrátí </w:t>
      </w:r>
      <w:r w:rsidRPr="00A3152A" w:rsidR="00B466F0">
        <w:t>zpět dodavateli k doplnění. Lhůta splatnosti počíná běž</w:t>
      </w:r>
      <w:r w:rsidRPr="00A3152A" w:rsidR="007627AD">
        <w:t xml:space="preserve">et od doručení daňového dokladu </w:t>
      </w:r>
      <w:r w:rsidRPr="00A3152A" w:rsidR="00B466F0">
        <w:t>obsahujícího veškeré náležitosti.</w:t>
      </w:r>
    </w:p>
    <w:p w:rsidRPr="00A3152A" w:rsidR="00B466F0" w:rsidP="00754689" w:rsidRDefault="00C640C4" w14:paraId="5C3F6DBE" w14:textId="77777777">
      <w:pPr>
        <w:spacing w:after="80"/>
        <w:jc w:val="both"/>
      </w:pPr>
      <w:r w:rsidRPr="00A3152A">
        <w:t>7</w:t>
      </w:r>
      <w:r w:rsidRPr="00A3152A" w:rsidR="000F51BD">
        <w:t xml:space="preserve">/ </w:t>
      </w:r>
      <w:r w:rsidRPr="00A3152A" w:rsidR="00B466F0">
        <w:t>Úhrada ceny předmětu plnění bude provedena bezhotovostní formo</w:t>
      </w:r>
      <w:r w:rsidRPr="00A3152A" w:rsidR="007627AD">
        <w:t xml:space="preserve">u převodem na </w:t>
      </w:r>
      <w:r w:rsidRPr="00A3152A" w:rsidR="00B466F0">
        <w:t>bankovní účet dodavatele. Obě smluvní strany se doho</w:t>
      </w:r>
      <w:r w:rsidRPr="00A3152A" w:rsidR="007627AD">
        <w:t xml:space="preserve">dly na tom, že peněžitý závazek </w:t>
      </w:r>
      <w:r w:rsidRPr="00A3152A" w:rsidR="00B466F0">
        <w:t>je splněn dnem, kdy je částka odepsána z účtu objednatele.</w:t>
      </w:r>
    </w:p>
    <w:p w:rsidRPr="00A3152A" w:rsidR="00B466F0" w:rsidP="00754689" w:rsidRDefault="00A3152A" w14:paraId="0861F801" w14:textId="77777777">
      <w:pPr>
        <w:spacing w:after="80"/>
        <w:jc w:val="both"/>
      </w:pPr>
      <w:r>
        <w:t>8</w:t>
      </w:r>
      <w:r w:rsidRPr="00A3152A" w:rsidR="005866FE">
        <w:t xml:space="preserve">/ </w:t>
      </w:r>
      <w:r w:rsidRPr="00A3152A" w:rsidR="00B466F0">
        <w:t xml:space="preserve">Objednatel </w:t>
      </w:r>
      <w:r w:rsidRPr="00A3152A" w:rsidR="001F37EB">
        <w:t>nebude</w:t>
      </w:r>
      <w:r w:rsidRPr="00A3152A" w:rsidR="00B466F0">
        <w:t xml:space="preserve"> dodavateli hradit jakékoliv zálohy na cenu za služby.</w:t>
      </w:r>
    </w:p>
    <w:p w:rsidRPr="00A3152A" w:rsidR="00933F78" w:rsidP="00754689" w:rsidRDefault="00A3152A" w14:paraId="3173FA02" w14:textId="4336ECA6">
      <w:pPr>
        <w:spacing w:after="80"/>
        <w:jc w:val="both"/>
        <w:rPr>
          <w:rFonts w:cstheme="minorHAnsi"/>
        </w:rPr>
      </w:pPr>
      <w:r>
        <w:rPr>
          <w:rFonts w:cstheme="minorHAnsi"/>
        </w:rPr>
        <w:t>9</w:t>
      </w:r>
      <w:r w:rsidRPr="00A3152A" w:rsidR="00BD5ADD">
        <w:rPr>
          <w:rFonts w:cstheme="minorHAnsi"/>
        </w:rPr>
        <w:t xml:space="preserve">/ </w:t>
      </w:r>
      <w:r w:rsidRPr="00A3152A" w:rsidR="003B1FC6">
        <w:rPr>
          <w:rFonts w:cstheme="minorHAnsi"/>
        </w:rPr>
        <w:t>Objednatel neumož</w:t>
      </w:r>
      <w:r w:rsidRPr="00A3152A" w:rsidR="00B616F0">
        <w:rPr>
          <w:rFonts w:cstheme="minorHAnsi"/>
        </w:rPr>
        <w:t>ní</w:t>
      </w:r>
      <w:r w:rsidRPr="00A3152A" w:rsidR="003B1FC6">
        <w:rPr>
          <w:rFonts w:cstheme="minorHAnsi"/>
        </w:rPr>
        <w:t xml:space="preserve"> podstatnou změnu práv a povinností vyplývajících z této smlouvy. Za podstatnou se považuje taková změna, která by umožnila účast jiných dodavatelů nebo by mohla ovlivnit výběr dodavatele v původní veřejné zakázce; pokud by zadávací podmínky původní veřejné zakázky odpovídaly této změně. Dále pokud by se měnila </w:t>
      </w:r>
      <w:r w:rsidRPr="00A3152A" w:rsidR="00B616F0">
        <w:rPr>
          <w:rFonts w:cstheme="minorHAnsi"/>
        </w:rPr>
        <w:t xml:space="preserve">ekonomická rovnováha závazku ze smlouvy ve prospěch vybraného </w:t>
      </w:r>
      <w:r w:rsidRPr="00EB0A1B" w:rsidR="00B616F0">
        <w:rPr>
          <w:rFonts w:cstheme="minorHAnsi"/>
        </w:rPr>
        <w:t xml:space="preserve">dodavatele nebo </w:t>
      </w:r>
      <w:r w:rsidRPr="00EB0A1B" w:rsidR="00EB0A1B">
        <w:rPr>
          <w:rFonts w:cstheme="minorHAnsi"/>
        </w:rPr>
        <w:t>b</w:t>
      </w:r>
      <w:r w:rsidRPr="00EB0A1B" w:rsidR="00B616F0">
        <w:rPr>
          <w:rFonts w:cstheme="minorHAnsi"/>
        </w:rPr>
        <w:t>y vedla k významnému rozšíření</w:t>
      </w:r>
      <w:r w:rsidRPr="00A3152A" w:rsidR="00B616F0">
        <w:rPr>
          <w:rFonts w:cstheme="minorHAnsi"/>
        </w:rPr>
        <w:t xml:space="preserve"> rozsahu zakázky.</w:t>
      </w:r>
    </w:p>
    <w:p w:rsidRPr="00A3152A" w:rsidR="00BD5ADD" w:rsidP="00293C8D" w:rsidRDefault="002E2015" w14:paraId="494AE8AE" w14:textId="77777777">
      <w:pPr>
        <w:spacing w:after="0"/>
        <w:jc w:val="both"/>
        <w:rPr>
          <w:rFonts w:cstheme="minorHAnsi"/>
        </w:rPr>
      </w:pPr>
      <w:r w:rsidRPr="00A3152A">
        <w:rPr>
          <w:rFonts w:cstheme="minorHAnsi"/>
        </w:rPr>
        <w:t>1</w:t>
      </w:r>
      <w:r w:rsidR="00A3152A">
        <w:rPr>
          <w:rFonts w:cstheme="minorHAnsi"/>
        </w:rPr>
        <w:t>0</w:t>
      </w:r>
      <w:r w:rsidRPr="00A3152A">
        <w:rPr>
          <w:rFonts w:cstheme="minorHAnsi"/>
        </w:rPr>
        <w:t xml:space="preserve">/ </w:t>
      </w:r>
      <w:r w:rsidRPr="00A3152A" w:rsidR="00BD5ADD">
        <w:rPr>
          <w:rFonts w:cstheme="minorHAnsi"/>
        </w:rPr>
        <w:t>Nastane-li některá z podmínek, za kterých je možná změna sjednané ceny</w:t>
      </w:r>
    </w:p>
    <w:p w:rsidRPr="00A3152A" w:rsidR="00BD5ADD" w:rsidP="002E2015" w:rsidRDefault="00933F78" w14:paraId="59CD3FC3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after="0"/>
        <w:ind w:left="714" w:hanging="357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>z</w:t>
      </w:r>
      <w:r w:rsidRPr="00A3152A" w:rsidR="00363655">
        <w:rPr>
          <w:rFonts w:cstheme="minorHAnsi"/>
        </w:rPr>
        <w:t xml:space="preserve">měna ceny v závislosti na případné </w:t>
      </w:r>
      <w:r w:rsidRPr="00A3152A">
        <w:rPr>
          <w:rFonts w:cstheme="minorHAnsi"/>
        </w:rPr>
        <w:t>změny výše DPH</w:t>
      </w:r>
      <w:r w:rsidRPr="00A3152A" w:rsidR="00A74951">
        <w:rPr>
          <w:rFonts w:cstheme="minorHAnsi"/>
        </w:rPr>
        <w:t>,</w:t>
      </w:r>
    </w:p>
    <w:p w:rsidRPr="000731BD" w:rsidR="00BD5ADD" w:rsidP="002E2015" w:rsidRDefault="00933F78" w14:paraId="321412E7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0"/>
        <w:jc w:val="both"/>
        <w:textAlignment w:val="baseline"/>
        <w:rPr>
          <w:rFonts w:cstheme="minorHAnsi"/>
        </w:rPr>
      </w:pPr>
      <w:r w:rsidRPr="000731BD">
        <w:rPr>
          <w:rFonts w:cstheme="minorHAnsi"/>
        </w:rPr>
        <w:t xml:space="preserve">vícepráce, </w:t>
      </w:r>
      <w:proofErr w:type="spellStart"/>
      <w:r w:rsidRPr="000731BD" w:rsidR="00BD5ADD">
        <w:rPr>
          <w:rFonts w:cstheme="minorHAnsi"/>
        </w:rPr>
        <w:t>méněpráce</w:t>
      </w:r>
      <w:proofErr w:type="spellEnd"/>
      <w:r w:rsidRPr="000731BD" w:rsidR="00A74951">
        <w:rPr>
          <w:rFonts w:cstheme="minorHAnsi"/>
        </w:rPr>
        <w:t>,</w:t>
      </w:r>
    </w:p>
    <w:p w:rsidRPr="00A3152A" w:rsidR="00BD5ADD" w:rsidP="002E2015" w:rsidRDefault="00BD5ADD" w14:paraId="4725F372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0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 xml:space="preserve">při realizaci se zjistí skutečnosti, které nebyly v době podpisu smlouvy známy, </w:t>
      </w:r>
      <w:r w:rsidRPr="00A3152A" w:rsidR="00933F78">
        <w:rPr>
          <w:rFonts w:cstheme="minorHAnsi"/>
        </w:rPr>
        <w:t>dodavatel</w:t>
      </w:r>
      <w:r w:rsidRPr="00A3152A">
        <w:rPr>
          <w:rFonts w:cstheme="minorHAnsi"/>
        </w:rPr>
        <w:t xml:space="preserve"> je nezavinil ani nemohl předvídat a mají vliv na cenu díla,</w:t>
      </w:r>
    </w:p>
    <w:p w:rsidRPr="00A3152A" w:rsidR="00BD5ADD" w:rsidP="00121874" w:rsidRDefault="00BD5ADD" w14:paraId="15F939DA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80"/>
        <w:ind w:left="714" w:hanging="357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 xml:space="preserve">při realizaci se zjistí skutečnosti odlišné od </w:t>
      </w:r>
      <w:r w:rsidRPr="00A3152A" w:rsidR="00933F78">
        <w:rPr>
          <w:rFonts w:cstheme="minorHAnsi"/>
        </w:rPr>
        <w:t>zadávací dokumentace veřejné zakázky,</w:t>
      </w:r>
    </w:p>
    <w:p w:rsidRPr="00A3152A" w:rsidR="00933F78" w:rsidP="00121874" w:rsidRDefault="00BD5ADD" w14:paraId="152D2715" w14:textId="77777777">
      <w:pPr>
        <w:spacing w:after="80"/>
        <w:jc w:val="both"/>
        <w:rPr>
          <w:rFonts w:eastAsia="Calibri" w:cstheme="minorHAnsi"/>
        </w:rPr>
      </w:pPr>
      <w:r w:rsidRPr="00A3152A">
        <w:rPr>
          <w:rFonts w:cstheme="minorHAnsi"/>
        </w:rPr>
        <w:t xml:space="preserve">je </w:t>
      </w:r>
      <w:r w:rsidRPr="00A3152A" w:rsidR="00363655">
        <w:rPr>
          <w:rFonts w:cstheme="minorHAnsi"/>
        </w:rPr>
        <w:t xml:space="preserve">dodavatel </w:t>
      </w:r>
      <w:r w:rsidRPr="00A3152A">
        <w:rPr>
          <w:rFonts w:cstheme="minorHAnsi"/>
        </w:rPr>
        <w:t xml:space="preserve">povinen tuto skutečnost písemně oznámit objednateli, provést výpočet nové ceny a předložit jej objednateli k odsouhlasení. </w:t>
      </w:r>
      <w:r w:rsidRPr="00A3152A" w:rsidR="00933F78">
        <w:rPr>
          <w:rFonts w:cstheme="minorHAnsi"/>
        </w:rPr>
        <w:t xml:space="preserve">Odsouhlasení bude provedeno písemně. </w:t>
      </w:r>
      <w:r w:rsidRPr="00A3152A">
        <w:rPr>
          <w:rFonts w:cstheme="minorHAnsi"/>
        </w:rPr>
        <w:t>Pro výpočet cenových změn se použijí jednotkové ceny uvedené v</w:t>
      </w:r>
      <w:r w:rsidRPr="00A3152A" w:rsidR="00363655">
        <w:rPr>
          <w:rFonts w:cstheme="minorHAnsi"/>
        </w:rPr>
        <w:t xml:space="preserve"> cenové nabídce. </w:t>
      </w:r>
      <w:r w:rsidRPr="00A3152A">
        <w:rPr>
          <w:rFonts w:cstheme="minorHAnsi"/>
        </w:rPr>
        <w:t xml:space="preserve">Pokud se jedná o položky, které </w:t>
      </w:r>
      <w:r w:rsidRPr="00A3152A" w:rsidR="00363655">
        <w:rPr>
          <w:rFonts w:cstheme="minorHAnsi"/>
        </w:rPr>
        <w:t xml:space="preserve">cenová nabídka </w:t>
      </w:r>
      <w:r w:rsidRPr="00A3152A">
        <w:rPr>
          <w:rFonts w:cstheme="minorHAnsi"/>
        </w:rPr>
        <w:t xml:space="preserve">neobsahuje, použije </w:t>
      </w:r>
      <w:r w:rsidRPr="00A3152A" w:rsidR="00363655">
        <w:rPr>
          <w:rFonts w:cstheme="minorHAnsi"/>
        </w:rPr>
        <w:t xml:space="preserve">dodavatel </w:t>
      </w:r>
      <w:r w:rsidRPr="00A3152A">
        <w:rPr>
          <w:rFonts w:eastAsia="Calibri" w:cstheme="minorHAnsi"/>
        </w:rPr>
        <w:t>cen písemně odsouhlasených objednatelem</w:t>
      </w:r>
      <w:r w:rsidRPr="00A3152A" w:rsidR="00363655">
        <w:rPr>
          <w:rFonts w:eastAsia="Calibri" w:cstheme="minorHAnsi"/>
        </w:rPr>
        <w:t>.</w:t>
      </w:r>
    </w:p>
    <w:p w:rsidRPr="00A3152A" w:rsidR="00933F78" w:rsidP="00121874" w:rsidRDefault="00A3152A" w14:paraId="0040FDAA" w14:textId="77777777">
      <w:pPr>
        <w:spacing w:after="80"/>
        <w:jc w:val="both"/>
        <w:rPr>
          <w:rFonts w:eastAsia="Calibri" w:cstheme="minorHAnsi"/>
        </w:rPr>
      </w:pPr>
      <w:r>
        <w:rPr>
          <w:rFonts w:cstheme="minorHAnsi"/>
        </w:rPr>
        <w:t>11</w:t>
      </w:r>
      <w:r w:rsidRPr="00A3152A" w:rsidR="002E2015">
        <w:rPr>
          <w:rFonts w:cstheme="minorHAnsi"/>
        </w:rPr>
        <w:t xml:space="preserve">/ </w:t>
      </w:r>
      <w:r w:rsidRPr="00A3152A" w:rsidR="00BD5ADD">
        <w:rPr>
          <w:rFonts w:cstheme="minorHAnsi"/>
        </w:rPr>
        <w:t xml:space="preserve">Na změnu odsouhlasenou objednatelem bude zpracován </w:t>
      </w:r>
      <w:r w:rsidRPr="00A3152A" w:rsidR="00363655">
        <w:rPr>
          <w:rFonts w:cstheme="minorHAnsi"/>
        </w:rPr>
        <w:t>dodatek ke smlouvě.</w:t>
      </w:r>
      <w:r w:rsidRPr="00A3152A" w:rsidR="00933F78">
        <w:rPr>
          <w:rFonts w:cstheme="minorHAnsi"/>
        </w:rPr>
        <w:t xml:space="preserve"> Jinak je změna neplatná.</w:t>
      </w:r>
    </w:p>
    <w:p w:rsidRPr="00A3152A" w:rsidR="00BD5ADD" w:rsidP="00121874" w:rsidRDefault="00A3152A" w14:paraId="58501C9A" w14:textId="77777777">
      <w:pPr>
        <w:spacing w:after="80"/>
        <w:jc w:val="both"/>
        <w:rPr>
          <w:rFonts w:eastAsia="Calibri" w:cstheme="minorHAnsi"/>
        </w:rPr>
      </w:pPr>
      <w:r w:rsidRPr="00D07C8C">
        <w:rPr>
          <w:rFonts w:cstheme="minorHAnsi"/>
        </w:rPr>
        <w:t>12</w:t>
      </w:r>
      <w:r w:rsidRPr="00D07C8C" w:rsidR="002E2015">
        <w:rPr>
          <w:rFonts w:cstheme="minorHAnsi"/>
        </w:rPr>
        <w:t xml:space="preserve">/ </w:t>
      </w:r>
      <w:r w:rsidRPr="00D07C8C" w:rsidR="00BD5ADD">
        <w:rPr>
          <w:rFonts w:cstheme="minorHAnsi"/>
        </w:rPr>
        <w:t>Pro účely výpočtu hodnoty změny nebo cenového nárůstu se původní hodnotou závazku rozumí cena sjednaná ve smlouvě na zakázku upravená v souladu s ustanoveními o změně ceny. Celkový cenový nárůst související se změnami při odečtení služeb, které nebyly s ohledem na tyto změny realizovány, nepřesáhne</w:t>
      </w:r>
      <w:r w:rsidRPr="00D41057" w:rsidR="00BD5ADD">
        <w:rPr>
          <w:rFonts w:cstheme="minorHAnsi"/>
        </w:rPr>
        <w:t xml:space="preserve"> 30% původní hodnoty závazku.</w:t>
      </w:r>
    </w:p>
    <w:p w:rsidRPr="00A3152A" w:rsidR="005866FE" w:rsidP="00121874" w:rsidRDefault="00C640C4" w14:paraId="1466227B" w14:textId="77777777">
      <w:pPr>
        <w:spacing w:after="80"/>
        <w:jc w:val="both"/>
      </w:pPr>
      <w:r w:rsidRPr="00A3152A">
        <w:t>1</w:t>
      </w:r>
      <w:r w:rsidR="00A3152A">
        <w:t>3</w:t>
      </w:r>
      <w:r w:rsidRPr="00A3152A" w:rsidR="005866FE">
        <w:t>/ V souladu s požadavky na příjemce finanční podpory projektů Operačního programu Zaměstnanost je dodavatel povinen fakturovat poskytnuté služby tak, aby byla doložena účelovost příslušných částek včetně specifikace jednotlivých uznatelných nákladů dle rozpočtu projektu.</w:t>
      </w:r>
    </w:p>
    <w:p w:rsidR="00412E2D" w:rsidP="00183663" w:rsidRDefault="00412E2D" w14:paraId="2D458514" w14:textId="77777777">
      <w:pPr>
        <w:spacing w:after="0"/>
        <w:jc w:val="both"/>
      </w:pPr>
    </w:p>
    <w:p w:rsidRPr="00096A0B" w:rsidR="00DD2EA9" w:rsidP="00852130" w:rsidRDefault="00DD2EA9" w14:paraId="5F0F132D" w14:textId="739116B6">
      <w:pPr>
        <w:spacing w:before="60" w:after="120"/>
        <w:rPr>
          <w:b/>
          <w:caps/>
        </w:rPr>
      </w:pPr>
      <w:r w:rsidRPr="00A3152A">
        <w:rPr>
          <w:b/>
          <w:caps/>
        </w:rPr>
        <w:t xml:space="preserve">VI. Práva a povinnosti objednatele a </w:t>
      </w:r>
      <w:r w:rsidRPr="00C97313">
        <w:rPr>
          <w:b/>
          <w:caps/>
        </w:rPr>
        <w:t>Dodav</w:t>
      </w:r>
      <w:r w:rsidRPr="00C97313" w:rsidR="00C97313">
        <w:rPr>
          <w:b/>
          <w:caps/>
        </w:rPr>
        <w:t>A</w:t>
      </w:r>
      <w:r w:rsidRPr="00C97313">
        <w:rPr>
          <w:b/>
          <w:caps/>
        </w:rPr>
        <w:t>tele</w:t>
      </w:r>
    </w:p>
    <w:p w:rsidRPr="00096A0B" w:rsidR="00D6211A" w:rsidP="00121874" w:rsidRDefault="00D6211A" w14:paraId="605F870D" w14:textId="77777777">
      <w:pPr>
        <w:spacing w:after="80"/>
        <w:jc w:val="both"/>
      </w:pPr>
      <w:r>
        <w:t>1</w:t>
      </w:r>
      <w:r w:rsidRPr="00096A0B">
        <w:t xml:space="preserve">/ Dodavatel se zavazuje provést předmět plnění na svůj náklad a na své nebezpečí v souladu s obecně závaznými právními předpisy, se všemi pravidly a podmínkami poskytnutí podpory danými předpisy </w:t>
      </w:r>
      <w:r w:rsidRPr="00096A0B">
        <w:lastRenderedPageBreak/>
        <w:t>Evropské unie a poskytovatelem podpory, obvyklými pracovními postupy, pokyny objednatele a na vysoké odborné úrovni.</w:t>
      </w:r>
    </w:p>
    <w:p w:rsidRPr="00A3152A" w:rsidR="00B466F0" w:rsidP="00121874" w:rsidRDefault="00D6211A" w14:paraId="4BCCF888" w14:textId="77777777">
      <w:pPr>
        <w:spacing w:after="80"/>
        <w:jc w:val="both"/>
      </w:pPr>
      <w:r>
        <w:t>2</w:t>
      </w:r>
      <w:r w:rsidRPr="00096A0B" w:rsidR="005866FE">
        <w:t xml:space="preserve">/ </w:t>
      </w:r>
      <w:r w:rsidRPr="00096A0B" w:rsidR="00B466F0">
        <w:t xml:space="preserve">Objednatel </w:t>
      </w:r>
      <w:r>
        <w:t>se zavazuje</w:t>
      </w:r>
      <w:r w:rsidRPr="00096A0B" w:rsidR="00B466F0">
        <w:t xml:space="preserve"> zaplatit dodavateli cenu za </w:t>
      </w:r>
      <w:r w:rsidRPr="00096A0B" w:rsidR="005866FE">
        <w:t xml:space="preserve">řádně a včas poskytnutý předmět </w:t>
      </w:r>
      <w:r w:rsidRPr="00096A0B" w:rsidR="00B466F0">
        <w:t xml:space="preserve">plnění ve výši a </w:t>
      </w:r>
      <w:r w:rsidRPr="00A3152A" w:rsidR="00B466F0">
        <w:t>způsobem sjednaným v této smlouvě.</w:t>
      </w:r>
    </w:p>
    <w:p w:rsidRPr="00A3152A" w:rsidR="00AC2AE3" w:rsidP="00121874" w:rsidRDefault="00A3152A" w14:paraId="11674816" w14:textId="77777777">
      <w:pPr>
        <w:spacing w:after="80"/>
        <w:jc w:val="both"/>
      </w:pPr>
      <w:r w:rsidRPr="00A3152A">
        <w:t>3</w:t>
      </w:r>
      <w:r w:rsidRPr="00A3152A" w:rsidR="00460005">
        <w:t>/ Dodavatel se zavazuje, že bude plnit předmět smlouvy v souladu se svou nabídkou podanou v rám</w:t>
      </w:r>
      <w:r w:rsidRPr="00A3152A" w:rsidR="00343048">
        <w:t>ci zadávacího řízení</w:t>
      </w:r>
      <w:r w:rsidRPr="00A3152A" w:rsidR="00D6211A">
        <w:t xml:space="preserve">. </w:t>
      </w:r>
    </w:p>
    <w:p w:rsidRPr="000731BD" w:rsidR="0049472C" w:rsidP="00121874" w:rsidRDefault="00A3152A" w14:paraId="42451CD4" w14:textId="77777777">
      <w:pPr>
        <w:spacing w:after="80"/>
        <w:jc w:val="both"/>
      </w:pPr>
      <w:r w:rsidRPr="00A3152A">
        <w:t>4</w:t>
      </w:r>
      <w:r w:rsidRPr="00A3152A" w:rsidR="0049472C">
        <w:t xml:space="preserve">/ Dodavatel prohlašuje, že splňuje odbornou způsobilost pro plnění předmětu této smlouvy, kterou doložil </w:t>
      </w:r>
      <w:r w:rsidRPr="000731BD" w:rsidR="0049472C">
        <w:t xml:space="preserve">v nabídce. Odborná způsobilost musí být platná po celou dobu trvání předmětu smlouvy. </w:t>
      </w:r>
    </w:p>
    <w:p w:rsidRPr="00A3152A" w:rsidR="00460005" w:rsidP="00121874" w:rsidRDefault="00A3152A" w14:paraId="706FCAA1" w14:textId="08BFCAB4">
      <w:pPr>
        <w:spacing w:after="80"/>
        <w:jc w:val="both"/>
      </w:pPr>
      <w:r w:rsidRPr="000731BD">
        <w:t xml:space="preserve">5/ </w:t>
      </w:r>
      <w:r w:rsidRPr="000731BD" w:rsidR="00AC2AE3">
        <w:t xml:space="preserve">Dodavatel se </w:t>
      </w:r>
      <w:r w:rsidRPr="000731BD" w:rsidR="00460005">
        <w:t xml:space="preserve">zavazuje, že k plnění předmětu smlouvy využije </w:t>
      </w:r>
      <w:r w:rsidRPr="000731BD" w:rsidR="00D91E15">
        <w:rPr>
          <w:rFonts w:cstheme="minorHAnsi"/>
        </w:rPr>
        <w:t>kvalifikovaný a specializovaný</w:t>
      </w:r>
      <w:r w:rsidRPr="000731BD" w:rsidR="00D91E15">
        <w:t xml:space="preserve"> realizační tým –</w:t>
      </w:r>
      <w:r w:rsidRPr="000731BD" w:rsidR="00CD274B">
        <w:t xml:space="preserve"> </w:t>
      </w:r>
      <w:r w:rsidRPr="000731BD" w:rsidR="00460005">
        <w:t>lektory</w:t>
      </w:r>
      <w:r w:rsidRPr="000731BD" w:rsidR="00D91E15">
        <w:t xml:space="preserve"> (seznam tvoří </w:t>
      </w:r>
      <w:r w:rsidR="00767F86">
        <w:t>P</w:t>
      </w:r>
      <w:r w:rsidRPr="000731BD" w:rsidR="00D91E15">
        <w:t>řílohu č.</w:t>
      </w:r>
      <w:r w:rsidRPr="000731BD" w:rsidR="00CD274B">
        <w:t xml:space="preserve"> </w:t>
      </w:r>
      <w:r w:rsidRPr="000731BD" w:rsidR="00D91E15">
        <w:t>3</w:t>
      </w:r>
      <w:r w:rsidRPr="000731BD" w:rsidR="00CD274B">
        <w:t xml:space="preserve"> této </w:t>
      </w:r>
      <w:r w:rsidRPr="000731BD" w:rsidR="00D91E15">
        <w:t>smlouvy)</w:t>
      </w:r>
      <w:r w:rsidRPr="000731BD" w:rsidR="00460005">
        <w:t>, kterými prokazoval technickou kvalifikaci</w:t>
      </w:r>
      <w:r w:rsidRPr="000731BD" w:rsidR="00D6211A">
        <w:t>. V</w:t>
      </w:r>
      <w:r w:rsidRPr="000731BD" w:rsidR="005C0786">
        <w:t> </w:t>
      </w:r>
      <w:r w:rsidRPr="000731BD" w:rsidR="00460005">
        <w:t>případě, kdy by bylo objektivně nemožné, aby lektor uvedený v nabídce dodavatele poskytl požadovanou službu, jej</w:t>
      </w:r>
      <w:r w:rsidRPr="00A3152A" w:rsidR="00460005">
        <w:t xml:space="preserve"> </w:t>
      </w:r>
      <w:r w:rsidRPr="00A3152A" w:rsidR="00326729">
        <w:t xml:space="preserve">může </w:t>
      </w:r>
      <w:r w:rsidRPr="00A3152A" w:rsidR="00460005">
        <w:t>nahrad</w:t>
      </w:r>
      <w:r w:rsidRPr="00A3152A" w:rsidR="00326729">
        <w:t>it</w:t>
      </w:r>
      <w:r w:rsidRPr="00A3152A" w:rsidR="00460005">
        <w:t xml:space="preserve"> </w:t>
      </w:r>
      <w:r w:rsidRPr="00A3152A" w:rsidR="00AC2AE3">
        <w:t xml:space="preserve">jiná </w:t>
      </w:r>
      <w:r w:rsidRPr="00A3152A" w:rsidR="00460005">
        <w:t>osob</w:t>
      </w:r>
      <w:r w:rsidRPr="00A3152A" w:rsidR="00326729">
        <w:t>a</w:t>
      </w:r>
      <w:r w:rsidRPr="00A3152A" w:rsidR="00AC2AE3">
        <w:t xml:space="preserve">. Tato jiná osoba (lektor) musí splnit </w:t>
      </w:r>
      <w:r w:rsidR="005C0786">
        <w:t xml:space="preserve">shodnou </w:t>
      </w:r>
      <w:r w:rsidRPr="00A3152A" w:rsidR="000B411D">
        <w:t xml:space="preserve">technickou </w:t>
      </w:r>
      <w:r w:rsidRPr="00CE5668" w:rsidR="00460005">
        <w:t>kvalifikac</w:t>
      </w:r>
      <w:r w:rsidRPr="00CE5668" w:rsidR="00AC2AE3">
        <w:t>i</w:t>
      </w:r>
      <w:r w:rsidRPr="00CE5668" w:rsidR="00326729">
        <w:t xml:space="preserve"> po</w:t>
      </w:r>
      <w:r w:rsidRPr="00CE5668" w:rsidR="00CE5668">
        <w:t xml:space="preserve">žadovanou </w:t>
      </w:r>
      <w:r w:rsidRPr="00A3152A" w:rsidR="00AC2AE3">
        <w:t>objednatel</w:t>
      </w:r>
      <w:r w:rsidR="00CE5668">
        <w:t>em</w:t>
      </w:r>
      <w:r w:rsidRPr="00A3152A" w:rsidR="00AC2AE3">
        <w:t xml:space="preserve"> (jako zadavatel</w:t>
      </w:r>
      <w:r w:rsidR="00CE5668">
        <w:t>em</w:t>
      </w:r>
      <w:r w:rsidRPr="00A3152A" w:rsidR="00AC2AE3">
        <w:t>) ve veřejné zakázce</w:t>
      </w:r>
      <w:r w:rsidRPr="00A3152A" w:rsidR="00460005">
        <w:t xml:space="preserve">. </w:t>
      </w:r>
      <w:r w:rsidRPr="00A3152A" w:rsidR="00AC2AE3">
        <w:t>Prokázání splnění kv</w:t>
      </w:r>
      <w:r w:rsidR="00CF3B25">
        <w:t>alifikace</w:t>
      </w:r>
      <w:r w:rsidRPr="00A3152A" w:rsidR="00460005">
        <w:t xml:space="preserve"> </w:t>
      </w:r>
      <w:r w:rsidRPr="00A3152A" w:rsidR="00AC2AE3">
        <w:t xml:space="preserve">posoudí objednatel a následně </w:t>
      </w:r>
      <w:r w:rsidRPr="00A3152A" w:rsidR="00460005">
        <w:t>písemně schválí nahrazení původního lektora takovou osobou.</w:t>
      </w:r>
      <w:r w:rsidRPr="00A3152A" w:rsidR="00AC2AE3">
        <w:t xml:space="preserve"> Bez písemného souhlasu je jakákoliv změna ve složení realizačního týmu považována za porušení podmínek této smlouvy a objednatel je oprávněn </w:t>
      </w:r>
      <w:r w:rsidRPr="00A3152A" w:rsidR="000B411D">
        <w:t>uplatňovat</w:t>
      </w:r>
      <w:r w:rsidRPr="00A3152A" w:rsidR="00AC2AE3">
        <w:t xml:space="preserve"> po dodavateli sankci dle č. </w:t>
      </w:r>
      <w:r w:rsidRPr="00A3152A" w:rsidR="0049472C">
        <w:t>VII.</w:t>
      </w:r>
    </w:p>
    <w:p w:rsidR="00460005" w:rsidP="00121874" w:rsidRDefault="0081230D" w14:paraId="0BBD659F" w14:textId="3EB8A227">
      <w:pPr>
        <w:spacing w:after="80"/>
        <w:jc w:val="both"/>
      </w:pPr>
      <w:r w:rsidRPr="00A3152A">
        <w:t>6</w:t>
      </w:r>
      <w:r w:rsidRPr="00A3152A" w:rsidR="00460005">
        <w:t>/ V</w:t>
      </w:r>
      <w:r w:rsidR="005C0786">
        <w:t> </w:t>
      </w:r>
      <w:r w:rsidRPr="00A3152A" w:rsidR="00460005">
        <w:t xml:space="preserve">případě nespokojenosti objednatele s kvalitou provedeného školení je objednatel oprávněn požadovat provedení náhradního školení ve lhůtě do 1 měsíce od výzvy </w:t>
      </w:r>
      <w:r w:rsidRPr="00D07C8C" w:rsidR="00460005">
        <w:t>objednatele. Přičemž kvalita kurzů a lektorů je vyhodnocena na základě</w:t>
      </w:r>
      <w:r w:rsidR="004115FB">
        <w:t xml:space="preserve"> zpětných vazeb účastníků kurzů</w:t>
      </w:r>
      <w:r w:rsidRPr="00C97313" w:rsidR="004115FB">
        <w:t>, kter</w:t>
      </w:r>
      <w:r w:rsidRPr="00C97313" w:rsidR="00C97313">
        <w:t>é</w:t>
      </w:r>
      <w:r w:rsidRPr="00C97313" w:rsidR="004115FB">
        <w:t xml:space="preserve"> si zajistí objednatel na závěr každého uskutečněného školení.</w:t>
      </w:r>
      <w:r w:rsidRPr="00D07C8C" w:rsidR="00326729">
        <w:t xml:space="preserve"> </w:t>
      </w:r>
    </w:p>
    <w:p w:rsidRPr="00A3152A" w:rsidR="00981998" w:rsidP="00121874" w:rsidRDefault="00A3152A" w14:paraId="7BF04439" w14:textId="07A0BA4B">
      <w:pPr>
        <w:spacing w:after="80"/>
        <w:jc w:val="both"/>
      </w:pPr>
      <w:r w:rsidRPr="00A3152A">
        <w:t>7</w:t>
      </w:r>
      <w:r w:rsidRPr="00A3152A" w:rsidR="00981998">
        <w:t xml:space="preserve">/ </w:t>
      </w:r>
      <w:r w:rsidRPr="00A3152A" w:rsidR="00326729">
        <w:t>Dodavatel se zavazuje, že poddodavatel, kterého uvedl v cenové nabídce</w:t>
      </w:r>
      <w:r w:rsidRPr="00A3152A" w:rsidR="00D91E15">
        <w:t xml:space="preserve"> (seznam poddodavatelů tvoří </w:t>
      </w:r>
      <w:r w:rsidR="00767F86">
        <w:t>P</w:t>
      </w:r>
      <w:r w:rsidRPr="00A3152A" w:rsidR="00D91E15">
        <w:t>řílohu č. 4 této smlouvy)</w:t>
      </w:r>
      <w:r w:rsidRPr="00A3152A" w:rsidR="00981998">
        <w:t xml:space="preserve">, </w:t>
      </w:r>
      <w:r w:rsidRPr="00A3152A" w:rsidR="00326729">
        <w:t xml:space="preserve">bude </w:t>
      </w:r>
      <w:r w:rsidRPr="00A3152A" w:rsidR="00981998">
        <w:t>postupova</w:t>
      </w:r>
      <w:r w:rsidRPr="00A3152A" w:rsidR="00326729">
        <w:t>t</w:t>
      </w:r>
      <w:r w:rsidRPr="00A3152A" w:rsidR="00981998">
        <w:t xml:space="preserve"> při poskytování služeb v souladu s touto smlouvou, jejími přílohami a platnou legislativou. </w:t>
      </w:r>
    </w:p>
    <w:p w:rsidR="00A1643F" w:rsidP="00121874" w:rsidRDefault="00A3152A" w14:paraId="5AB7924F" w14:textId="4127B54D">
      <w:pPr>
        <w:spacing w:after="80"/>
        <w:jc w:val="both"/>
      </w:pPr>
      <w:r w:rsidRPr="00A3152A">
        <w:t>8</w:t>
      </w:r>
      <w:r w:rsidRPr="00A3152A" w:rsidR="00981998">
        <w:t>/ Změnit poddodavatele, pomocí kterého dodavatel prokázal v zadávacím řízení splnění kvalifikace, je možné jen ve výjimečných případech</w:t>
      </w:r>
      <w:r w:rsidR="00CD274B">
        <w:t xml:space="preserve"> a pouze </w:t>
      </w:r>
      <w:r w:rsidRPr="00CF3B25" w:rsidR="00CD274B">
        <w:t>s písemným</w:t>
      </w:r>
      <w:r w:rsidRPr="00CF3B25" w:rsidR="00981998">
        <w:t xml:space="preserve"> souhlasem</w:t>
      </w:r>
      <w:r w:rsidRPr="00A3152A" w:rsidR="00981998">
        <w:t xml:space="preserve"> objednatele. Nový poddodavatel musí splňovat kvalifikaci v rozsahu, v jakém </w:t>
      </w:r>
      <w:r w:rsidRPr="00C97313" w:rsidR="00981998">
        <w:t>byla p</w:t>
      </w:r>
      <w:r w:rsidRPr="00C97313" w:rsidR="00C97313">
        <w:t>ožadována</w:t>
      </w:r>
      <w:r w:rsidRPr="00C97313" w:rsidR="00981998">
        <w:t xml:space="preserve"> v zadávacím</w:t>
      </w:r>
      <w:r w:rsidRPr="00A3152A" w:rsidR="00981998">
        <w:t xml:space="preserve"> řízení.</w:t>
      </w:r>
    </w:p>
    <w:p w:rsidRPr="00365E02" w:rsidR="00A1643F" w:rsidP="00121874" w:rsidRDefault="00A1643F" w14:paraId="4C6CEE92" w14:textId="4BB3ACBC">
      <w:pPr>
        <w:spacing w:after="80"/>
        <w:jc w:val="both"/>
        <w:rPr>
          <w:color w:val="FF0000"/>
        </w:rPr>
      </w:pPr>
      <w:r w:rsidRPr="00D07C8C">
        <w:t>9/ Dodavatel se zavazuje, že bude po celou dobu platnosti smlouvy udržovat platné akreditace MV pro jednotlivá témata školení (minimálně do doby než dané školení proběhne).</w:t>
      </w:r>
      <w:r w:rsidR="00B50734">
        <w:t xml:space="preserve"> </w:t>
      </w:r>
      <w:r w:rsidRPr="00B50734" w:rsidR="00442C8F">
        <w:rPr>
          <w:color w:val="FF0000"/>
        </w:rPr>
        <w:t xml:space="preserve">Dále se zavazuje, že chybějící akreditace předloží </w:t>
      </w:r>
      <w:bookmarkStart w:name="_GoBack" w:id="1"/>
      <w:r w:rsidRPr="00365E02" w:rsidR="00442C8F">
        <w:rPr>
          <w:color w:val="FF0000"/>
        </w:rPr>
        <w:t>objednateli okamžitě, bezodkladně po jejich získání a nejpozději 14 dnů před začátkem daného školení bude objednatele o průběhu získání akreditace informovat. Pokud dodavatel akreditaci nezíská a nepředloží doklady o jejím udělení ani v den školení tak, že školení neproběhne jako platně akreditované, je si dodavatel vědom smluvních sankcí dle článku VII. bod 4.</w:t>
      </w:r>
    </w:p>
    <w:bookmarkEnd w:id="1"/>
    <w:p w:rsidRPr="00A3152A" w:rsidR="00E22B48" w:rsidP="00121874" w:rsidRDefault="00A1643F" w14:paraId="117AEC6D" w14:textId="478A36B3">
      <w:pPr>
        <w:spacing w:after="80"/>
        <w:jc w:val="both"/>
        <w:rPr>
          <w:rFonts w:cstheme="minorHAnsi"/>
        </w:rPr>
      </w:pPr>
      <w:r>
        <w:rPr>
          <w:rFonts w:cstheme="minorHAnsi"/>
        </w:rPr>
        <w:t>10</w:t>
      </w:r>
      <w:r w:rsidRPr="00A3152A" w:rsidR="00981998">
        <w:rPr>
          <w:rFonts w:cstheme="minorHAnsi"/>
        </w:rPr>
        <w:t>/ Dodavatel je povinen bezodkladně písemně informovat objednatele o veškerých okolnostech, které mohou mít vliv na termín, cenu i průběh prováděných vzdělávacích aktivit dle této smlouvy.</w:t>
      </w:r>
      <w:r w:rsidRPr="00A3152A" w:rsidR="00E22B48">
        <w:rPr>
          <w:rFonts w:cstheme="minorHAnsi"/>
        </w:rPr>
        <w:t xml:space="preserve"> </w:t>
      </w:r>
      <w:r w:rsidRPr="00A3152A" w:rsidR="00FA56AC">
        <w:t xml:space="preserve">Toto oznámení nezbavuje dodavatele povinnosti plnit podmínky dle smlouvy. </w:t>
      </w:r>
      <w:r w:rsidRPr="00A3152A" w:rsidR="00E22B48">
        <w:t>Dodavatel je povinen s</w:t>
      </w:r>
      <w:r w:rsidR="007C44FE">
        <w:t> </w:t>
      </w:r>
      <w:r w:rsidRPr="00A3152A" w:rsidR="00E22B48">
        <w:t>objednatelem řešit veškeré hrozby nedodržení předmětu plnění, a to předem, včetně návrhu řešení rizik.</w:t>
      </w:r>
    </w:p>
    <w:p w:rsidRPr="00A3152A" w:rsidR="00B466F0" w:rsidP="0049472C" w:rsidRDefault="00A3152A" w14:paraId="33CCDCFA" w14:textId="5AE6BF4D">
      <w:pPr>
        <w:spacing w:after="60"/>
        <w:jc w:val="both"/>
      </w:pPr>
      <w:r w:rsidRPr="00A3152A">
        <w:t>1</w:t>
      </w:r>
      <w:r w:rsidR="00A1643F">
        <w:t>1</w:t>
      </w:r>
      <w:r w:rsidRPr="00A3152A" w:rsidR="00AA22EE">
        <w:t>/</w:t>
      </w:r>
      <w:r w:rsidRPr="00A3152A" w:rsidR="00B466F0">
        <w:t xml:space="preserve"> Dodavatel se po dobu platnosti a účinnos</w:t>
      </w:r>
      <w:r w:rsidRPr="00A3152A" w:rsidR="005866FE">
        <w:t xml:space="preserve">ti podle této smlouvy </w:t>
      </w:r>
      <w:r w:rsidRPr="00A3152A" w:rsidR="000B411D">
        <w:t xml:space="preserve">dále </w:t>
      </w:r>
      <w:r w:rsidRPr="00A3152A" w:rsidR="005866FE">
        <w:t xml:space="preserve">zavazuje: </w:t>
      </w:r>
    </w:p>
    <w:p w:rsidRPr="007C44FE" w:rsidR="00460005" w:rsidP="0049472C" w:rsidRDefault="00460005" w14:paraId="55463251" w14:textId="77777777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A3152A">
        <w:t>zajišťovat pro objednatele ř</w:t>
      </w:r>
      <w:r w:rsidRPr="00A3152A" w:rsidR="00B466F0">
        <w:t>ádně, včas a úplně realizaci vzdělávacích kurzů pro</w:t>
      </w:r>
      <w:r w:rsidRPr="00A3152A">
        <w:t xml:space="preserve"> </w:t>
      </w:r>
      <w:r w:rsidRPr="00A3152A" w:rsidR="00B466F0">
        <w:t xml:space="preserve">zaměstnance </w:t>
      </w:r>
      <w:r w:rsidRPr="00A3152A">
        <w:t xml:space="preserve">města </w:t>
      </w:r>
      <w:proofErr w:type="spellStart"/>
      <w:r w:rsidRPr="007C44FE">
        <w:t>Žamberk</w:t>
      </w:r>
      <w:r w:rsidRPr="007C44FE" w:rsidR="00CD274B">
        <w:t>a</w:t>
      </w:r>
      <w:proofErr w:type="spellEnd"/>
      <w:r w:rsidRPr="007C44FE" w:rsidR="00B466F0">
        <w:t>,</w:t>
      </w:r>
    </w:p>
    <w:p w:rsidRPr="007C44FE" w:rsidR="00460005" w:rsidP="0049472C" w:rsidRDefault="00204CE0" w14:paraId="010542EB" w14:textId="6AA32009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7C44FE">
        <w:t xml:space="preserve">dodržet v cenové nabídce deklarovaný </w:t>
      </w:r>
      <w:r w:rsidR="00CF3B25">
        <w:t xml:space="preserve">hodinový </w:t>
      </w:r>
      <w:r w:rsidRPr="007C44FE">
        <w:t xml:space="preserve">rozsah </w:t>
      </w:r>
      <w:r w:rsidRPr="007C44FE" w:rsidR="00B466F0">
        <w:t xml:space="preserve">vzdělávacích kurzů </w:t>
      </w:r>
      <w:r w:rsidRPr="007C44FE">
        <w:t>a</w:t>
      </w:r>
      <w:r w:rsidRPr="007C44FE" w:rsidR="00B466F0">
        <w:t xml:space="preserve"> obsah školení</w:t>
      </w:r>
      <w:r w:rsidRPr="007C44FE">
        <w:t xml:space="preserve"> specifikovaný v </w:t>
      </w:r>
      <w:r w:rsidR="00767F86">
        <w:t>P</w:t>
      </w:r>
      <w:r w:rsidRPr="007C44FE">
        <w:t>říloze č.</w:t>
      </w:r>
      <w:r w:rsidRPr="007C44FE" w:rsidR="00CD274B">
        <w:t xml:space="preserve"> </w:t>
      </w:r>
      <w:r w:rsidRPr="007C44FE">
        <w:t>2 této smlouvy</w:t>
      </w:r>
      <w:r w:rsidRPr="007C44FE" w:rsidR="00B466F0">
        <w:t>,</w:t>
      </w:r>
    </w:p>
    <w:p w:rsidRPr="007C44FE" w:rsidR="0081230D" w:rsidP="0049472C" w:rsidRDefault="00CF3B25" w14:paraId="41E4DDA7" w14:textId="2F07FDBA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>
        <w:t xml:space="preserve">dodržovat </w:t>
      </w:r>
      <w:r w:rsidR="00891E98">
        <w:t xml:space="preserve">kvalitu </w:t>
      </w:r>
      <w:r w:rsidR="00C97313">
        <w:t xml:space="preserve">a </w:t>
      </w:r>
      <w:r>
        <w:t>ob</w:t>
      </w:r>
      <w:r w:rsidRPr="007C44FE" w:rsidR="00B466F0">
        <w:t>sah vzdělávacího programu dle předložené</w:t>
      </w:r>
      <w:r w:rsidRPr="007C44FE" w:rsidR="00460005">
        <w:t xml:space="preserve"> </w:t>
      </w:r>
      <w:r w:rsidRPr="007C44FE" w:rsidR="00B466F0">
        <w:t>nabídky,</w:t>
      </w:r>
    </w:p>
    <w:p w:rsidRPr="007C44FE" w:rsidR="00E22B48" w:rsidP="0049472C" w:rsidRDefault="00204CE0" w14:paraId="041836ED" w14:textId="3A89E50E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7C44FE">
        <w:t>z</w:t>
      </w:r>
      <w:r w:rsidR="00CF3B25">
        <w:t xml:space="preserve">ajistit výstupy projektu - </w:t>
      </w:r>
      <w:r w:rsidRPr="007C44FE" w:rsidR="0081230D">
        <w:t>ověření znalos</w:t>
      </w:r>
      <w:r w:rsidRPr="007C44FE" w:rsidR="00CD274B">
        <w:t>tí na základě závěrečného testu</w:t>
      </w:r>
      <w:r w:rsidR="00CF3B25">
        <w:t xml:space="preserve"> a vydání osvědčení</w:t>
      </w:r>
      <w:r w:rsidRPr="007C44FE" w:rsidR="00CD274B">
        <w:t>,</w:t>
      </w:r>
    </w:p>
    <w:p w:rsidRPr="007A2127" w:rsidR="00E22B48" w:rsidP="0049472C" w:rsidRDefault="00204CE0" w14:paraId="2FFFC637" w14:textId="219EC9BC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7C44FE">
        <w:rPr>
          <w:rFonts w:cstheme="minorHAnsi"/>
        </w:rPr>
        <w:t xml:space="preserve">připravit </w:t>
      </w:r>
      <w:r w:rsidRPr="007C44FE" w:rsidR="00AC6590">
        <w:rPr>
          <w:rFonts w:cstheme="minorHAnsi"/>
        </w:rPr>
        <w:t>ke všem školením studijní a podpůrné materiály a</w:t>
      </w:r>
      <w:r w:rsidRPr="007C44FE" w:rsidR="00AC6590">
        <w:rPr>
          <w:rFonts w:cstheme="minorHAnsi"/>
          <w:lang w:eastAsia="cs-CZ"/>
        </w:rPr>
        <w:t xml:space="preserve"> seznam doporučené literatury pro případné samostudium</w:t>
      </w:r>
      <w:r w:rsidRPr="007C44FE" w:rsidR="00CD274B">
        <w:rPr>
          <w:rFonts w:cstheme="minorHAnsi"/>
          <w:lang w:eastAsia="cs-CZ"/>
        </w:rPr>
        <w:t>; t</w:t>
      </w:r>
      <w:r w:rsidRPr="007C44FE" w:rsidR="00AC6590">
        <w:rPr>
          <w:rFonts w:cstheme="minorHAnsi"/>
          <w:lang w:eastAsia="cs-CZ"/>
        </w:rPr>
        <w:t xml:space="preserve">yto studijní materiály </w:t>
      </w:r>
      <w:r w:rsidRPr="007C44FE" w:rsidR="00AC6590">
        <w:rPr>
          <w:rFonts w:cstheme="minorHAnsi"/>
        </w:rPr>
        <w:t xml:space="preserve">budou všem účastníkům poskytnuty dodavatelem </w:t>
      </w:r>
      <w:r w:rsidRPr="007C44FE" w:rsidR="00AC6590">
        <w:rPr>
          <w:rFonts w:cstheme="minorHAnsi"/>
        </w:rPr>
        <w:lastRenderedPageBreak/>
        <w:t>minimálně v tištěné podobě v den školení; vše musí</w:t>
      </w:r>
      <w:r w:rsidRPr="007C44FE" w:rsidR="00CD274B">
        <w:rPr>
          <w:rFonts w:cstheme="minorHAnsi"/>
        </w:rPr>
        <w:t xml:space="preserve"> být zpracováno v českém jazyce; j</w:t>
      </w:r>
      <w:r w:rsidRPr="007C44FE" w:rsidR="00AC6590">
        <w:rPr>
          <w:rFonts w:cstheme="minorHAnsi"/>
        </w:rPr>
        <w:t xml:space="preserve">edno vyhotovení studijního materiálu obdrží </w:t>
      </w:r>
      <w:r w:rsidRPr="008F264B" w:rsidR="00AC6590">
        <w:rPr>
          <w:rFonts w:cstheme="minorHAnsi"/>
        </w:rPr>
        <w:t>rovněž</w:t>
      </w:r>
      <w:r w:rsidRPr="008F264B" w:rsidR="007A2127">
        <w:rPr>
          <w:rFonts w:cstheme="minorHAnsi"/>
        </w:rPr>
        <w:t xml:space="preserve"> </w:t>
      </w:r>
      <w:r w:rsidRPr="008F264B" w:rsidR="00891E98">
        <w:rPr>
          <w:rFonts w:cstheme="minorHAnsi"/>
        </w:rPr>
        <w:t xml:space="preserve">technický zástupce </w:t>
      </w:r>
      <w:r w:rsidRPr="008F264B" w:rsidR="007A2127">
        <w:rPr>
          <w:rFonts w:cstheme="minorHAnsi"/>
        </w:rPr>
        <w:t>objednatel</w:t>
      </w:r>
      <w:r w:rsidRPr="008F264B" w:rsidR="00891E98">
        <w:rPr>
          <w:rFonts w:cstheme="minorHAnsi"/>
        </w:rPr>
        <w:t>e</w:t>
      </w:r>
      <w:r w:rsidRPr="008F264B" w:rsidR="00AC6590">
        <w:rPr>
          <w:rFonts w:cstheme="minorHAnsi"/>
        </w:rPr>
        <w:t>, a to</w:t>
      </w:r>
      <w:r w:rsidRPr="007C44FE" w:rsidR="00AC6590">
        <w:rPr>
          <w:rFonts w:cstheme="minorHAnsi"/>
        </w:rPr>
        <w:t xml:space="preserve"> v </w:t>
      </w:r>
      <w:r w:rsidRPr="007C44FE" w:rsidR="00CD274B">
        <w:rPr>
          <w:rFonts w:cstheme="minorHAnsi"/>
        </w:rPr>
        <w:t>písemné i v</w:t>
      </w:r>
      <w:r w:rsidR="002E10A5">
        <w:rPr>
          <w:rFonts w:cstheme="minorHAnsi"/>
        </w:rPr>
        <w:t> </w:t>
      </w:r>
      <w:r w:rsidRPr="007C44FE" w:rsidR="00CD274B">
        <w:rPr>
          <w:rFonts w:cstheme="minorHAnsi"/>
        </w:rPr>
        <w:t>elektronické podobě;</w:t>
      </w:r>
      <w:r w:rsidRPr="007C44FE" w:rsidR="00AC6590">
        <w:rPr>
          <w:rFonts w:cstheme="minorHAnsi"/>
        </w:rPr>
        <w:t xml:space="preserve"> </w:t>
      </w:r>
      <w:r w:rsidRPr="007A2127" w:rsidR="00CD274B">
        <w:rPr>
          <w:rFonts w:cstheme="minorHAnsi"/>
        </w:rPr>
        <w:t>o</w:t>
      </w:r>
      <w:r w:rsidRPr="007A2127" w:rsidR="00602EB8">
        <w:rPr>
          <w:rFonts w:cstheme="minorHAnsi"/>
        </w:rPr>
        <w:t>bsah studijního materiálu musí</w:t>
      </w:r>
      <w:r w:rsidRPr="007A2127" w:rsidR="00AC6590">
        <w:rPr>
          <w:rFonts w:cstheme="minorHAnsi"/>
        </w:rPr>
        <w:t xml:space="preserve"> odpovídat rozsahu vzděláv</w:t>
      </w:r>
      <w:r w:rsidRPr="007A2127" w:rsidR="00CD274B">
        <w:rPr>
          <w:rFonts w:cstheme="minorHAnsi"/>
        </w:rPr>
        <w:t xml:space="preserve">aného tématu – dle </w:t>
      </w:r>
      <w:r w:rsidR="00767F86">
        <w:rPr>
          <w:rFonts w:cstheme="minorHAnsi"/>
        </w:rPr>
        <w:t>P</w:t>
      </w:r>
      <w:r w:rsidRPr="007A2127" w:rsidR="00CD274B">
        <w:rPr>
          <w:rFonts w:cstheme="minorHAnsi"/>
        </w:rPr>
        <w:t>řílohy č. 2; n</w:t>
      </w:r>
      <w:r w:rsidRPr="007A2127" w:rsidR="00AC6590">
        <w:rPr>
          <w:rFonts w:cstheme="minorHAnsi"/>
        </w:rPr>
        <w:t xml:space="preserve">áklady na studijní materiály </w:t>
      </w:r>
      <w:r w:rsidRPr="007A2127" w:rsidR="00AC6590">
        <w:rPr>
          <w:rFonts w:cstheme="minorHAnsi"/>
          <w:lang w:eastAsia="cs-CZ"/>
        </w:rPr>
        <w:t xml:space="preserve">jsou součástí </w:t>
      </w:r>
      <w:r w:rsidR="008F264B">
        <w:rPr>
          <w:rFonts w:cstheme="minorHAnsi"/>
          <w:lang w:eastAsia="cs-CZ"/>
        </w:rPr>
        <w:t>ceny díla;</w:t>
      </w:r>
    </w:p>
    <w:p w:rsidRPr="008F264B" w:rsidR="00E22B48" w:rsidP="0049472C" w:rsidRDefault="00AC6590" w14:paraId="0263F497" w14:textId="5DE811FA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7A2127">
        <w:rPr>
          <w:rFonts w:cstheme="minorHAnsi"/>
        </w:rPr>
        <w:t>na každý školící den vyhotovit prezenční listinu, která bude splňovat náležitosti povinné publicity a bude podepsána všemi účastníky a lektorem; prezenční listina b</w:t>
      </w:r>
      <w:r w:rsidRPr="007A2127" w:rsidR="00A15BED">
        <w:rPr>
          <w:rFonts w:cstheme="minorHAnsi"/>
        </w:rPr>
        <w:t>ude následně předána</w:t>
      </w:r>
      <w:r w:rsidRPr="007A2127" w:rsidR="007A2127">
        <w:rPr>
          <w:rFonts w:cstheme="minorHAnsi"/>
        </w:rPr>
        <w:t xml:space="preserve"> objedna</w:t>
      </w:r>
      <w:r w:rsidR="007A2127">
        <w:rPr>
          <w:rFonts w:cstheme="minorHAnsi"/>
        </w:rPr>
        <w:t>t</w:t>
      </w:r>
      <w:r w:rsidRPr="007A2127" w:rsidR="007A2127">
        <w:rPr>
          <w:rFonts w:cstheme="minorHAnsi"/>
        </w:rPr>
        <w:t>eli</w:t>
      </w:r>
      <w:r w:rsidRPr="007A2127" w:rsidR="00A15BED">
        <w:rPr>
          <w:rFonts w:cstheme="minorHAnsi"/>
        </w:rPr>
        <w:t>,</w:t>
      </w:r>
      <w:r w:rsidR="00891E98">
        <w:rPr>
          <w:rFonts w:cstheme="minorHAnsi"/>
        </w:rPr>
        <w:t xml:space="preserve"> </w:t>
      </w:r>
      <w:r w:rsidRPr="008F264B" w:rsidR="00891E98">
        <w:rPr>
          <w:rFonts w:cstheme="minorHAnsi"/>
        </w:rPr>
        <w:t>její kopie bude přílohou vystavené faktury</w:t>
      </w:r>
      <w:r w:rsidR="008F264B">
        <w:rPr>
          <w:rFonts w:cstheme="minorHAnsi"/>
        </w:rPr>
        <w:t>;</w:t>
      </w:r>
    </w:p>
    <w:p w:rsidRPr="007A2127" w:rsidR="00FA56AC" w:rsidP="0049472C" w:rsidRDefault="00AC6590" w14:paraId="4FAAF8B5" w14:textId="0901F57A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7A2127">
        <w:rPr>
          <w:rFonts w:cstheme="minorHAnsi"/>
        </w:rPr>
        <w:t xml:space="preserve">zajistit si výpočetní techniku vč. </w:t>
      </w:r>
      <w:r w:rsidRPr="007A2127">
        <w:rPr>
          <w:rFonts w:cstheme="minorHAnsi"/>
          <w:lang w:eastAsia="cs-CZ"/>
        </w:rPr>
        <w:t>softwarového a hardwarového vybavení lektora, veškerou didaktickou a prezentační techniku a pomůcky pro výuku</w:t>
      </w:r>
      <w:r w:rsidRPr="007A2127">
        <w:rPr>
          <w:rFonts w:cstheme="minorHAnsi"/>
        </w:rPr>
        <w:t xml:space="preserve"> tak, aby byl</w:t>
      </w:r>
      <w:r w:rsidR="008F264B">
        <w:rPr>
          <w:rFonts w:cstheme="minorHAnsi"/>
        </w:rPr>
        <w:t xml:space="preserve"> zajištěn hladký průběh školení;</w:t>
      </w:r>
    </w:p>
    <w:p w:rsidRPr="00A3152A" w:rsidR="00FA56AC" w:rsidP="0049472C" w:rsidRDefault="00AC6590" w14:paraId="6D1405E7" w14:textId="166CFA56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</w:pPr>
      <w:r w:rsidRPr="007A2127">
        <w:rPr>
          <w:rFonts w:cstheme="minorHAnsi"/>
        </w:rPr>
        <w:t>zajist</w:t>
      </w:r>
      <w:r w:rsidRPr="007A2127" w:rsidR="00204CE0">
        <w:rPr>
          <w:rFonts w:cstheme="minorHAnsi"/>
        </w:rPr>
        <w:t>it</w:t>
      </w:r>
      <w:r w:rsidRPr="007A2127">
        <w:rPr>
          <w:rFonts w:cstheme="minorHAnsi"/>
        </w:rPr>
        <w:t xml:space="preserve"> alespoň 3 fotografie z průběhu každého školení (školícího dne), kdy minimálně jedna fotografie bude dokládat</w:t>
      </w:r>
      <w:r w:rsidRPr="00A3152A">
        <w:rPr>
          <w:rFonts w:cstheme="minorHAnsi"/>
        </w:rPr>
        <w:t xml:space="preserve"> téma a datum školení a 2 fotografie průběh výuky a účastníky; fotografie musí být následně (nejpozději k termínu ukončení </w:t>
      </w:r>
      <w:r w:rsidRPr="00A3152A" w:rsidR="00424965">
        <w:rPr>
          <w:rFonts w:cstheme="minorHAnsi"/>
        </w:rPr>
        <w:t>předmětu smlouvy</w:t>
      </w:r>
      <w:r w:rsidRPr="00A3152A">
        <w:rPr>
          <w:rFonts w:cstheme="minorHAnsi"/>
        </w:rPr>
        <w:t xml:space="preserve">) </w:t>
      </w:r>
      <w:r w:rsidRPr="00D50AA1">
        <w:rPr>
          <w:rFonts w:cstheme="minorHAnsi"/>
        </w:rPr>
        <w:t xml:space="preserve">ve </w:t>
      </w:r>
      <w:proofErr w:type="gramStart"/>
      <w:r w:rsidRPr="00D50AA1">
        <w:rPr>
          <w:rFonts w:cstheme="minorHAnsi"/>
        </w:rPr>
        <w:t>formátu</w:t>
      </w:r>
      <w:r w:rsidRPr="00D50AA1" w:rsidR="00A15BED">
        <w:rPr>
          <w:rFonts w:cstheme="minorHAnsi"/>
        </w:rPr>
        <w:t xml:space="preserve"> </w:t>
      </w:r>
      <w:r w:rsidRPr="00D50AA1">
        <w:rPr>
          <w:rFonts w:cstheme="minorHAnsi"/>
        </w:rPr>
        <w:t>.</w:t>
      </w:r>
      <w:proofErr w:type="spellStart"/>
      <w:r w:rsidRPr="00D50AA1">
        <w:rPr>
          <w:rFonts w:cstheme="minorHAnsi"/>
        </w:rPr>
        <w:t>jpg</w:t>
      </w:r>
      <w:proofErr w:type="spellEnd"/>
      <w:proofErr w:type="gramEnd"/>
      <w:r w:rsidRPr="00D50AA1" w:rsidR="00A15BED">
        <w:rPr>
          <w:rFonts w:cstheme="minorHAnsi"/>
        </w:rPr>
        <w:t xml:space="preserve"> poskytnuty</w:t>
      </w:r>
      <w:r w:rsidR="00A15BED">
        <w:rPr>
          <w:rFonts w:cstheme="minorHAnsi"/>
        </w:rPr>
        <w:t xml:space="preserve"> </w:t>
      </w:r>
      <w:r w:rsidRPr="007A2127" w:rsidR="007A2127">
        <w:rPr>
          <w:rFonts w:cstheme="minorHAnsi"/>
        </w:rPr>
        <w:t>objednateli</w:t>
      </w:r>
      <w:r w:rsidRPr="007A2127" w:rsidR="00A15BED">
        <w:rPr>
          <w:rFonts w:cstheme="minorHAnsi"/>
        </w:rPr>
        <w:t>;</w:t>
      </w:r>
    </w:p>
    <w:p w:rsidRPr="007A2127" w:rsidR="0049472C" w:rsidP="0049472C" w:rsidRDefault="0049472C" w14:paraId="34337112" w14:textId="558F6FE1">
      <w:pPr>
        <w:pStyle w:val="Odstavecseseznamem"/>
        <w:numPr>
          <w:ilvl w:val="0"/>
          <w:numId w:val="7"/>
        </w:numPr>
        <w:spacing w:after="120"/>
        <w:jc w:val="both"/>
      </w:pPr>
      <w:r w:rsidRPr="00A3152A">
        <w:t>chránit a prosazovat práva a oprávněné zájmy objednatele a ř</w:t>
      </w:r>
      <w:r w:rsidR="00A15BED">
        <w:t xml:space="preserve">ídit se jeho pokyny </w:t>
      </w:r>
      <w:r w:rsidRPr="007A2127" w:rsidR="00A15BED">
        <w:t>objednatele; d</w:t>
      </w:r>
      <w:r w:rsidRPr="007A2127">
        <w:t>odavatel není vázán pokyny objednatele pouze v případě, pokud jsou v rozp</w:t>
      </w:r>
      <w:r w:rsidR="008F264B">
        <w:t>oru se zákonem či dobrými mravy;</w:t>
      </w:r>
    </w:p>
    <w:p w:rsidRPr="00A3152A" w:rsidR="0049472C" w:rsidP="0049472C" w:rsidRDefault="0049472C" w14:paraId="348586A6" w14:textId="77777777">
      <w:pPr>
        <w:pStyle w:val="Odstavecseseznamem"/>
        <w:numPr>
          <w:ilvl w:val="0"/>
          <w:numId w:val="7"/>
        </w:numPr>
        <w:spacing w:after="120"/>
        <w:jc w:val="both"/>
      </w:pPr>
      <w:r w:rsidRPr="007A2127">
        <w:t>vrátit po dokončení díla bez zbytečného odkladu objednateli ty podklady a věci, u kterých se tento postup při jejich</w:t>
      </w:r>
      <w:r w:rsidRPr="00A3152A">
        <w:t xml:space="preserve"> předávání objednatel vymínil.</w:t>
      </w:r>
    </w:p>
    <w:p w:rsidRPr="00A3152A" w:rsidR="00B466F0" w:rsidP="00121874" w:rsidRDefault="0081230D" w14:paraId="018B503F" w14:textId="6D2CFCE1">
      <w:pPr>
        <w:spacing w:after="80"/>
        <w:jc w:val="both"/>
      </w:pPr>
      <w:r w:rsidRPr="00D07C8C">
        <w:t>1</w:t>
      </w:r>
      <w:r w:rsidRPr="00D07C8C" w:rsidR="00A1643F">
        <w:t>2</w:t>
      </w:r>
      <w:r w:rsidRPr="00D07C8C" w:rsidR="00096A0B">
        <w:t xml:space="preserve">/ </w:t>
      </w:r>
      <w:r w:rsidRPr="00D07C8C" w:rsidR="00B466F0">
        <w:t>Dodavatel je povinen dodržovat obecně závazné prá</w:t>
      </w:r>
      <w:r w:rsidRPr="00D07C8C" w:rsidR="005866FE">
        <w:t xml:space="preserve">vní předpisy, které se vztahují </w:t>
      </w:r>
      <w:r w:rsidRPr="00D07C8C" w:rsidR="00B466F0">
        <w:t>k plnění předmětu této smlouvy, zejména pak se zavazu</w:t>
      </w:r>
      <w:r w:rsidRPr="00D07C8C" w:rsidR="005866FE">
        <w:t xml:space="preserve">je používat údaje o účastnících </w:t>
      </w:r>
      <w:r w:rsidRPr="00D07C8C" w:rsidR="00B466F0">
        <w:t xml:space="preserve">projektu vždy v souladu se zákonem </w:t>
      </w:r>
      <w:r w:rsidRPr="00D07C8C" w:rsidR="00A15BED">
        <w:br/>
      </w:r>
      <w:r w:rsidRPr="00D07C8C" w:rsidR="00B466F0">
        <w:t>č. 101/2000 Sb</w:t>
      </w:r>
      <w:r w:rsidRPr="00D07C8C" w:rsidR="005866FE">
        <w:t xml:space="preserve">., o ochraně osobních údajů, ve </w:t>
      </w:r>
      <w:r w:rsidRPr="00D07C8C" w:rsidR="00B466F0">
        <w:t>znění pozdějších předpisů</w:t>
      </w:r>
      <w:r w:rsidRPr="00D07C8C" w:rsidR="00A15BED">
        <w:t xml:space="preserve"> a </w:t>
      </w:r>
      <w:r w:rsidRPr="00D07C8C" w:rsidR="000A7271">
        <w:t>nařízení EU č. 2016/679 ze dne 27. dubna 2016 o ochraně fyzických osob (dále jen nařízení „GDPR“).</w:t>
      </w:r>
    </w:p>
    <w:p w:rsidRPr="00A3152A" w:rsidR="00424965" w:rsidP="00121874" w:rsidRDefault="0081230D" w14:paraId="58922E5E" w14:textId="362D1A35">
      <w:pPr>
        <w:spacing w:after="80"/>
        <w:jc w:val="both"/>
      </w:pPr>
      <w:r w:rsidRPr="00A3152A">
        <w:t>1</w:t>
      </w:r>
      <w:r w:rsidR="00A1643F">
        <w:t>3</w:t>
      </w:r>
      <w:r w:rsidRPr="00A3152A" w:rsidR="00096A0B">
        <w:t>/</w:t>
      </w:r>
      <w:r w:rsidRPr="00A3152A" w:rsidR="00B466F0">
        <w:t xml:space="preserve"> Dodavatel se zavazuje vytvořit podmínky k provedení kontroly vztahující se k</w:t>
      </w:r>
      <w:r w:rsidRPr="00A3152A" w:rsidR="005866FE">
        <w:t> </w:t>
      </w:r>
      <w:r w:rsidRPr="00A3152A" w:rsidR="00B466F0">
        <w:t>re</w:t>
      </w:r>
      <w:r w:rsidRPr="00A3152A" w:rsidR="005866FE">
        <w:t xml:space="preserve">alizaci </w:t>
      </w:r>
      <w:r w:rsidRPr="00A3152A" w:rsidR="00B466F0">
        <w:t xml:space="preserve">projektu, </w:t>
      </w:r>
      <w:r w:rsidRPr="000A16B8" w:rsidR="00B466F0">
        <w:t>poskytnout oprávněným osobám</w:t>
      </w:r>
      <w:r w:rsidRPr="000A16B8" w:rsidR="00CF3B25">
        <w:t xml:space="preserve"> kontrolních</w:t>
      </w:r>
      <w:r w:rsidR="00CF3B25">
        <w:t xml:space="preserve"> orgánů projektu</w:t>
      </w:r>
      <w:r w:rsidRPr="00A3152A" w:rsidR="00B466F0">
        <w:t xml:space="preserve"> veškeré doklady </w:t>
      </w:r>
      <w:r w:rsidRPr="00A3152A" w:rsidR="005866FE">
        <w:t xml:space="preserve">vážící se k realizaci projektu, </w:t>
      </w:r>
      <w:r w:rsidRPr="00A3152A" w:rsidR="00B466F0">
        <w:t>umož</w:t>
      </w:r>
      <w:r w:rsidRPr="00A3152A" w:rsidR="00085CBE">
        <w:t>nit průběžné ověřování souladu úd</w:t>
      </w:r>
      <w:r w:rsidRPr="00A3152A" w:rsidR="00B466F0">
        <w:t>ajů o realizaci p</w:t>
      </w:r>
      <w:r w:rsidRPr="00A3152A" w:rsidR="005866FE">
        <w:t xml:space="preserve">rojektu uváděných ve zprávách o </w:t>
      </w:r>
      <w:r w:rsidRPr="00A3152A" w:rsidR="00B466F0">
        <w:t xml:space="preserve">realizaci projektu se skutečným stavem v místě jeho realizace a poskytnout </w:t>
      </w:r>
      <w:r w:rsidRPr="00A3152A" w:rsidR="005866FE">
        <w:t xml:space="preserve">součinnost </w:t>
      </w:r>
      <w:r w:rsidRPr="000A16B8" w:rsidR="00B466F0">
        <w:t>všem osobám oprávněným k provádění kontroly. A to</w:t>
      </w:r>
      <w:r w:rsidRPr="000A16B8" w:rsidR="005866FE">
        <w:t xml:space="preserve"> vše minimálně po dobu určenou </w:t>
      </w:r>
      <w:r w:rsidRPr="000A16B8" w:rsidR="00B466F0">
        <w:t>právními předpisy k jejich archivaci</w:t>
      </w:r>
      <w:r w:rsidRPr="000A16B8" w:rsidR="00A15BED">
        <w:t xml:space="preserve"> (</w:t>
      </w:r>
      <w:r w:rsidRPr="000A16B8" w:rsidR="000A16B8">
        <w:t>minimálně 10 let</w:t>
      </w:r>
      <w:r w:rsidRPr="000A16B8" w:rsidR="00A15BED">
        <w:t>)</w:t>
      </w:r>
      <w:r w:rsidRPr="000A16B8" w:rsidR="00B466F0">
        <w:t>. Těmito oprávn</w:t>
      </w:r>
      <w:r w:rsidRPr="000A16B8" w:rsidR="005866FE">
        <w:t xml:space="preserve">ěnými osobami jsou zejména MPSV </w:t>
      </w:r>
      <w:r w:rsidRPr="000A16B8" w:rsidR="00B466F0">
        <w:t xml:space="preserve">(Řídicí orgán), orgány finanční správy, Ministerstvo financí, Nejvyšší kontrolní </w:t>
      </w:r>
      <w:r w:rsidRPr="000A16B8" w:rsidR="005866FE">
        <w:t xml:space="preserve">úřad. </w:t>
      </w:r>
      <w:r w:rsidRPr="000A16B8" w:rsidR="00B466F0">
        <w:t xml:space="preserve">Evropská komise a Evropský účetní dvůr, případně </w:t>
      </w:r>
      <w:r w:rsidRPr="000A16B8" w:rsidR="005866FE">
        <w:t xml:space="preserve">další orgány oprávněné k výkonu </w:t>
      </w:r>
      <w:r w:rsidRPr="000A16B8" w:rsidR="00B466F0">
        <w:t>kontroly.</w:t>
      </w:r>
      <w:r w:rsidRPr="000A16B8" w:rsidR="00424965">
        <w:t xml:space="preserve"> Kontrolní orgány projektu jsou oprávněni vstupovat na místo realizace předmětu plnění, provádět monitorovací návštěvy a kontrolovat realizaci předmětu plnění.</w:t>
      </w:r>
    </w:p>
    <w:p w:rsidRPr="00A3152A" w:rsidR="00981998" w:rsidP="00121874" w:rsidRDefault="0081230D" w14:paraId="7B09AFCD" w14:textId="6E5B9299">
      <w:pPr>
        <w:spacing w:after="80"/>
        <w:jc w:val="both"/>
      </w:pPr>
      <w:r w:rsidRPr="00A3152A">
        <w:t>1</w:t>
      </w:r>
      <w:r w:rsidR="00A1643F">
        <w:t>4</w:t>
      </w:r>
      <w:r w:rsidRPr="00A3152A" w:rsidR="00096A0B">
        <w:t xml:space="preserve">/ </w:t>
      </w:r>
      <w:r w:rsidRPr="00A3152A" w:rsidR="00B466F0">
        <w:t>Dodavatel se zavazuje akceptovat právo objednat</w:t>
      </w:r>
      <w:r w:rsidRPr="00A3152A" w:rsidR="005866FE">
        <w:t xml:space="preserve">ele na provádění monitorování a </w:t>
      </w:r>
      <w:r w:rsidRPr="00A3152A" w:rsidR="00B466F0">
        <w:t>kontroly realizace projektu z pohledu naplňování cílů proj</w:t>
      </w:r>
      <w:r w:rsidRPr="00A3152A" w:rsidR="005866FE">
        <w:t xml:space="preserve">ektu. V rámci těchto kontrol je </w:t>
      </w:r>
      <w:r w:rsidRPr="00A3152A" w:rsidR="00B466F0">
        <w:t>dodavatel povinen umožnit kontrolu všech dokladů souvi</w:t>
      </w:r>
      <w:r w:rsidRPr="00A3152A" w:rsidR="005866FE">
        <w:t xml:space="preserve">sejících s realizací projektu a </w:t>
      </w:r>
      <w:r w:rsidRPr="00A3152A" w:rsidR="00B466F0">
        <w:t>umožnit objednateli vstup na místa realizace aktivit projektu a do sídla dodavatele.</w:t>
      </w:r>
      <w:r w:rsidRPr="00A3152A" w:rsidR="00EA2616">
        <w:t xml:space="preserve"> </w:t>
      </w:r>
      <w:r w:rsidRPr="00A3152A" w:rsidR="00D372EA">
        <w:t xml:space="preserve">Při kontrole se smluvní strany budou řídit zákonem č. 255/2012 Sb., zákon o kontrole (kontrolní řád), ve znění pozdějších předpisů a zákonem č. 320/2001 Sb., o finanční kontrole ve veřejné správě a o změně některých zákonů (zákon o finanční kontrole), ve znění pozdějších předpisů. </w:t>
      </w:r>
      <w:r w:rsidRPr="00A3152A" w:rsidR="00424965">
        <w:t xml:space="preserve">Objednatel je </w:t>
      </w:r>
      <w:r w:rsidRPr="00A3152A" w:rsidR="00981998">
        <w:t xml:space="preserve">oprávněn vstupovat na místo realizace předmětu plnění, provádět monitorovací návštěvy a kontrolovat realizaci předmětu </w:t>
      </w:r>
      <w:r w:rsidRPr="008F264B" w:rsidR="00981998">
        <w:t>plnění.</w:t>
      </w:r>
    </w:p>
    <w:p w:rsidRPr="00A3152A" w:rsidR="001655CB" w:rsidP="00121874" w:rsidRDefault="00A1643F" w14:paraId="3DAA471B" w14:textId="09C09168">
      <w:pPr>
        <w:spacing w:after="80"/>
        <w:jc w:val="both"/>
      </w:pPr>
      <w:r>
        <w:t>15</w:t>
      </w:r>
      <w:r w:rsidRPr="00A3152A" w:rsidR="00BA7FBC">
        <w:t>/</w:t>
      </w:r>
      <w:r w:rsidRPr="00A3152A" w:rsidR="00D372EA">
        <w:t xml:space="preserve"> </w:t>
      </w:r>
      <w:r w:rsidRPr="00A3152A" w:rsidR="005227F2">
        <w:t>Dodavatel si je vědom, že se podílí na dodávkách zboží nebo služeb hrazených z veřejných výdajů, tudíž je ve smyslu § 2, písm. e) zákona č. 320/2001 Sb., o finanční kontrole ve veřejné správě, osobou povinnou spolupůsobit při výkonu finanční kontroly.</w:t>
      </w:r>
    </w:p>
    <w:p w:rsidR="00442C8F" w:rsidP="00121874" w:rsidRDefault="00A1643F" w14:paraId="46F67EEA" w14:textId="77777777">
      <w:pPr>
        <w:spacing w:after="80"/>
        <w:jc w:val="both"/>
        <w:rPr>
          <w:rFonts w:cstheme="minorHAnsi"/>
          <w:color w:val="FF0000"/>
        </w:rPr>
      </w:pPr>
      <w:r>
        <w:t>16</w:t>
      </w:r>
      <w:r w:rsidRPr="00A3152A" w:rsidR="00A3152A">
        <w:t xml:space="preserve">/ </w:t>
      </w:r>
      <w:r w:rsidRPr="00A3152A" w:rsidR="001655CB">
        <w:t>Objednatel potvrzuje, že p</w:t>
      </w:r>
      <w:r w:rsidRPr="00A3152A" w:rsidR="001655CB">
        <w:rPr>
          <w:rFonts w:cstheme="minorHAnsi"/>
        </w:rPr>
        <w:t xml:space="preserve">řed uzavřením smlouvy obdržel od dodavatele akreditace MV dle zák. </w:t>
      </w:r>
      <w:r w:rsidR="00A15BED">
        <w:rPr>
          <w:rFonts w:cstheme="minorHAnsi"/>
        </w:rPr>
        <w:br/>
      </w:r>
      <w:r w:rsidRPr="00A3152A" w:rsidR="001655CB">
        <w:rPr>
          <w:rFonts w:cstheme="minorHAnsi"/>
        </w:rPr>
        <w:t xml:space="preserve">č. 312/2002 Sb., o úřednících </w:t>
      </w:r>
      <w:r w:rsidR="00B50734">
        <w:rPr>
          <w:rFonts w:cstheme="minorHAnsi"/>
        </w:rPr>
        <w:t xml:space="preserve">územních samosprávných celků </w:t>
      </w:r>
      <w:r w:rsidRPr="00B50734" w:rsidR="00B50734">
        <w:rPr>
          <w:rFonts w:cstheme="minorHAnsi"/>
          <w:color w:val="FF0000"/>
        </w:rPr>
        <w:t>k t</w:t>
      </w:r>
      <w:r w:rsidRPr="00B50734" w:rsidR="001655CB">
        <w:rPr>
          <w:rFonts w:cstheme="minorHAnsi"/>
          <w:color w:val="FF0000"/>
        </w:rPr>
        <w:t>ématům školení</w:t>
      </w:r>
      <w:r w:rsidRPr="00B50734" w:rsidR="00B50734">
        <w:rPr>
          <w:rFonts w:cstheme="minorHAnsi"/>
          <w:color w:val="FF0000"/>
        </w:rPr>
        <w:t xml:space="preserve"> </w:t>
      </w:r>
      <w:r w:rsidRPr="00B50734" w:rsidR="00B50734">
        <w:rPr>
          <w:rFonts w:cstheme="minorHAnsi"/>
          <w:color w:val="FF0000"/>
          <w:highlight w:val="yellow"/>
        </w:rPr>
        <w:t>č. ………</w:t>
      </w:r>
      <w:r w:rsidRPr="00B50734" w:rsidR="001655CB">
        <w:rPr>
          <w:rFonts w:cstheme="minorHAnsi"/>
          <w:color w:val="FF0000"/>
          <w:highlight w:val="yellow"/>
        </w:rPr>
        <w:t>.</w:t>
      </w:r>
      <w:r w:rsidRPr="00B50734" w:rsidR="001655CB">
        <w:rPr>
          <w:rFonts w:cstheme="minorHAnsi"/>
          <w:color w:val="FF0000"/>
        </w:rPr>
        <w:t xml:space="preserve"> </w:t>
      </w:r>
    </w:p>
    <w:p w:rsidRPr="00A3152A" w:rsidR="001655CB" w:rsidP="00121874" w:rsidRDefault="00B50734" w14:paraId="4876A58F" w14:textId="5C714A52">
      <w:pPr>
        <w:spacing w:after="80"/>
        <w:jc w:val="both"/>
      </w:pPr>
      <w:r w:rsidRPr="00B50734">
        <w:rPr>
          <w:rFonts w:cstheme="minorHAnsi"/>
          <w:color w:val="FF0000"/>
        </w:rPr>
        <w:lastRenderedPageBreak/>
        <w:t xml:space="preserve">Akreditace k tématům </w:t>
      </w:r>
      <w:r w:rsidRPr="00B50734">
        <w:rPr>
          <w:rFonts w:cstheme="minorHAnsi"/>
          <w:color w:val="FF0000"/>
          <w:highlight w:val="yellow"/>
        </w:rPr>
        <w:t>školení č. …….</w:t>
      </w:r>
      <w:r w:rsidRPr="00442C8F">
        <w:rPr>
          <w:rFonts w:cstheme="minorHAnsi"/>
          <w:color w:val="FF0000"/>
        </w:rPr>
        <w:t xml:space="preserve"> </w:t>
      </w:r>
      <w:proofErr w:type="gramStart"/>
      <w:r w:rsidRPr="00442C8F">
        <w:rPr>
          <w:rFonts w:cstheme="minorHAnsi"/>
          <w:color w:val="FF0000"/>
        </w:rPr>
        <w:t>se</w:t>
      </w:r>
      <w:proofErr w:type="gramEnd"/>
      <w:r w:rsidRPr="00B50734">
        <w:rPr>
          <w:rFonts w:cstheme="minorHAnsi"/>
          <w:color w:val="FF0000"/>
        </w:rPr>
        <w:t xml:space="preserve"> dodavatel zavázal </w:t>
      </w:r>
      <w:r w:rsidRPr="00365E02">
        <w:rPr>
          <w:rFonts w:cstheme="minorHAnsi"/>
          <w:color w:val="FF0000"/>
        </w:rPr>
        <w:t xml:space="preserve">dodat </w:t>
      </w:r>
      <w:r w:rsidRPr="00365E02" w:rsidR="00442C8F">
        <w:rPr>
          <w:rFonts w:cstheme="minorHAnsi"/>
          <w:color w:val="FF0000"/>
        </w:rPr>
        <w:t xml:space="preserve">bezodkladně po jejich získání a </w:t>
      </w:r>
      <w:r w:rsidRPr="00365E02">
        <w:rPr>
          <w:rFonts w:cstheme="minorHAnsi"/>
          <w:color w:val="FF0000"/>
        </w:rPr>
        <w:t>nejpozději 14 dnů před zahájením daného školení</w:t>
      </w:r>
      <w:r w:rsidRPr="00365E02" w:rsidR="00442C8F">
        <w:rPr>
          <w:rFonts w:cstheme="minorHAnsi"/>
          <w:color w:val="FF0000"/>
        </w:rPr>
        <w:t xml:space="preserve"> bude o průběhu akreditačního řízení objednatele informovat</w:t>
      </w:r>
      <w:r w:rsidRPr="00B50734">
        <w:rPr>
          <w:rFonts w:cstheme="minorHAnsi"/>
          <w:color w:val="FF0000"/>
        </w:rPr>
        <w:t xml:space="preserve">. </w:t>
      </w:r>
      <w:r w:rsidRPr="00A3152A" w:rsidR="001655CB">
        <w:rPr>
          <w:rFonts w:cstheme="minorHAnsi"/>
        </w:rPr>
        <w:t>Změnit obsah akreditovaného školení je možné pouze při podmínce zachování splnění požadavků stanovených ve výzvě původní veřejné zakázky č. VZ/002/2018/REUP a to pouze po písemném odsouhlasení objednatelem a předložení nové akreditace stanoveného tématu školení.</w:t>
      </w:r>
    </w:p>
    <w:p w:rsidRPr="001655CB" w:rsidR="001655CB" w:rsidP="00121874" w:rsidRDefault="00A1643F" w14:paraId="0ABA351F" w14:textId="0A2E5398">
      <w:pPr>
        <w:spacing w:after="80"/>
        <w:jc w:val="both"/>
      </w:pPr>
      <w:r>
        <w:rPr>
          <w:rFonts w:cstheme="minorHAnsi"/>
        </w:rPr>
        <w:t>17</w:t>
      </w:r>
      <w:r w:rsidRPr="00A3152A" w:rsidR="00A3152A">
        <w:rPr>
          <w:rFonts w:cstheme="minorHAnsi"/>
        </w:rPr>
        <w:t xml:space="preserve">/ </w:t>
      </w:r>
      <w:r w:rsidRPr="00A3152A" w:rsidR="001655CB">
        <w:rPr>
          <w:rFonts w:cstheme="minorHAnsi"/>
        </w:rPr>
        <w:t>Součástí plnění dodavatele jsou i veškeré dodávky a činnosti, které zde nejsou detailně specifikovány, ale které jsou nutné pro řádné a bezvadné poskytnutí služby.</w:t>
      </w:r>
    </w:p>
    <w:p w:rsidR="00381DE6" w:rsidP="00121874" w:rsidRDefault="00A1643F" w14:paraId="24949565" w14:textId="5970FF79">
      <w:pPr>
        <w:spacing w:after="80"/>
        <w:jc w:val="both"/>
      </w:pPr>
      <w:r>
        <w:t>18</w:t>
      </w:r>
      <w:r w:rsidR="00381DE6">
        <w:t>/ Dodavatel souhlasí s využíváním svých údajů v informačních systémech pro účely administrace prostředků z rozpočtu EU v rámci Operačního programu Zaměstnanost.</w:t>
      </w:r>
    </w:p>
    <w:p w:rsidR="00F932B0" w:rsidP="00121874" w:rsidRDefault="00A1643F" w14:paraId="733400D5" w14:textId="781C6D96">
      <w:pPr>
        <w:spacing w:after="80"/>
        <w:jc w:val="both"/>
      </w:pPr>
      <w:r>
        <w:t>19</w:t>
      </w:r>
      <w:r w:rsidR="00F932B0">
        <w:t>/ Dodavatel bere na vědomí, že každá aktivita projektu dle této smlouvy včetně zpracované dokumentace a výstupů musí být označená informací o tom, že je financována z prostředků ESF prostřednictvím Operačního programu Zaměstnanost.</w:t>
      </w:r>
    </w:p>
    <w:p w:rsidR="00F932B0" w:rsidP="00121874" w:rsidRDefault="00A1643F" w14:paraId="2D10CD9D" w14:textId="567901DD">
      <w:pPr>
        <w:spacing w:after="80"/>
        <w:jc w:val="both"/>
      </w:pPr>
      <w:r>
        <w:t>20</w:t>
      </w:r>
      <w:r w:rsidR="00F932B0">
        <w:t>/ Dodavatel je dále zavázán při plnění předmětu dle této smlouvy vždy dodržovat povinnosti, které jsou mu stanoveny vždy v aktuálně platné verzi „Obecné části pravidel pro žadatele a příjemce v rámci Operačního programu Zaměstnanost“ a „Specifické části pravidel pro žadatele a příjemce v rámci Operačního programu Zaměstnanost“.</w:t>
      </w:r>
    </w:p>
    <w:p w:rsidR="00981998" w:rsidP="00121874" w:rsidRDefault="00A1643F" w14:paraId="78ACB89A" w14:textId="46340B3B">
      <w:pPr>
        <w:spacing w:after="80"/>
        <w:jc w:val="both"/>
      </w:pPr>
      <w:r>
        <w:rPr>
          <w:rFonts w:cstheme="minorHAnsi"/>
        </w:rPr>
        <w:t>21</w:t>
      </w:r>
      <w:r w:rsidR="00A3152A">
        <w:rPr>
          <w:rFonts w:cstheme="minorHAnsi"/>
        </w:rPr>
        <w:t xml:space="preserve">/ </w:t>
      </w:r>
      <w:r w:rsidRPr="004D2CBB" w:rsidR="00E22B48">
        <w:rPr>
          <w:rFonts w:cstheme="minorHAnsi"/>
        </w:rPr>
        <w:t xml:space="preserve">Dodavatel zajistí, aby veškeré tištěné materiály (školící materiály, prezenční listina apod.) obsahovaly prvky povinné publicity v souladu s Pravidly OPZ v platném znění; Pravidla dostupná na </w:t>
      </w:r>
      <w:hyperlink w:history="true" r:id="rId9">
        <w:r w:rsidRPr="004D2CBB" w:rsidR="00E22B48">
          <w:rPr>
            <w:rStyle w:val="Hypertextovodkaz"/>
            <w:rFonts w:cstheme="minorHAnsi"/>
          </w:rPr>
          <w:t>https://www.esfcr.cz/pravidla-pro-zadatele-a-prijemce-opz</w:t>
        </w:r>
      </w:hyperlink>
      <w:r w:rsidR="00F932B0">
        <w:t>. Z</w:t>
      </w:r>
      <w:r w:rsidRPr="00096A0B" w:rsidR="00981998">
        <w:t>ejména umístit na všech dokumentech a výukových materiálech loga a povinné texty v souladu těmito pravidly. V prostorách určených pro realizaci vzdělávacích aktivit umístí dodavatel povinný plakát s informacemi o projektu. Dodavatel se zavazuje zahajovat vzdělávací aktivity informací o tom, že jsou financovány z prostředků EU, ESF prostřednictvím Operačního programu Zaměstnanost.</w:t>
      </w:r>
    </w:p>
    <w:p w:rsidR="00381DE6" w:rsidP="00121874" w:rsidRDefault="00A1643F" w14:paraId="1532F178" w14:textId="68B350B0">
      <w:pPr>
        <w:spacing w:after="80"/>
        <w:jc w:val="both"/>
      </w:pPr>
      <w:r>
        <w:t>22</w:t>
      </w:r>
      <w:r w:rsidR="00381DE6">
        <w:t xml:space="preserve">/ Dodavatel se zavazuje k archivaci dokumentace související s realizovanou zakázkou dle zákonných podmínek a dle </w:t>
      </w:r>
      <w:r w:rsidRPr="00A3152A" w:rsidR="00381DE6">
        <w:t>platných podmínek Operačního programu Zaměstnanost. Dodavatel se zavazuje uchovávat veškeré dokumenty včetně smluv a jejich dodatků a účetní doklady související s poskytnutím dotace a realizací vzdělávacích aktivit v souladu s platnými právními předpisy ČR</w:t>
      </w:r>
      <w:r w:rsidR="00A74951">
        <w:t xml:space="preserve">, především </w:t>
      </w:r>
      <w:r w:rsidRPr="00096A0B" w:rsidR="00A74951">
        <w:t> zákon</w:t>
      </w:r>
      <w:r w:rsidR="00A74951">
        <w:t>em</w:t>
      </w:r>
      <w:r w:rsidRPr="00096A0B" w:rsidR="00A74951">
        <w:t xml:space="preserve"> č. 563/1991 Sb., o účetnictví</w:t>
      </w:r>
      <w:r w:rsidR="00381DE6">
        <w:t xml:space="preserve">, a to nejméně po dobu 10 let od doby ukončení </w:t>
      </w:r>
      <w:r w:rsidRPr="00096A0B" w:rsidR="00A74951">
        <w:t>financování projektu</w:t>
      </w:r>
      <w:r w:rsidR="00A74951">
        <w:t xml:space="preserve"> (</w:t>
      </w:r>
      <w:r w:rsidR="00381DE6">
        <w:t>vzdělávací aktivity</w:t>
      </w:r>
      <w:r w:rsidR="00A74951">
        <w:t>)</w:t>
      </w:r>
      <w:r w:rsidR="00381DE6">
        <w:t>. Přičemž lhůta 10 let se počítá od 1. ledna roku následujícího po roce, v němž byl projekt ukončen.</w:t>
      </w:r>
    </w:p>
    <w:p w:rsidRPr="000A16B8" w:rsidR="00A3152A" w:rsidP="00121874" w:rsidRDefault="000A16B8" w14:paraId="5E665671" w14:textId="31A37C2D">
      <w:pPr>
        <w:spacing w:after="80"/>
        <w:jc w:val="both"/>
      </w:pPr>
      <w:r w:rsidRPr="000A16B8">
        <w:t>23</w:t>
      </w:r>
      <w:r w:rsidRPr="000A16B8" w:rsidR="00A3152A">
        <w:t>/ Objednatel je povinen poskytnout dodavateli potřebnou součinnost, zejména vstupní podklady, informace a potřebná vysvětlení nezbytná k řádnému plnění předmětu smlouvy. Dále je objednatel povinen učinit vše, aby dodavatel mohl splnit svůj závazek, zejména je povinen poskytnout dodavateli včas věci, podklady, spisy a informace, které jsou nebo mohou být pro plnění předmětu této smlouvy potřebné.</w:t>
      </w:r>
    </w:p>
    <w:p w:rsidRPr="00507626" w:rsidR="00A3152A" w:rsidP="00121874" w:rsidRDefault="000A16B8" w14:paraId="170F22B1" w14:textId="4F3F43E9">
      <w:pPr>
        <w:spacing w:after="80"/>
        <w:jc w:val="both"/>
      </w:pPr>
      <w:r w:rsidRPr="000A16B8">
        <w:t>24</w:t>
      </w:r>
      <w:r w:rsidRPr="000A16B8" w:rsidR="00A3152A">
        <w:t>/ 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 odkazem na tuto smlouvu jsou považovány za důvěrné. Za důvěrné se též považují veškeré informace, které dodavatel zjistí při plnění dle této smlouvy o objednateli, pokud tyto informace nebyly v okamžiku, kdy je dodavatel zjistil veřejně přístupné nebo je ob</w:t>
      </w:r>
      <w:r w:rsidRPr="000A16B8" w:rsidR="00A15BED">
        <w:t>je</w:t>
      </w:r>
      <w:r w:rsidRPr="000A16B8" w:rsidR="00A3152A">
        <w:t>dnatel za veřejně přístupné neprohlásil.</w:t>
      </w:r>
    </w:p>
    <w:p w:rsidR="00866150" w:rsidP="00183663" w:rsidRDefault="00866150" w14:paraId="3AB29A85" w14:textId="77777777">
      <w:pPr>
        <w:spacing w:after="0"/>
        <w:rPr>
          <w:b/>
          <w:caps/>
        </w:rPr>
      </w:pPr>
    </w:p>
    <w:p w:rsidR="00DD2EA9" w:rsidP="00852130" w:rsidRDefault="00DD2EA9" w14:paraId="70DEBF53" w14:textId="77777777">
      <w:pPr>
        <w:spacing w:before="60" w:after="120"/>
        <w:rPr>
          <w:b/>
          <w:caps/>
        </w:rPr>
      </w:pPr>
      <w:r>
        <w:rPr>
          <w:b/>
          <w:caps/>
        </w:rPr>
        <w:t>Vii. porušení smluvních povinností</w:t>
      </w:r>
    </w:p>
    <w:p w:rsidR="00866150" w:rsidP="00121874" w:rsidRDefault="00866150" w14:paraId="2C5EB948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1/ </w:t>
      </w:r>
      <w:r w:rsidRPr="00866150">
        <w:rPr>
          <w:rFonts w:cstheme="minorHAnsi"/>
        </w:rPr>
        <w:t>Dodavatel se zavazuje postupovat při plnění předmětu smlouvy v souladu s</w:t>
      </w:r>
      <w:r>
        <w:rPr>
          <w:rFonts w:cstheme="minorHAnsi"/>
        </w:rPr>
        <w:t xml:space="preserve"> podmínkami </w:t>
      </w:r>
      <w:r w:rsidRPr="00866150">
        <w:rPr>
          <w:rFonts w:cstheme="minorHAnsi"/>
        </w:rPr>
        <w:t>t</w:t>
      </w:r>
      <w:r>
        <w:rPr>
          <w:rFonts w:cstheme="minorHAnsi"/>
        </w:rPr>
        <w:t>éto</w:t>
      </w:r>
      <w:r w:rsidRPr="00866150">
        <w:rPr>
          <w:rFonts w:cstheme="minorHAnsi"/>
        </w:rPr>
        <w:t xml:space="preserve"> smlouv</w:t>
      </w:r>
      <w:r>
        <w:rPr>
          <w:rFonts w:cstheme="minorHAnsi"/>
        </w:rPr>
        <w:t>y</w:t>
      </w:r>
      <w:r w:rsidRPr="00866150">
        <w:rPr>
          <w:rFonts w:cstheme="minorHAnsi"/>
        </w:rPr>
        <w:t xml:space="preserve">. Dodavatel je v prodlení, jestliže neplní své smluvní závazky řádně a včas, a to až do doby řádného splnění. </w:t>
      </w:r>
      <w:r w:rsidRPr="00866150">
        <w:rPr>
          <w:rFonts w:cstheme="minorHAnsi"/>
        </w:rPr>
        <w:lastRenderedPageBreak/>
        <w:t>Dodavatel však není v prodlení, pokud nemůže plnit svůj závazek v důsledku prodlení objednatele v plnění jeho smluvních závazků.</w:t>
      </w:r>
    </w:p>
    <w:p w:rsidR="00866150" w:rsidP="00121874" w:rsidRDefault="00866150" w14:paraId="48F6C8CF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/>
        <w:jc w:val="both"/>
        <w:textAlignment w:val="baseline"/>
      </w:pPr>
      <w:r w:rsidRPr="00D50AA1">
        <w:rPr>
          <w:rFonts w:cstheme="minorHAnsi"/>
        </w:rPr>
        <w:t>2/ Pokud závazek zanikne před jeho řádným splněním, nezaniká nárok na smluvní pokutu, pokud vznikl</w:t>
      </w:r>
      <w:r w:rsidRPr="00D50AA1">
        <w:t xml:space="preserve"> dřívějším porušením povinnosti.</w:t>
      </w:r>
    </w:p>
    <w:p w:rsidRPr="00DE77E8" w:rsidR="00A34D52" w:rsidP="00121874" w:rsidRDefault="00AA22EE" w14:paraId="3E829C3E" w14:textId="77777777">
      <w:pPr>
        <w:spacing w:after="80"/>
        <w:jc w:val="both"/>
        <w:rPr>
          <w:rFonts w:cstheme="minorHAnsi"/>
        </w:rPr>
      </w:pPr>
      <w:r>
        <w:t xml:space="preserve">3/ </w:t>
      </w:r>
      <w:r w:rsidR="00A34D52">
        <w:t>Dodavatel prohlašuje, že si je vědom skutečnosti</w:t>
      </w:r>
      <w:r>
        <w:t xml:space="preserve">, že plnění dle této smlouvy je </w:t>
      </w:r>
      <w:r w:rsidR="00A34D52">
        <w:t>financováno z veřejných prostředků. Dodavatel prohlašu</w:t>
      </w:r>
      <w:r>
        <w:t xml:space="preserve">je, že si je vědom, že porušení </w:t>
      </w:r>
      <w:r w:rsidR="00A34D52">
        <w:t>této smlouvy a zejména nedodržení plánu vzdělávac</w:t>
      </w:r>
      <w:r>
        <w:t xml:space="preserve">ích aktivit, chybného vyplnění, </w:t>
      </w:r>
      <w:r w:rsidR="00A34D52">
        <w:t>nevystavení nebo nedoložení požadovaných dokum</w:t>
      </w:r>
      <w:r>
        <w:t>entů v</w:t>
      </w:r>
      <w:r w:rsidR="00826B46">
        <w:t> </w:t>
      </w:r>
      <w:r>
        <w:t xml:space="preserve">termínech, na které tato </w:t>
      </w:r>
      <w:r w:rsidR="00A34D52">
        <w:t>smlouva odkazuje, může objednateli způsobit škodu, a to</w:t>
      </w:r>
      <w:r>
        <w:t xml:space="preserve"> ve výši, která může </w:t>
      </w:r>
      <w:r w:rsidRPr="00DE77E8">
        <w:rPr>
          <w:rFonts w:cstheme="minorHAnsi"/>
        </w:rPr>
        <w:t xml:space="preserve">přesáhnout </w:t>
      </w:r>
      <w:r w:rsidRPr="00DE77E8" w:rsidR="00A34D52">
        <w:rPr>
          <w:rFonts w:cstheme="minorHAnsi"/>
        </w:rPr>
        <w:t>dotaci na zaká</w:t>
      </w:r>
      <w:r w:rsidRPr="00DE77E8">
        <w:rPr>
          <w:rFonts w:cstheme="minorHAnsi"/>
        </w:rPr>
        <w:t>zku a hodnotu zakázky. V případě</w:t>
      </w:r>
      <w:r w:rsidRPr="00DE77E8" w:rsidR="00A34D52">
        <w:rPr>
          <w:rFonts w:cstheme="minorHAnsi"/>
        </w:rPr>
        <w:t xml:space="preserve"> prokáz</w:t>
      </w:r>
      <w:r w:rsidRPr="00DE77E8">
        <w:rPr>
          <w:rFonts w:cstheme="minorHAnsi"/>
        </w:rPr>
        <w:t xml:space="preserve">ání pochybení dodavatele, které </w:t>
      </w:r>
      <w:r w:rsidRPr="00DE77E8" w:rsidR="00A34D52">
        <w:rPr>
          <w:rFonts w:cstheme="minorHAnsi"/>
        </w:rPr>
        <w:t>by mělo za následek neproplacení dotace, vrácení d</w:t>
      </w:r>
      <w:r w:rsidRPr="00DE77E8">
        <w:rPr>
          <w:rFonts w:cstheme="minorHAnsi"/>
        </w:rPr>
        <w:t xml:space="preserve">otace nebo stanovení sankce dle </w:t>
      </w:r>
      <w:r w:rsidRPr="00DE77E8" w:rsidR="00A34D52">
        <w:rPr>
          <w:rFonts w:cstheme="minorHAnsi"/>
        </w:rPr>
        <w:t xml:space="preserve">podmínek </w:t>
      </w:r>
      <w:r w:rsidRPr="00DE77E8">
        <w:rPr>
          <w:rFonts w:cstheme="minorHAnsi"/>
        </w:rPr>
        <w:t>Operačního programu Zaměstnanost</w:t>
      </w:r>
      <w:r w:rsidRPr="00DE77E8" w:rsidR="00A34D52">
        <w:rPr>
          <w:rFonts w:cstheme="minorHAnsi"/>
        </w:rPr>
        <w:t xml:space="preserve"> objednateli, se dodavatel zavazuje uhradi</w:t>
      </w:r>
      <w:r w:rsidRPr="00DE77E8">
        <w:rPr>
          <w:rFonts w:cstheme="minorHAnsi"/>
        </w:rPr>
        <w:t xml:space="preserve">t objednateli smluvní pokutu ve </w:t>
      </w:r>
      <w:r w:rsidRPr="00DE77E8" w:rsidR="00A34D52">
        <w:rPr>
          <w:rFonts w:cstheme="minorHAnsi"/>
        </w:rPr>
        <w:t>výši škody, která objednateli takto vznikla.</w:t>
      </w:r>
    </w:p>
    <w:p w:rsidRPr="00122D98" w:rsidR="00B32973" w:rsidP="00B32973" w:rsidRDefault="00B32973" w14:paraId="33B0D7B5" w14:textId="77777777">
      <w:pPr>
        <w:spacing w:after="40"/>
        <w:jc w:val="both"/>
        <w:rPr>
          <w:rFonts w:cstheme="minorHAnsi"/>
        </w:rPr>
      </w:pPr>
      <w:r w:rsidRPr="00122D98">
        <w:rPr>
          <w:rFonts w:cstheme="minorHAnsi"/>
        </w:rPr>
        <w:t xml:space="preserve">4/ Smluvní strany se dále dohodly na následujících sankcích za porušení smluvních povinností. </w:t>
      </w:r>
    </w:p>
    <w:p w:rsidR="00B32973" w:rsidP="00B32973" w:rsidRDefault="00B32973" w14:paraId="225004C9" w14:textId="3DE3AAB6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122D98">
        <w:rPr>
          <w:rFonts w:cstheme="minorHAnsi"/>
        </w:rPr>
        <w:t>Dodavatel je v prodlevě se zahájením poskytovaných služeb</w:t>
      </w:r>
      <w:r w:rsidR="00D07C8C">
        <w:rPr>
          <w:rFonts w:cstheme="minorHAnsi"/>
        </w:rPr>
        <w:t xml:space="preserve"> dle harmonogramu uvedeného </w:t>
      </w:r>
      <w:r w:rsidRPr="008F264B" w:rsidR="00D07C8C">
        <w:rPr>
          <w:rFonts w:cstheme="minorHAnsi"/>
        </w:rPr>
        <w:t>v</w:t>
      </w:r>
      <w:r w:rsidRPr="008F264B" w:rsidR="00767F86">
        <w:rPr>
          <w:rFonts w:cstheme="minorHAnsi"/>
        </w:rPr>
        <w:t> </w:t>
      </w:r>
      <w:r w:rsidRPr="008F264B" w:rsidR="00D07C8C">
        <w:rPr>
          <w:rFonts w:cstheme="minorHAnsi"/>
        </w:rPr>
        <w:t>příloze</w:t>
      </w:r>
      <w:r w:rsidRPr="008F264B" w:rsidR="00767F86">
        <w:rPr>
          <w:rFonts w:cstheme="minorHAnsi"/>
        </w:rPr>
        <w:t>;</w:t>
      </w:r>
      <w:r w:rsidRPr="008F264B">
        <w:rPr>
          <w:rFonts w:cstheme="minorHAnsi"/>
        </w:rPr>
        <w:t xml:space="preserve"> překroč</w:t>
      </w:r>
      <w:r w:rsidRPr="008F264B" w:rsidR="00507626">
        <w:rPr>
          <w:rFonts w:cstheme="minorHAnsi"/>
        </w:rPr>
        <w:t>í</w:t>
      </w:r>
      <w:r w:rsidRPr="008F264B" w:rsidR="000A16B8">
        <w:rPr>
          <w:rFonts w:cstheme="minorHAnsi"/>
        </w:rPr>
        <w:t>-li</w:t>
      </w:r>
      <w:r w:rsidRPr="008F264B">
        <w:rPr>
          <w:rFonts w:cstheme="minorHAnsi"/>
        </w:rPr>
        <w:t xml:space="preserve"> sjednanou dobu plnění</w:t>
      </w:r>
      <w:r w:rsidRPr="008F264B" w:rsidR="00767F86">
        <w:rPr>
          <w:rFonts w:cstheme="minorHAnsi"/>
        </w:rPr>
        <w:t>;</w:t>
      </w:r>
      <w:r w:rsidRPr="008F264B">
        <w:rPr>
          <w:rFonts w:cstheme="minorHAnsi"/>
        </w:rPr>
        <w:t xml:space="preserve"> zavazuje se uhradit objednateli pokutu ve výši 1.000,- Kč</w:t>
      </w:r>
      <w:r w:rsidRPr="008F264B" w:rsidR="00B80CB1">
        <w:rPr>
          <w:rFonts w:cstheme="minorHAnsi"/>
        </w:rPr>
        <w:t xml:space="preserve"> za každý započatý den prodlení.</w:t>
      </w:r>
    </w:p>
    <w:p w:rsidRPr="00365E02" w:rsidR="00806D18" w:rsidP="00806D18" w:rsidRDefault="00806D18" w14:paraId="0B304572" w14:textId="7903C010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  <w:color w:val="FF0000"/>
        </w:rPr>
      </w:pPr>
      <w:r w:rsidRPr="00806D18">
        <w:rPr>
          <w:rFonts w:cstheme="minorHAnsi"/>
          <w:color w:val="FF0000"/>
        </w:rPr>
        <w:t xml:space="preserve">Dodavatel realizuje školení bez </w:t>
      </w:r>
      <w:r w:rsidRPr="00365E02">
        <w:rPr>
          <w:rFonts w:cstheme="minorHAnsi"/>
          <w:color w:val="FF0000"/>
        </w:rPr>
        <w:t>požadované akreditace MV dle zák. č. 312/2002 Sb.; zavazuje se uhradit objednateli pokutu</w:t>
      </w:r>
      <w:r w:rsidRPr="00365E02" w:rsidR="00442C8F">
        <w:rPr>
          <w:rFonts w:cstheme="minorHAnsi"/>
          <w:color w:val="FF0000"/>
        </w:rPr>
        <w:t xml:space="preserve"> za zmařený záměr</w:t>
      </w:r>
      <w:r w:rsidRPr="00365E02">
        <w:rPr>
          <w:rFonts w:cstheme="minorHAnsi"/>
          <w:color w:val="FF0000"/>
        </w:rPr>
        <w:t xml:space="preserve"> ve výši </w:t>
      </w:r>
      <w:r w:rsidRPr="00365E02" w:rsidR="00442C8F">
        <w:rPr>
          <w:rFonts w:cstheme="minorHAnsi"/>
          <w:color w:val="FF0000"/>
        </w:rPr>
        <w:t>částky 1.000,-</w:t>
      </w:r>
      <w:r w:rsidRPr="00365E02">
        <w:rPr>
          <w:rFonts w:cstheme="minorHAnsi"/>
          <w:color w:val="FF0000"/>
        </w:rPr>
        <w:t> Kč</w:t>
      </w:r>
      <w:r w:rsidRPr="00365E02" w:rsidR="00442C8F">
        <w:rPr>
          <w:rFonts w:cstheme="minorHAnsi"/>
          <w:color w:val="FF0000"/>
        </w:rPr>
        <w:t xml:space="preserve"> vynásobené počtem předpokládaných účastníků </w:t>
      </w:r>
      <w:r w:rsidRPr="00365E02" w:rsidR="00421AC2">
        <w:rPr>
          <w:rFonts w:cstheme="minorHAnsi"/>
          <w:color w:val="FF0000"/>
        </w:rPr>
        <w:t xml:space="preserve">daného školení </w:t>
      </w:r>
      <w:r w:rsidRPr="00365E02" w:rsidR="00442C8F">
        <w:rPr>
          <w:rFonts w:cstheme="minorHAnsi"/>
          <w:color w:val="FF0000"/>
        </w:rPr>
        <w:t xml:space="preserve">uvedených </w:t>
      </w:r>
      <w:r w:rsidRPr="00365E02" w:rsidR="00421AC2">
        <w:rPr>
          <w:rFonts w:cstheme="minorHAnsi"/>
          <w:color w:val="FF0000"/>
        </w:rPr>
        <w:t xml:space="preserve">v čl. III. </w:t>
      </w:r>
      <w:r w:rsidRPr="00365E02" w:rsidR="00442C8F">
        <w:rPr>
          <w:rFonts w:cstheme="minorHAnsi"/>
          <w:color w:val="FF0000"/>
        </w:rPr>
        <w:t>smlouv</w:t>
      </w:r>
      <w:r w:rsidRPr="00365E02" w:rsidR="00421AC2">
        <w:rPr>
          <w:rFonts w:cstheme="minorHAnsi"/>
          <w:color w:val="FF0000"/>
        </w:rPr>
        <w:t>y</w:t>
      </w:r>
      <w:r w:rsidRPr="00365E02">
        <w:rPr>
          <w:rFonts w:cstheme="minorHAnsi"/>
          <w:color w:val="FF0000"/>
        </w:rPr>
        <w:t xml:space="preserve"> </w:t>
      </w:r>
      <w:r w:rsidRPr="00365E02" w:rsidR="00421AC2">
        <w:rPr>
          <w:rFonts w:cstheme="minorHAnsi"/>
          <w:color w:val="FF0000"/>
        </w:rPr>
        <w:t xml:space="preserve">a to </w:t>
      </w:r>
      <w:r w:rsidRPr="00365E02">
        <w:rPr>
          <w:rFonts w:cstheme="minorHAnsi"/>
          <w:color w:val="FF0000"/>
        </w:rPr>
        <w:t>za každé téma školení realizované bez akreditace</w:t>
      </w:r>
      <w:r w:rsidRPr="00365E02" w:rsidR="00FE0E63">
        <w:rPr>
          <w:rFonts w:cstheme="minorHAnsi"/>
          <w:color w:val="FF0000"/>
        </w:rPr>
        <w:t xml:space="preserve"> dle zák. č. 312/2002 Sb.</w:t>
      </w:r>
    </w:p>
    <w:p w:rsidRPr="008F264B" w:rsidR="00B32973" w:rsidP="00B32973" w:rsidRDefault="00B32973" w14:paraId="72D4582D" w14:textId="25999EA2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>Dodavatel neprovádí práce v odpovídající kvalitě; je v prodlení s odstraněním závad vytknutých v průběhu poskytování služeb nebo je jeho postup při poskytování služeb v rozporu s podmínkami stanovenými smlouvou a souvisejícími dokumenty, zavazuje se uhradit objednateli pokutu ve výši 500,- Kč za každý zapo</w:t>
      </w:r>
      <w:r w:rsidRPr="008F264B" w:rsidR="00B80CB1">
        <w:rPr>
          <w:rFonts w:cstheme="minorHAnsi"/>
        </w:rPr>
        <w:t>čatý den prodlení a každou vadu.</w:t>
      </w:r>
    </w:p>
    <w:p w:rsidRPr="008F264B" w:rsidR="00B32973" w:rsidP="00B32973" w:rsidRDefault="00B32973" w14:paraId="5747A949" w14:textId="1271EF12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 xml:space="preserve">Dodavatel poruší povinnosti ve složení a kvalifikaci realizačního týmu, (dodavatel bude zajišťovat školení jinými lektorem než lektorem uvedeným v Příloze č. 2 bez předchozího souhlasu objednatele), zavazuje se uhradit smluvní </w:t>
      </w:r>
      <w:r w:rsidRPr="008F264B">
        <w:rPr>
          <w:rFonts w:cstheme="minorHAnsi"/>
          <w:bCs/>
        </w:rPr>
        <w:t>pokutu ve výši 5.000 Kč</w:t>
      </w:r>
      <w:r w:rsidRPr="008F264B">
        <w:rPr>
          <w:rFonts w:cstheme="minorHAnsi"/>
        </w:rPr>
        <w:t xml:space="preserve">, a to pro každý jednotlivý </w:t>
      </w:r>
      <w:r w:rsidRPr="008F264B" w:rsidR="00B80CB1">
        <w:rPr>
          <w:rFonts w:cstheme="minorHAnsi"/>
        </w:rPr>
        <w:t>případ porušení této povinnosti.</w:t>
      </w:r>
    </w:p>
    <w:p w:rsidRPr="008F264B" w:rsidR="00B32973" w:rsidP="00B32973" w:rsidRDefault="00B32973" w14:paraId="047283AE" w14:textId="53FC673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F264B">
        <w:rPr>
          <w:rFonts w:cstheme="minorHAnsi"/>
        </w:rPr>
        <w:t xml:space="preserve">Dodavatel poruší povinnosti vyplývající z ustanovení zákona č. 101/2000 Sb., o ochraně osobních údajů, příp. </w:t>
      </w:r>
      <w:r w:rsidRPr="008F264B" w:rsidR="000A7271">
        <w:rPr>
          <w:rFonts w:cstheme="minorHAnsi"/>
        </w:rPr>
        <w:t xml:space="preserve">nařízení </w:t>
      </w:r>
      <w:r w:rsidRPr="008F264B">
        <w:rPr>
          <w:rFonts w:cstheme="minorHAnsi"/>
        </w:rPr>
        <w:t xml:space="preserve">GDPR, zavazuje se uhradit smluvní </w:t>
      </w:r>
      <w:r w:rsidRPr="008F264B">
        <w:rPr>
          <w:rFonts w:cstheme="minorHAnsi"/>
          <w:bCs/>
        </w:rPr>
        <w:t xml:space="preserve">pokutu </w:t>
      </w:r>
      <w:r w:rsidRPr="008F264B">
        <w:rPr>
          <w:rFonts w:cstheme="minorHAnsi"/>
        </w:rPr>
        <w:t>ve výši 5.000 Kč, a to pro každý jednotlivý případ porušení této povinnosti</w:t>
      </w:r>
      <w:r w:rsidRPr="008F264B">
        <w:rPr>
          <w:rFonts w:eastAsia="Calibri" w:cstheme="minorHAnsi"/>
        </w:rPr>
        <w:t>.</w:t>
      </w:r>
    </w:p>
    <w:p w:rsidRPr="008F264B" w:rsidR="00B32973" w:rsidP="00B32973" w:rsidRDefault="00767F86" w14:paraId="38325465" w14:textId="3BDFA143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 xml:space="preserve">Smluvní strany se zavazují </w:t>
      </w:r>
      <w:r w:rsidRPr="008F264B" w:rsidR="00B32973">
        <w:rPr>
          <w:rFonts w:cstheme="minorHAnsi"/>
        </w:rPr>
        <w:t>zaplat</w:t>
      </w:r>
      <w:r w:rsidRPr="008F264B">
        <w:rPr>
          <w:rFonts w:cstheme="minorHAnsi"/>
        </w:rPr>
        <w:t>it</w:t>
      </w:r>
      <w:r w:rsidRPr="008F264B" w:rsidR="00B32973">
        <w:rPr>
          <w:rFonts w:cstheme="minorHAnsi"/>
        </w:rPr>
        <w:t xml:space="preserve"> </w:t>
      </w:r>
      <w:r w:rsidRPr="008F264B">
        <w:rPr>
          <w:rFonts w:cstheme="minorHAnsi"/>
        </w:rPr>
        <w:t xml:space="preserve">druhé smluvní straně </w:t>
      </w:r>
      <w:r w:rsidRPr="008F264B" w:rsidR="00082783">
        <w:rPr>
          <w:rFonts w:cstheme="minorHAnsi"/>
        </w:rPr>
        <w:t xml:space="preserve">za každý den překročení sjednaného termínu splatnosti kteréhokoliv peněžitého závazku úrok z prodlení </w:t>
      </w:r>
      <w:r w:rsidRPr="008F264B" w:rsidR="00B32973">
        <w:rPr>
          <w:rFonts w:cstheme="minorHAnsi"/>
        </w:rPr>
        <w:t>ve výši 0,05</w:t>
      </w:r>
      <w:r w:rsidRPr="008F264B" w:rsidR="00CE4E68">
        <w:rPr>
          <w:rFonts w:cstheme="minorHAnsi"/>
        </w:rPr>
        <w:t xml:space="preserve"> </w:t>
      </w:r>
      <w:r w:rsidRPr="008F264B" w:rsidR="00B32973">
        <w:rPr>
          <w:rFonts w:cstheme="minorHAnsi"/>
        </w:rPr>
        <w:t>% z </w:t>
      </w:r>
      <w:r w:rsidRPr="008F264B" w:rsidR="00F41E8B">
        <w:rPr>
          <w:rFonts w:cstheme="minorHAnsi"/>
        </w:rPr>
        <w:t xml:space="preserve">neuhrazené </w:t>
      </w:r>
      <w:r w:rsidRPr="008F264B" w:rsidR="00082783">
        <w:rPr>
          <w:rFonts w:cstheme="minorHAnsi"/>
        </w:rPr>
        <w:t>částky od jejího zaplacení</w:t>
      </w:r>
      <w:r w:rsidRPr="008F264B" w:rsidR="00B32973">
        <w:rPr>
          <w:rFonts w:cstheme="minorHAnsi"/>
        </w:rPr>
        <w:t xml:space="preserve">. Splněním peněžitého závazku je </w:t>
      </w:r>
      <w:r w:rsidRPr="008F264B" w:rsidR="00D43C48">
        <w:rPr>
          <w:rFonts w:cstheme="minorHAnsi"/>
        </w:rPr>
        <w:t xml:space="preserve">považováno </w:t>
      </w:r>
      <w:r w:rsidRPr="008F264B" w:rsidR="00B32973">
        <w:rPr>
          <w:rFonts w:cstheme="minorHAnsi"/>
        </w:rPr>
        <w:t xml:space="preserve">odepsání fakturované částky z účtu </w:t>
      </w:r>
      <w:r w:rsidRPr="008F264B" w:rsidR="00D43C48">
        <w:rPr>
          <w:rFonts w:cstheme="minorHAnsi"/>
        </w:rPr>
        <w:t>povinného.</w:t>
      </w:r>
    </w:p>
    <w:p w:rsidRPr="00170D7F" w:rsidR="00B32973" w:rsidP="00B32973" w:rsidRDefault="00B32973" w14:paraId="7DDC8AA4" w14:textId="77777777">
      <w:pPr>
        <w:spacing w:after="120"/>
        <w:jc w:val="both"/>
        <w:rPr>
          <w:rFonts w:cstheme="minorHAnsi"/>
        </w:rPr>
      </w:pPr>
      <w:r w:rsidRPr="00170D7F">
        <w:rPr>
          <w:rFonts w:cstheme="minorHAnsi"/>
        </w:rPr>
        <w:t xml:space="preserve">5/ Jestliže byly stranami sjednány v dodatku k této smlouvě nové lhůty, jsou pro posuzování prodlení závazné tyto sjednané nové lhůty, pokud není v dodatku ke smlouvě uvedeno jinak. </w:t>
      </w:r>
    </w:p>
    <w:p w:rsidRPr="00170D7F" w:rsidR="00B32973" w:rsidP="00B32973" w:rsidRDefault="00B32973" w14:paraId="10BFC19F" w14:textId="77777777">
      <w:pPr>
        <w:spacing w:after="120"/>
        <w:jc w:val="both"/>
        <w:rPr>
          <w:rFonts w:cstheme="minorHAnsi"/>
        </w:rPr>
      </w:pPr>
      <w:r w:rsidRPr="00170D7F">
        <w:rPr>
          <w:rFonts w:cstheme="minorHAnsi"/>
        </w:rPr>
        <w:t>6/ Uplatněním nároků ze smluvních pokut není dotčen nárok na náhradu škody.</w:t>
      </w:r>
    </w:p>
    <w:p w:rsidRPr="00636D88" w:rsidR="00B32973" w:rsidP="00183663" w:rsidRDefault="00B32973" w14:paraId="2773B6F9" w14:textId="77777777">
      <w:pPr>
        <w:spacing w:after="0"/>
        <w:jc w:val="both"/>
      </w:pPr>
    </w:p>
    <w:p w:rsidRPr="00A3152A" w:rsidR="00DD2EA9" w:rsidP="00852130" w:rsidRDefault="00DD2EA9" w14:paraId="1D3F2981" w14:textId="77777777">
      <w:pPr>
        <w:spacing w:before="60" w:after="120"/>
        <w:rPr>
          <w:b/>
          <w:caps/>
        </w:rPr>
      </w:pPr>
      <w:r w:rsidRPr="00A3152A">
        <w:rPr>
          <w:b/>
          <w:caps/>
        </w:rPr>
        <w:t>Viii. licenční ujednání</w:t>
      </w:r>
    </w:p>
    <w:p w:rsidRPr="00A3152A" w:rsidR="00C44D94" w:rsidP="00121874" w:rsidRDefault="00C44D94" w14:paraId="1B27F270" w14:textId="77777777">
      <w:pPr>
        <w:spacing w:after="80"/>
        <w:jc w:val="both"/>
      </w:pPr>
      <w:r w:rsidRPr="00A3152A">
        <w:t xml:space="preserve">1/ V případě, že v souvislosti s plněním závazku dle této smlouvy dojde k vytvoření autorského díla ve smyslu zákona č. 121/2000 Sb., autorský zákon, ve znění pozdějších předpisů (zejména vytvořením učebních textů), poskytuje tímto dodavatel objednateli oprávnění k výkonu práva dílo užít jakýmkoliv známým způsobem, v jakémkoliv územním rozsahu bez časového omezení (licence). Úplata za poskytnutí licence je obsažena v ceně za splnění předmětu této smlouvy. </w:t>
      </w:r>
    </w:p>
    <w:p w:rsidRPr="00A3152A" w:rsidR="00C44D94" w:rsidP="00121874" w:rsidRDefault="00C44D94" w14:paraId="668C6B7B" w14:textId="77777777">
      <w:pPr>
        <w:spacing w:after="80"/>
        <w:jc w:val="both"/>
      </w:pPr>
      <w:r w:rsidRPr="00A3152A">
        <w:lastRenderedPageBreak/>
        <w:t>2/ Bude-li vytvořeno autorské dílo osobami, které nejsou v zaměstnaneckém nebo v jiném obdobném poměru k dodavateli, zajistí dodavatel smluvně souhlas autorů s užitím díla dle odst. 1 tohoto článku smlouvy.</w:t>
      </w:r>
    </w:p>
    <w:p w:rsidRPr="00A3152A" w:rsidR="00C44D94" w:rsidP="00121874" w:rsidRDefault="00C44D94" w14:paraId="340441C0" w14:textId="77777777">
      <w:pPr>
        <w:spacing w:after="80"/>
        <w:jc w:val="both"/>
        <w:rPr>
          <w:rFonts w:cstheme="minorHAnsi"/>
        </w:rPr>
      </w:pPr>
      <w:r w:rsidRPr="00A3152A">
        <w:t>3</w:t>
      </w:r>
      <w:r w:rsidRPr="00A3152A">
        <w:rPr>
          <w:rFonts w:cstheme="minorHAnsi"/>
        </w:rPr>
        <w:t xml:space="preserve">/ </w:t>
      </w:r>
      <w:r w:rsidRPr="00A3152A" w:rsidR="00421AA8">
        <w:rPr>
          <w:rFonts w:cstheme="minorHAnsi"/>
        </w:rPr>
        <w:t xml:space="preserve">V případě porušení povinností dle odst. 2 tohoto článku smlouvy je dodavatel povinen uhradit objednateli veškerou vzniklou škodu. </w:t>
      </w:r>
    </w:p>
    <w:p w:rsidRPr="00A3152A" w:rsidR="00B466F0" w:rsidP="00183663" w:rsidRDefault="00B466F0" w14:paraId="225B2417" w14:textId="77777777">
      <w:pPr>
        <w:spacing w:after="0"/>
        <w:rPr>
          <w:rFonts w:cstheme="minorHAnsi"/>
          <w:b/>
          <w:caps/>
        </w:rPr>
      </w:pPr>
    </w:p>
    <w:p w:rsidRPr="00A3152A" w:rsidR="00DD2EA9" w:rsidP="00852130" w:rsidRDefault="00DD2EA9" w14:paraId="1D8448D2" w14:textId="77777777">
      <w:pPr>
        <w:spacing w:before="60" w:after="120"/>
        <w:rPr>
          <w:rFonts w:cstheme="minorHAnsi"/>
          <w:b/>
          <w:caps/>
        </w:rPr>
      </w:pPr>
      <w:r w:rsidRPr="00A3152A">
        <w:rPr>
          <w:rFonts w:cstheme="minorHAnsi"/>
          <w:b/>
          <w:caps/>
        </w:rPr>
        <w:t>IX. odpovědnost za škodu</w:t>
      </w:r>
    </w:p>
    <w:p w:rsidRPr="00A3152A" w:rsidR="007345FC" w:rsidP="00121874" w:rsidRDefault="00421AA8" w14:paraId="76EA582F" w14:textId="77777777">
      <w:pPr>
        <w:spacing w:after="80"/>
        <w:jc w:val="both"/>
        <w:rPr>
          <w:rFonts w:cstheme="minorHAnsi"/>
        </w:rPr>
      </w:pPr>
      <w:r w:rsidRPr="00A3152A">
        <w:rPr>
          <w:rFonts w:cstheme="minorHAnsi"/>
        </w:rPr>
        <w:t xml:space="preserve">1/ Dodavatel je povinen učinit veškerá opatření potřebná k odvracení škody nebo k jejímu zmírnění. </w:t>
      </w:r>
    </w:p>
    <w:p w:rsidRPr="00A3152A" w:rsidR="007345FC" w:rsidP="00121874" w:rsidRDefault="007345FC" w14:paraId="1745F03F" w14:textId="77777777">
      <w:pPr>
        <w:spacing w:after="80"/>
        <w:jc w:val="both"/>
        <w:rPr>
          <w:rFonts w:eastAsia="Calibri" w:cstheme="minorHAnsi"/>
        </w:rPr>
      </w:pPr>
      <w:r w:rsidRPr="00A3152A">
        <w:rPr>
          <w:rFonts w:cstheme="minorHAnsi"/>
        </w:rPr>
        <w:t>2/ Dodavatel</w:t>
      </w:r>
      <w:r w:rsidRPr="00A3152A" w:rsidR="007F560E">
        <w:rPr>
          <w:rFonts w:eastAsia="Calibri" w:cstheme="minorHAnsi"/>
        </w:rPr>
        <w:t xml:space="preserve"> je povinen sjednat a udržovat po celou dobu </w:t>
      </w:r>
      <w:r w:rsidRPr="00A3152A">
        <w:rPr>
          <w:rFonts w:eastAsia="Calibri" w:cstheme="minorHAnsi"/>
        </w:rPr>
        <w:t>realizace smlouvy</w:t>
      </w:r>
      <w:r w:rsidRPr="00A3152A" w:rsidR="007F560E">
        <w:rPr>
          <w:rFonts w:eastAsia="Calibri" w:cstheme="minorHAnsi"/>
        </w:rPr>
        <w:t xml:space="preserve"> v platnosti pojištění odpovědnosti za škodu</w:t>
      </w:r>
      <w:r w:rsidRPr="00A3152A">
        <w:rPr>
          <w:rFonts w:eastAsia="Calibri" w:cstheme="minorHAnsi"/>
        </w:rPr>
        <w:t xml:space="preserve"> podnikatelů.</w:t>
      </w:r>
    </w:p>
    <w:p w:rsidRPr="00A3152A" w:rsidR="007F560E" w:rsidP="00183663" w:rsidRDefault="007F560E" w14:paraId="711E6D63" w14:textId="77777777">
      <w:pPr>
        <w:spacing w:after="0"/>
        <w:jc w:val="both"/>
        <w:rPr>
          <w:rFonts w:cstheme="minorHAnsi"/>
          <w:b/>
          <w:caps/>
        </w:rPr>
      </w:pPr>
    </w:p>
    <w:p w:rsidRPr="00170D7F" w:rsidR="00B32973" w:rsidP="00852130" w:rsidRDefault="00B32973" w14:paraId="37575A43" w14:textId="77777777">
      <w:pPr>
        <w:spacing w:before="60" w:after="12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X</w:t>
      </w:r>
      <w:r w:rsidRPr="00507626">
        <w:rPr>
          <w:rFonts w:cstheme="minorHAnsi"/>
          <w:b/>
          <w:caps/>
        </w:rPr>
        <w:t>. zmĚny smlouvy</w:t>
      </w:r>
    </w:p>
    <w:p w:rsidRPr="00170D7F" w:rsidR="00B32973" w:rsidP="00121874" w:rsidRDefault="00B32973" w14:paraId="2D2E9A60" w14:textId="77777777">
      <w:pPr>
        <w:spacing w:after="80"/>
        <w:jc w:val="both"/>
        <w:rPr>
          <w:rFonts w:cstheme="minorHAnsi"/>
        </w:rPr>
      </w:pPr>
      <w:r w:rsidRPr="00170D7F">
        <w:rPr>
          <w:rFonts w:cstheme="minorHAnsi"/>
        </w:rPr>
        <w:t>1/ Jakákoliv změna nebo doplnění této smlouvy musí mít písemnou formu a musí být podepsána osobami oprávněnými za objednatele a zhotovitele jednat a podepisovat nebo osobami jimi zmocněnými. Změny smlouvy se sjednávají jako dodatek ke smlouvě s číselným označením podle pořadového čísla dodatku smlouvy.</w:t>
      </w:r>
    </w:p>
    <w:p w:rsidR="00B32973" w:rsidP="00121874" w:rsidRDefault="00B32973" w14:paraId="6FE52D23" w14:textId="75D95112">
      <w:pPr>
        <w:spacing w:after="80"/>
        <w:jc w:val="both"/>
        <w:rPr>
          <w:rFonts w:cstheme="minorHAnsi"/>
        </w:rPr>
      </w:pPr>
      <w:r w:rsidRPr="00170D7F">
        <w:rPr>
          <w:rFonts w:cstheme="minorHAnsi"/>
        </w:rPr>
        <w:t>2/ Dodavatel není oprávněn převést svoje práva a povinnosti z této smlouvy vyplývající na jinou osobu, ledaže by k tomu dal písemný souhlas objednatel a pouze v případě, že jiná osoba splní veškeré podmínky stanovené původní výzvu veřejné zakázky č. VZ/002/2018/REUP vč. doložení všech požadovaných dokladů</w:t>
      </w:r>
      <w:r w:rsidRPr="008F264B">
        <w:rPr>
          <w:rFonts w:cstheme="minorHAnsi"/>
        </w:rPr>
        <w:t xml:space="preserve">, </w:t>
      </w:r>
      <w:r w:rsidRPr="008F264B" w:rsidR="008B6E14">
        <w:rPr>
          <w:rFonts w:cstheme="minorHAnsi"/>
        </w:rPr>
        <w:t xml:space="preserve">a že </w:t>
      </w:r>
      <w:r w:rsidRPr="008F264B">
        <w:rPr>
          <w:rFonts w:cstheme="minorHAnsi"/>
        </w:rPr>
        <w:t>nedojde</w:t>
      </w:r>
      <w:r w:rsidRPr="00170D7F">
        <w:rPr>
          <w:rFonts w:cstheme="minorHAnsi"/>
        </w:rPr>
        <w:t xml:space="preserve"> k</w:t>
      </w:r>
      <w:r>
        <w:rPr>
          <w:rFonts w:cstheme="minorHAnsi"/>
        </w:rPr>
        <w:t xml:space="preserve"> úpravám </w:t>
      </w:r>
      <w:r w:rsidRPr="00170D7F">
        <w:rPr>
          <w:rFonts w:cstheme="minorHAnsi"/>
        </w:rPr>
        <w:t>ceny za služby dohodnuté ve smlouvě</w:t>
      </w:r>
      <w:r>
        <w:rPr>
          <w:rFonts w:cstheme="minorHAnsi"/>
        </w:rPr>
        <w:t xml:space="preserve"> s původním dodavatelem. Jiná osoba musí zároveň převzít veškerá práva a </w:t>
      </w:r>
      <w:r w:rsidRPr="008F264B">
        <w:rPr>
          <w:rFonts w:cstheme="minorHAnsi"/>
        </w:rPr>
        <w:t>povinnosti daná touto smlouvou</w:t>
      </w:r>
      <w:r>
        <w:rPr>
          <w:rFonts w:cstheme="minorHAnsi"/>
        </w:rPr>
        <w:t>.</w:t>
      </w:r>
    </w:p>
    <w:p w:rsidRPr="00170D7F" w:rsidR="00B32973" w:rsidP="00121874" w:rsidRDefault="00B32973" w14:paraId="460196DE" w14:textId="77777777">
      <w:pPr>
        <w:spacing w:after="80"/>
        <w:jc w:val="both"/>
        <w:rPr>
          <w:rFonts w:cstheme="minorHAnsi"/>
        </w:rPr>
      </w:pPr>
      <w:r>
        <w:rPr>
          <w:rFonts w:cstheme="minorHAnsi"/>
        </w:rPr>
        <w:t>3/ Objednatel není oprávněn převést svoje práva a povinnosti z této smlouvy vyplývající na jinou osobu.</w:t>
      </w:r>
    </w:p>
    <w:p w:rsidRPr="00170D7F" w:rsidR="00B32973" w:rsidP="00121874" w:rsidRDefault="00B32973" w14:paraId="4605A5EE" w14:textId="77777777">
      <w:pPr>
        <w:spacing w:after="0"/>
        <w:jc w:val="both"/>
        <w:rPr>
          <w:rFonts w:cstheme="minorHAnsi"/>
        </w:rPr>
      </w:pPr>
    </w:p>
    <w:p w:rsidRPr="00170D7F" w:rsidR="00B32973" w:rsidP="00D36196" w:rsidRDefault="00B32973" w14:paraId="61BB68C9" w14:textId="77777777">
      <w:pPr>
        <w:spacing w:before="60" w:after="120"/>
        <w:rPr>
          <w:rFonts w:cstheme="minorHAnsi"/>
          <w:b/>
          <w:caps/>
        </w:rPr>
      </w:pPr>
      <w:r w:rsidRPr="00507626">
        <w:rPr>
          <w:rFonts w:cstheme="minorHAnsi"/>
          <w:b/>
          <w:caps/>
        </w:rPr>
        <w:t>xi. odstoupenÍ od smlouvy</w:t>
      </w:r>
    </w:p>
    <w:p w:rsidRPr="00A042B8" w:rsidR="00B32973" w:rsidP="00121874" w:rsidRDefault="00B32973" w14:paraId="6DAFD23D" w14:textId="77777777">
      <w:pPr>
        <w:spacing w:after="80"/>
        <w:jc w:val="both"/>
        <w:rPr>
          <w:rFonts w:cstheme="minorHAnsi"/>
        </w:rPr>
      </w:pPr>
      <w:r w:rsidRPr="00A042B8">
        <w:rPr>
          <w:rFonts w:cstheme="minorHAnsi"/>
        </w:rPr>
        <w:t>1/ Tuto smlouvu je možno ukončit písemnou dohodou podepsanou odpovědnými zástupci smluvních stran a to s účinností ke dni, jež bude v této dohodě uveden.</w:t>
      </w:r>
    </w:p>
    <w:p w:rsidRPr="00A042B8" w:rsidR="00B32973" w:rsidP="00121874" w:rsidRDefault="00B32973" w14:paraId="0D216B98" w14:textId="77777777">
      <w:pPr>
        <w:spacing w:after="80"/>
        <w:jc w:val="both"/>
        <w:rPr>
          <w:rFonts w:cstheme="minorHAnsi"/>
        </w:rPr>
      </w:pPr>
      <w:r w:rsidRPr="00A042B8">
        <w:rPr>
          <w:rFonts w:cstheme="minorHAnsi"/>
        </w:rPr>
        <w:t>2/ Nastanou-li u některé ze smluvních stran skutečnosti bránící řádnému plnění této smlouvy, je povinna to bez zbytečného odkladu oznámit druhé straně.</w:t>
      </w:r>
    </w:p>
    <w:p w:rsidRPr="00A042B8" w:rsidR="00B32973" w:rsidP="00806D18" w:rsidRDefault="00B32973" w14:paraId="56295C64" w14:textId="2D080EE2">
      <w:pPr>
        <w:spacing w:after="40"/>
        <w:rPr>
          <w:rFonts w:cstheme="minorHAnsi"/>
          <w:b/>
          <w:caps/>
        </w:rPr>
      </w:pPr>
      <w:r w:rsidRPr="00A042B8">
        <w:rPr>
          <w:rFonts w:cstheme="minorHAnsi"/>
        </w:rPr>
        <w:t>3/ Oprávnění odstoupit od smlouvy vzniká v případě pod</w:t>
      </w:r>
      <w:r w:rsidR="00B80CB1">
        <w:rPr>
          <w:rFonts w:cstheme="minorHAnsi"/>
        </w:rPr>
        <w:t>statného porušení sml</w:t>
      </w:r>
      <w:r w:rsidRPr="00A042B8">
        <w:rPr>
          <w:rFonts w:cstheme="minorHAnsi"/>
        </w:rPr>
        <w:t xml:space="preserve">uvních podmínek druhou smluvní stranou. </w:t>
      </w:r>
      <w:r w:rsidR="008B6E14">
        <w:rPr>
          <w:rFonts w:cstheme="minorHAnsi"/>
        </w:rPr>
        <w:br/>
      </w:r>
      <w:r w:rsidRPr="008F264B">
        <w:rPr>
          <w:rFonts w:cstheme="minorHAnsi"/>
        </w:rPr>
        <w:t>Za podstatné porušení smlouvy pokládají smluvní strany porušení těchto smluvních závazků:</w:t>
      </w:r>
    </w:p>
    <w:p w:rsidRPr="00170D7F" w:rsidR="00B32973" w:rsidP="00B32973" w:rsidRDefault="00B32973" w14:paraId="0BCA4EAF" w14:textId="0E98D456">
      <w:pPr>
        <w:pStyle w:val="Text"/>
        <w:numPr>
          <w:ilvl w:val="0"/>
          <w:numId w:val="19"/>
        </w:numPr>
        <w:tabs>
          <w:tab w:val="clear" w:pos="227"/>
          <w:tab w:val="clear" w:pos="1202"/>
          <w:tab w:val="left" w:pos="709"/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ind w:hanging="635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prodlení 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dodavatele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, z důvodů ležících na jeho straně, se zahájením poskytování služeb, s odstraněním závad vytknutých v průběhu poskytování služeb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neoprávněné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m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zastavení či přerušení poskytování služeb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88723A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88723A" w:rsidR="0088723A">
        <w:rPr>
          <w:rFonts w:asciiTheme="minorHAnsi" w:hAnsiTheme="minorHAnsi" w:cstheme="minorHAnsi"/>
          <w:color w:val="FF0000"/>
          <w:sz w:val="22"/>
          <w:szCs w:val="22"/>
          <w:lang w:val="cs-CZ"/>
        </w:rPr>
        <w:t>opakované realizaci školení bez požadované akreditace</w:t>
      </w:r>
      <w:r w:rsidR="0088723A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</w:p>
    <w:p w:rsidRPr="00170D7F" w:rsidR="00B32973" w:rsidP="00B32973" w:rsidRDefault="00B32973" w14:paraId="6B3947B1" w14:textId="77777777">
      <w:pPr>
        <w:pStyle w:val="Text"/>
        <w:numPr>
          <w:ilvl w:val="0"/>
          <w:numId w:val="19"/>
        </w:numPr>
        <w:tabs>
          <w:tab w:val="clear" w:pos="227"/>
          <w:tab w:val="clear" w:pos="1202"/>
          <w:tab w:val="left" w:pos="709"/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ind w:hanging="635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dodavatel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při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poskytování služ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e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b 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postupuje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v rozporu s podmínkami stanovenými smlouvou a souvisejícími dokumenty,</w:t>
      </w:r>
    </w:p>
    <w:p w:rsidRPr="00170D7F" w:rsidR="00B32973" w:rsidP="00B32973" w:rsidRDefault="00B32973" w14:paraId="0F805361" w14:textId="77777777">
      <w:pPr>
        <w:pStyle w:val="Text"/>
        <w:numPr>
          <w:ilvl w:val="0"/>
          <w:numId w:val="19"/>
        </w:numPr>
        <w:tabs>
          <w:tab w:val="clear" w:pos="227"/>
          <w:tab w:val="clear" w:pos="1202"/>
          <w:tab w:val="left" w:pos="709"/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ind w:hanging="635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dodavatel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poruš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uje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povinnost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i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vztahující se ke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kvalifikaci 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 složení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realizačního týmu (lektorů),</w:t>
      </w:r>
    </w:p>
    <w:p w:rsidRPr="00170D7F" w:rsidR="00B32973" w:rsidP="00B32973" w:rsidRDefault="00B32973" w14:paraId="490B704D" w14:textId="77777777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v prodlení </w:t>
      </w:r>
      <w:r w:rsidRPr="00170D7F">
        <w:rPr>
          <w:rFonts w:asciiTheme="minorHAnsi" w:hAnsiTheme="minorHAnsi" w:cstheme="minorHAnsi"/>
          <w:color w:val="auto"/>
          <w:sz w:val="22"/>
          <w:szCs w:val="22"/>
          <w:lang w:val="cs-CZ"/>
        </w:rPr>
        <w:t>s úhradou dodavatelem oprávněně vystavených faktur delším než dva měsíce.</w:t>
      </w:r>
    </w:p>
    <w:p w:rsidR="00B32973" w:rsidP="00121874" w:rsidRDefault="00B32973" w14:paraId="56E01F6D" w14:textId="722A5B88">
      <w:pPr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4/ </w:t>
      </w:r>
      <w:r w:rsidRPr="00170D7F">
        <w:rPr>
          <w:rFonts w:cstheme="minorHAnsi"/>
        </w:rPr>
        <w:t xml:space="preserve">Úmysl odstoupit od smlouvy musí strana oprávněná oznámit </w:t>
      </w:r>
      <w:r>
        <w:rPr>
          <w:rFonts w:cstheme="minorHAnsi"/>
        </w:rPr>
        <w:t xml:space="preserve">druhé smluvní straně </w:t>
      </w:r>
      <w:r w:rsidRPr="00170D7F">
        <w:rPr>
          <w:rFonts w:cstheme="minorHAnsi"/>
        </w:rPr>
        <w:t>písemně</w:t>
      </w:r>
      <w:r>
        <w:rPr>
          <w:rFonts w:cstheme="minorHAnsi"/>
        </w:rPr>
        <w:t>. Zároveň je strana</w:t>
      </w:r>
      <w:r w:rsidRPr="00507626">
        <w:rPr>
          <w:rFonts w:cstheme="minorHAnsi"/>
        </w:rPr>
        <w:t>, která hodlá od smlouvy odstoupit povinna poskytnout druhé smluvní straně přiměřenou lhůtu k</w:t>
      </w:r>
      <w:r w:rsidRPr="00507626" w:rsidR="00507626">
        <w:rPr>
          <w:rFonts w:cstheme="minorHAnsi"/>
        </w:rPr>
        <w:t> </w:t>
      </w:r>
      <w:r w:rsidRPr="00507626">
        <w:rPr>
          <w:rFonts w:cstheme="minorHAnsi"/>
        </w:rPr>
        <w:t>nápravě</w:t>
      </w:r>
      <w:r w:rsidR="00B80CB1">
        <w:rPr>
          <w:rFonts w:cstheme="minorHAnsi"/>
        </w:rPr>
        <w:t xml:space="preserve"> (nejméně však 14 dnů)</w:t>
      </w:r>
      <w:r w:rsidRPr="00507626">
        <w:rPr>
          <w:rFonts w:cstheme="minorHAnsi"/>
        </w:rPr>
        <w:t>. Teprve poté</w:t>
      </w:r>
      <w:r>
        <w:rPr>
          <w:rFonts w:cstheme="minorHAnsi"/>
        </w:rPr>
        <w:t>, co smluvní povinnost nebyla splněna ani v této dodatečně poskytnuté lhůtě, je možné od smlouvy odstoupit.</w:t>
      </w:r>
    </w:p>
    <w:p w:rsidR="00B32973" w:rsidP="00121874" w:rsidRDefault="00B32973" w14:paraId="6F227030" w14:textId="77777777">
      <w:pPr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>5/ 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="00B32973" w:rsidP="00121874" w:rsidRDefault="00B32973" w14:paraId="1736C83E" w14:textId="77777777">
      <w:pPr>
        <w:tabs>
          <w:tab w:val="num" w:pos="1620"/>
        </w:tabs>
        <w:suppressAutoHyphens/>
        <w:spacing w:after="80"/>
        <w:jc w:val="both"/>
        <w:rPr>
          <w:rFonts w:cstheme="minorHAnsi"/>
        </w:rPr>
      </w:pPr>
      <w:r>
        <w:rPr>
          <w:rFonts w:cstheme="minorHAnsi"/>
        </w:rPr>
        <w:t>6</w:t>
      </w:r>
      <w:r w:rsidRPr="00170D7F">
        <w:rPr>
          <w:rFonts w:cstheme="minorHAnsi"/>
        </w:rPr>
        <w:t xml:space="preserve">/ Odstoupí-li některá ze stran od této smlouvy, pak </w:t>
      </w:r>
      <w:r>
        <w:rPr>
          <w:rFonts w:cstheme="minorHAnsi"/>
        </w:rPr>
        <w:t>dodavatel</w:t>
      </w:r>
      <w:r w:rsidRPr="00170D7F">
        <w:rPr>
          <w:rFonts w:cstheme="minorHAnsi"/>
        </w:rPr>
        <w:t xml:space="preserve"> provede soupis a finanční vyčíslení všech provedených služeb dle způsobu, kterým je stanovena cena díla a vystaví konečnou </w:t>
      </w:r>
      <w:r>
        <w:rPr>
          <w:rFonts w:cstheme="minorHAnsi"/>
        </w:rPr>
        <w:t xml:space="preserve">vyúčtovací </w:t>
      </w:r>
      <w:r w:rsidRPr="00170D7F">
        <w:rPr>
          <w:rFonts w:cstheme="minorHAnsi"/>
        </w:rPr>
        <w:t xml:space="preserve">fakturu. </w:t>
      </w:r>
      <w:r>
        <w:rPr>
          <w:rFonts w:cstheme="minorHAnsi"/>
        </w:rPr>
        <w:t xml:space="preserve">Dodavatel </w:t>
      </w:r>
      <w:r w:rsidRPr="00170D7F">
        <w:rPr>
          <w:rFonts w:cstheme="minorHAnsi"/>
        </w:rPr>
        <w:t xml:space="preserve">vyzve objednatele k dílčímu </w:t>
      </w:r>
      <w:r>
        <w:rPr>
          <w:rFonts w:cstheme="minorHAnsi"/>
        </w:rPr>
        <w:t xml:space="preserve">odsouhlasení provedených služeb. A následně obě smluvní strany sjednají písemné zrušení smlouvy. </w:t>
      </w:r>
    </w:p>
    <w:p w:rsidRPr="00170D7F" w:rsidR="00B32973" w:rsidP="00121874" w:rsidRDefault="00B32973" w14:paraId="2BACAE18" w14:textId="77777777">
      <w:pPr>
        <w:tabs>
          <w:tab w:val="num" w:pos="1620"/>
        </w:tabs>
        <w:suppressAutoHyphens/>
        <w:spacing w:after="80"/>
        <w:jc w:val="both"/>
        <w:rPr>
          <w:rFonts w:cstheme="minorHAnsi"/>
        </w:rPr>
      </w:pPr>
      <w:r>
        <w:rPr>
          <w:rFonts w:cstheme="minorHAnsi"/>
        </w:rPr>
        <w:t>7/ Strana, která důvodné odstoupení od smlouvy zapříčinila, je povinna uhradit druhé straně veškeré náklady jí vzniklé z důvodu odstoupení od smlouvy.</w:t>
      </w:r>
    </w:p>
    <w:p w:rsidR="00AA09B6" w:rsidP="00183663" w:rsidRDefault="00AA09B6" w14:paraId="1A9F91B5" w14:textId="77777777">
      <w:pPr>
        <w:tabs>
          <w:tab w:val="num" w:pos="1620"/>
        </w:tabs>
        <w:suppressAutoHyphens/>
        <w:spacing w:after="0"/>
        <w:jc w:val="both"/>
        <w:rPr>
          <w:rFonts w:cstheme="minorHAnsi"/>
        </w:rPr>
      </w:pPr>
    </w:p>
    <w:p w:rsidRPr="00A3152A" w:rsidR="008F264B" w:rsidP="00183663" w:rsidRDefault="008F264B" w14:paraId="177C77F9" w14:textId="77777777">
      <w:pPr>
        <w:tabs>
          <w:tab w:val="num" w:pos="1620"/>
        </w:tabs>
        <w:suppressAutoHyphens/>
        <w:spacing w:after="0"/>
        <w:jc w:val="both"/>
        <w:rPr>
          <w:rFonts w:cstheme="minorHAnsi"/>
        </w:rPr>
      </w:pPr>
    </w:p>
    <w:p w:rsidRPr="00A3152A" w:rsidR="00A34D52" w:rsidP="00D36196" w:rsidRDefault="00EA6EF8" w14:paraId="76A58F10" w14:textId="77777777">
      <w:pPr>
        <w:spacing w:before="60" w:after="120"/>
        <w:rPr>
          <w:b/>
          <w:caps/>
        </w:rPr>
      </w:pPr>
      <w:r w:rsidRPr="00A3152A">
        <w:rPr>
          <w:b/>
          <w:caps/>
        </w:rPr>
        <w:t xml:space="preserve">XIII. </w:t>
      </w:r>
      <w:r w:rsidRPr="00A3152A" w:rsidR="00A34D52">
        <w:rPr>
          <w:b/>
          <w:caps/>
        </w:rPr>
        <w:t>Závěrečná ustanovení</w:t>
      </w:r>
    </w:p>
    <w:p w:rsidRPr="00A3152A" w:rsidR="00A34D52" w:rsidP="00061597" w:rsidRDefault="00EA6EF8" w14:paraId="486E4F80" w14:textId="270A65F4">
      <w:pPr>
        <w:spacing w:after="120"/>
        <w:jc w:val="both"/>
      </w:pPr>
      <w:r w:rsidRPr="00A3152A">
        <w:t>1/</w:t>
      </w:r>
      <w:r w:rsidRPr="00A3152A" w:rsidR="00A34D52">
        <w:t xml:space="preserve"> Pokud v této smlouvě není stanoveno jinak, řídí s</w:t>
      </w:r>
      <w:r w:rsidRPr="00A3152A">
        <w:t>e právní vztahy z</w:t>
      </w:r>
      <w:r w:rsidR="00B32973">
        <w:t xml:space="preserve"> </w:t>
      </w:r>
      <w:r w:rsidRPr="00A3152A">
        <w:t xml:space="preserve">ní vyplývající </w:t>
      </w:r>
      <w:r w:rsidRPr="00A3152A" w:rsidR="00A34D52">
        <w:t xml:space="preserve">příslušnými </w:t>
      </w:r>
      <w:r w:rsidRPr="008F264B" w:rsidR="00A34D52">
        <w:t>ustanovení</w:t>
      </w:r>
      <w:r w:rsidRPr="008F264B" w:rsidR="00D718B6">
        <w:t>mi</w:t>
      </w:r>
      <w:r w:rsidRPr="008F264B" w:rsidR="00A34D52">
        <w:t xml:space="preserve"> občanského zákoníku, z</w:t>
      </w:r>
      <w:r w:rsidRPr="008F264B">
        <w:t>ejména ustanoveními týkající</w:t>
      </w:r>
      <w:r w:rsidRPr="008F264B" w:rsidR="00D718B6">
        <w:t>mi</w:t>
      </w:r>
      <w:r w:rsidRPr="008F264B">
        <w:t xml:space="preserve"> se </w:t>
      </w:r>
      <w:r w:rsidRPr="008F264B" w:rsidR="00A34D52">
        <w:t>smlouvy o dílo.</w:t>
      </w:r>
    </w:p>
    <w:p w:rsidRPr="00A3152A" w:rsidR="00A34D52" w:rsidP="00061597" w:rsidRDefault="00EA6EF8" w14:paraId="4AECB08D" w14:textId="35EE3AC5">
      <w:pPr>
        <w:spacing w:after="120"/>
        <w:jc w:val="both"/>
      </w:pPr>
      <w:r w:rsidRPr="008F264B">
        <w:t>2/</w:t>
      </w:r>
      <w:r w:rsidRPr="008F264B" w:rsidR="00A34D52">
        <w:t xml:space="preserve"> Tato smlouva je vyhotovena ve </w:t>
      </w:r>
      <w:r w:rsidRPr="008F264B" w:rsidR="00E3027C">
        <w:t>3</w:t>
      </w:r>
      <w:r w:rsidRPr="008F264B" w:rsidR="00A34D52">
        <w:t xml:space="preserve"> </w:t>
      </w:r>
      <w:proofErr w:type="spellStart"/>
      <w:r w:rsidRPr="008F264B" w:rsidR="00A34D52">
        <w:t>paré</w:t>
      </w:r>
      <w:proofErr w:type="spellEnd"/>
      <w:r w:rsidRPr="008F264B" w:rsidR="00A34D52">
        <w:t xml:space="preserve"> s platností originá</w:t>
      </w:r>
      <w:r w:rsidRPr="008F264B">
        <w:t xml:space="preserve">lu, přičemž objednatel obdrží </w:t>
      </w:r>
      <w:r w:rsidRPr="008F264B" w:rsidR="00E3027C">
        <w:t>2</w:t>
      </w:r>
      <w:r w:rsidRPr="008F264B">
        <w:t xml:space="preserve"> </w:t>
      </w:r>
      <w:r w:rsidRPr="008F264B" w:rsidR="00A34D52">
        <w:t>vyhotovení a dodavatel 1 vyhotovení.</w:t>
      </w:r>
    </w:p>
    <w:p w:rsidRPr="00A3152A" w:rsidR="00EA6EF8" w:rsidP="00061597" w:rsidRDefault="00EA6EF8" w14:paraId="753DDCE6" w14:textId="77777777">
      <w:pPr>
        <w:spacing w:after="120"/>
        <w:jc w:val="both"/>
        <w:rPr>
          <w:rFonts w:cstheme="minorHAnsi"/>
        </w:rPr>
      </w:pPr>
      <w:r w:rsidRPr="00A3152A">
        <w:t xml:space="preserve">3/ Smlouva nabývá </w:t>
      </w:r>
      <w:r w:rsidRPr="00A3152A" w:rsidR="005433F0">
        <w:t xml:space="preserve">platnosti </w:t>
      </w:r>
      <w:r w:rsidRPr="00A3152A">
        <w:t>dnem jejího pod</w:t>
      </w:r>
      <w:r w:rsidRPr="00A3152A" w:rsidR="005433F0">
        <w:t xml:space="preserve">pisu oběma smluvními </w:t>
      </w:r>
      <w:r w:rsidRPr="00A3152A" w:rsidR="005433F0">
        <w:rPr>
          <w:rFonts w:cstheme="minorHAnsi"/>
        </w:rPr>
        <w:t>stranami a účinnosti od data zveřejnění v registru smluv.</w:t>
      </w:r>
    </w:p>
    <w:p w:rsidR="00C90D57" w:rsidP="00061597" w:rsidRDefault="00C90D57" w14:paraId="61504EED" w14:textId="77777777">
      <w:pPr>
        <w:spacing w:after="120"/>
        <w:jc w:val="both"/>
      </w:pPr>
      <w:r w:rsidRPr="00A3152A">
        <w:t xml:space="preserve">4/ </w:t>
      </w:r>
      <w:r w:rsidRPr="00A3152A" w:rsidR="004B301C">
        <w:t xml:space="preserve">Dodavatel se zavazuje, že jakékoliv informace, které se dověděl v souvislosti s plněním předmětu smlouvy, nebo které jsou </w:t>
      </w:r>
      <w:r w:rsidRPr="00A3152A" w:rsidR="002E330F">
        <w:t>obsahem předmětu smlouvy, neposkytne třetím osobám.</w:t>
      </w:r>
      <w:r w:rsidR="002E330F">
        <w:t xml:space="preserve"> </w:t>
      </w:r>
    </w:p>
    <w:p w:rsidRPr="005B3205" w:rsidR="00A34D52" w:rsidP="005B3205" w:rsidRDefault="00A34D52" w14:paraId="60F0BF2D" w14:textId="49507702">
      <w:pPr>
        <w:spacing w:after="120"/>
        <w:jc w:val="both"/>
        <w:rPr>
          <w:rFonts w:cstheme="minorHAnsi"/>
        </w:rPr>
      </w:pPr>
      <w:r>
        <w:t>4. Tato smlouva bude v úplném znění uveřejněna prostřed</w:t>
      </w:r>
      <w:r w:rsidR="009228A3">
        <w:t xml:space="preserve">nictvím registru smluv postupem </w:t>
      </w:r>
      <w:r>
        <w:t>dle zákona č. 340/2015 Sb., o zvláštních podmínkách účinnos</w:t>
      </w:r>
      <w:r w:rsidR="009228A3">
        <w:t xml:space="preserve">ti některých smluv, </w:t>
      </w:r>
      <w:r>
        <w:t>uveřejňování těchto smluv a o registru smluv (zá</w:t>
      </w:r>
      <w:r w:rsidR="009228A3">
        <w:t xml:space="preserve">kon o registru smluv), ve znění </w:t>
      </w:r>
      <w:r>
        <w:t>pozdějších předpisů. Dodavatel prohlašuje, že souhla</w:t>
      </w:r>
      <w:r w:rsidR="009228A3">
        <w:t>sí s</w:t>
      </w:r>
      <w:r w:rsidR="002E10A5">
        <w:t> </w:t>
      </w:r>
      <w:r w:rsidR="009228A3">
        <w:t xml:space="preserve">uveřejněním svých osobních </w:t>
      </w:r>
      <w:r>
        <w:t>údajů obsažených v této smlouvě, které by jinak podléhaly znečitelně</w:t>
      </w:r>
      <w:r w:rsidR="009228A3">
        <w:t>ní, v</w:t>
      </w:r>
      <w:r w:rsidR="002E10A5">
        <w:t> </w:t>
      </w:r>
      <w:r w:rsidR="009228A3">
        <w:t xml:space="preserve">registru smluv, </w:t>
      </w:r>
      <w:r>
        <w:t xml:space="preserve">popř. disponuje souhlasem třetích osob uvedených na </w:t>
      </w:r>
      <w:r w:rsidR="009228A3">
        <w:t xml:space="preserve">své straně s uveřejněním jejich </w:t>
      </w:r>
      <w:r>
        <w:t xml:space="preserve">osobních údajů v registru smluv, které by jinak podléhaly </w:t>
      </w:r>
      <w:r w:rsidR="009228A3">
        <w:t xml:space="preserve">znečitelnění. Smluvní strany se </w:t>
      </w:r>
      <w:r>
        <w:t>dohodly na tom, že uveřejnění v registru smluv provede objed</w:t>
      </w:r>
      <w:r w:rsidR="009228A3">
        <w:t xml:space="preserve">natel, který zároveň zajistí, </w:t>
      </w:r>
      <w:r>
        <w:t>aby informace o uveřejnění této smlouvy byla zaslán</w:t>
      </w:r>
      <w:r w:rsidR="009228A3">
        <w:t xml:space="preserve">a dodavateli do datové schránky </w:t>
      </w:r>
      <w:proofErr w:type="gramStart"/>
      <w:r w:rsidRPr="00AA3F1C">
        <w:rPr>
          <w:highlight w:val="yellow"/>
        </w:rPr>
        <w:t>ID....</w:t>
      </w:r>
      <w:r w:rsidRPr="00AA3F1C" w:rsidR="00AA3F1C">
        <w:rPr>
          <w:highlight w:val="yellow"/>
        </w:rPr>
        <w:t>.........</w:t>
      </w:r>
      <w:r w:rsidRPr="00AA3F1C">
        <w:rPr>
          <w:highlight w:val="yellow"/>
        </w:rPr>
        <w:t>...</w:t>
      </w:r>
      <w:proofErr w:type="gramEnd"/>
      <w:r w:rsidRPr="00AA3F1C">
        <w:rPr>
          <w:highlight w:val="yellow"/>
        </w:rPr>
        <w:t xml:space="preserve"> /na </w:t>
      </w:r>
      <w:proofErr w:type="gramStart"/>
      <w:r w:rsidRPr="00AA3F1C">
        <w:rPr>
          <w:highlight w:val="yellow"/>
        </w:rPr>
        <w:t>e-mail: ......</w:t>
      </w:r>
      <w:r w:rsidRPr="00AA3F1C" w:rsidR="00AA3F1C">
        <w:rPr>
          <w:highlight w:val="yellow"/>
        </w:rPr>
        <w:t>.......</w:t>
      </w:r>
      <w:r w:rsidRPr="00AA3F1C">
        <w:rPr>
          <w:highlight w:val="yellow"/>
        </w:rPr>
        <w:t xml:space="preserve"> @.</w:t>
      </w:r>
      <w:r w:rsidRPr="00AA3F1C" w:rsidR="00AA3F1C">
        <w:rPr>
          <w:highlight w:val="yellow"/>
        </w:rPr>
        <w:t>....</w:t>
      </w:r>
      <w:r w:rsidRPr="00AA3F1C">
        <w:rPr>
          <w:highlight w:val="yellow"/>
        </w:rPr>
        <w:t>......</w:t>
      </w:r>
      <w:proofErr w:type="gramEnd"/>
      <w:r>
        <w:t xml:space="preserve"> Smlouva nabývá p</w:t>
      </w:r>
      <w:r w:rsidR="009228A3">
        <w:t xml:space="preserve">latnosti </w:t>
      </w:r>
      <w:r w:rsidRPr="005B3205" w:rsidR="009228A3">
        <w:rPr>
          <w:rFonts w:cstheme="minorHAnsi"/>
        </w:rPr>
        <w:t xml:space="preserve">dnem jejího uzavření a </w:t>
      </w:r>
      <w:r w:rsidRPr="005B3205">
        <w:rPr>
          <w:rFonts w:cstheme="minorHAnsi"/>
        </w:rPr>
        <w:t>účinnosti dnem uveřejnění v registru smluv.</w:t>
      </w:r>
    </w:p>
    <w:p w:rsidRPr="005B3205" w:rsidR="005B3205" w:rsidP="005B3205" w:rsidRDefault="00360AB0" w14:paraId="0EE2FC77" w14:textId="77777777">
      <w:pPr>
        <w:spacing w:after="120"/>
        <w:jc w:val="both"/>
        <w:rPr>
          <w:rFonts w:cstheme="minorHAnsi"/>
        </w:rPr>
      </w:pPr>
      <w:r w:rsidRPr="005B3205">
        <w:rPr>
          <w:rFonts w:cstheme="minorHAnsi"/>
        </w:rPr>
        <w:t xml:space="preserve">5/ Objednatel si vyhrazuje právo uveřejnit identifikační údaje dodavatelů, cenové nabídky a smlouvu uzavřenou na veřejnou zakázku včetně příloh, všech jejich změn a dodatků, výši skutečně uhrazené ceny za plnění veřejné zakázky na profilu objednatele. Smlouva bude zároveň zveřejněna na webových stránkách města </w:t>
      </w:r>
      <w:proofErr w:type="spellStart"/>
      <w:r w:rsidRPr="005B3205">
        <w:rPr>
          <w:rFonts w:cstheme="minorHAnsi"/>
        </w:rPr>
        <w:t>Žamberka</w:t>
      </w:r>
      <w:proofErr w:type="spellEnd"/>
      <w:r w:rsidRPr="005B3205">
        <w:rPr>
          <w:rFonts w:cstheme="minorHAnsi"/>
        </w:rPr>
        <w:t xml:space="preserve">. </w:t>
      </w:r>
    </w:p>
    <w:p w:rsidRPr="005B3205" w:rsidR="005B3205" w:rsidP="005B3205" w:rsidRDefault="005B3205" w14:paraId="34FC0FE9" w14:textId="77777777">
      <w:pPr>
        <w:spacing w:after="120"/>
        <w:jc w:val="both"/>
        <w:rPr>
          <w:rFonts w:cstheme="minorHAnsi"/>
        </w:rPr>
      </w:pPr>
      <w:r w:rsidRPr="005B3205">
        <w:rPr>
          <w:rFonts w:cstheme="minorHAnsi"/>
        </w:rPr>
        <w:t>6/Smluvní strany svými podpisy potvrzují, že jsou s jejím obsahem seznámeny, a že smlouvu uzavírají na základě své svobodné a vážné vůle, nikoliv v tísni a za nápadně nevýhodných podmínek. Na důkaz těchto skutečností připojují svoje podpisy.</w:t>
      </w:r>
    </w:p>
    <w:p w:rsidRPr="005433F0" w:rsidR="005433F0" w:rsidP="00061597" w:rsidRDefault="00381DE6" w14:paraId="44FB3DB4" w14:textId="77777777">
      <w:pPr>
        <w:spacing w:after="120"/>
        <w:rPr>
          <w:rFonts w:cstheme="minorHAnsi"/>
        </w:rPr>
      </w:pPr>
      <w:r w:rsidRPr="00797C86">
        <w:rPr>
          <w:rFonts w:cstheme="minorHAnsi"/>
        </w:rPr>
        <w:t>7</w:t>
      </w:r>
      <w:r w:rsidRPr="00797C86" w:rsidR="005433F0">
        <w:rPr>
          <w:rFonts w:cstheme="minorHAnsi"/>
        </w:rPr>
        <w:t xml:space="preserve">/ Uzavření této Smlouvy bylo schváleno usnesením RM č. </w:t>
      </w:r>
      <w:proofErr w:type="gramStart"/>
      <w:r w:rsidRPr="00797C86" w:rsidR="005433F0">
        <w:rPr>
          <w:rFonts w:cstheme="minorHAnsi"/>
        </w:rPr>
        <w:t>…./2018</w:t>
      </w:r>
      <w:proofErr w:type="gramEnd"/>
      <w:r w:rsidRPr="00797C86" w:rsidR="005433F0">
        <w:rPr>
          <w:rFonts w:cstheme="minorHAnsi"/>
        </w:rPr>
        <w:t>-RADA/…… ze dne …..2018</w:t>
      </w:r>
    </w:p>
    <w:p w:rsidR="007345FC" w:rsidP="00866150" w:rsidRDefault="007345FC" w14:paraId="757AF6FB" w14:textId="77777777">
      <w:pPr>
        <w:spacing w:after="0" w:line="240" w:lineRule="auto"/>
      </w:pPr>
    </w:p>
    <w:p w:rsidR="002E10A5" w:rsidP="00866150" w:rsidRDefault="002E10A5" w14:paraId="2EF25A60" w14:textId="77777777">
      <w:pPr>
        <w:spacing w:after="0" w:line="240" w:lineRule="auto"/>
      </w:pPr>
    </w:p>
    <w:p w:rsidR="007345FC" w:rsidP="00866150" w:rsidRDefault="007345FC" w14:paraId="0961FE29" w14:textId="77777777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dodavatele: </w:t>
      </w:r>
    </w:p>
    <w:p w:rsidR="005433F0" w:rsidP="00866150" w:rsidRDefault="005433F0" w14:paraId="0F6031DB" w14:textId="77777777">
      <w:pPr>
        <w:spacing w:after="0" w:line="240" w:lineRule="auto"/>
      </w:pPr>
    </w:p>
    <w:p w:rsidR="002E10A5" w:rsidP="00866150" w:rsidRDefault="002E10A5" w14:paraId="2281ECC5" w14:textId="77777777">
      <w:pPr>
        <w:spacing w:after="0" w:line="240" w:lineRule="auto"/>
      </w:pPr>
    </w:p>
    <w:p w:rsidR="00A34D52" w:rsidP="00866150" w:rsidRDefault="004B3D87" w14:paraId="7865528E" w14:textId="77777777">
      <w:pPr>
        <w:tabs>
          <w:tab w:val="left" w:pos="3405"/>
        </w:tabs>
        <w:spacing w:after="0" w:line="240" w:lineRule="auto"/>
      </w:pPr>
      <w:r>
        <w:t>V</w:t>
      </w:r>
      <w:r w:rsidR="007345FC">
        <w:t xml:space="preserve"> Žamberku, </w:t>
      </w:r>
      <w:r w:rsidR="00A34D52">
        <w:t>dne</w:t>
      </w:r>
      <w:r>
        <w:t>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 w:rsidRPr="004B3D87">
        <w:t>V …</w:t>
      </w:r>
      <w:proofErr w:type="gramEnd"/>
      <w:r w:rsidRPr="004B3D87">
        <w:t>……………… dne…………………..</w:t>
      </w:r>
    </w:p>
    <w:p w:rsidR="004B3D87" w:rsidP="00866150" w:rsidRDefault="004B3D87" w14:paraId="621D1409" w14:textId="77777777">
      <w:pPr>
        <w:spacing w:after="0" w:line="240" w:lineRule="auto"/>
      </w:pPr>
    </w:p>
    <w:p w:rsidR="004B3D87" w:rsidP="00866150" w:rsidRDefault="004B3D87" w14:paraId="10968041" w14:textId="77777777">
      <w:pPr>
        <w:spacing w:after="0" w:line="240" w:lineRule="auto"/>
      </w:pPr>
      <w:r>
        <w:lastRenderedPageBreak/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4B3D87">
        <w:t>…………………………………………………..</w:t>
      </w:r>
    </w:p>
    <w:p w:rsidR="004B3D87" w:rsidP="00866150" w:rsidRDefault="007345FC" w14:paraId="78C2EF10" w14:textId="77777777">
      <w:pPr>
        <w:spacing w:after="0" w:line="240" w:lineRule="auto"/>
      </w:pPr>
      <w:r>
        <w:t>Jiří Dytrt, starosta města</w:t>
      </w:r>
      <w:r>
        <w:tab/>
      </w:r>
      <w:r>
        <w:tab/>
      </w:r>
      <w:r>
        <w:tab/>
      </w:r>
      <w:r>
        <w:tab/>
      </w:r>
      <w:r>
        <w:tab/>
      </w:r>
    </w:p>
    <w:p w:rsidR="007345FC" w:rsidP="00866150" w:rsidRDefault="007345FC" w14:paraId="695A3484" w14:textId="77777777">
      <w:pPr>
        <w:spacing w:after="0" w:line="240" w:lineRule="auto"/>
      </w:pPr>
    </w:p>
    <w:p w:rsidR="00A34D52" w:rsidP="00797C86" w:rsidRDefault="00A34D52" w14:paraId="449DA7F6" w14:textId="77777777">
      <w:pPr>
        <w:spacing w:after="0"/>
      </w:pPr>
      <w:r>
        <w:t>Přílohy:</w:t>
      </w:r>
    </w:p>
    <w:p w:rsidR="00A34D52" w:rsidP="00797C86" w:rsidRDefault="00A34D52" w14:paraId="6F415371" w14:textId="77777777">
      <w:pPr>
        <w:spacing w:after="0"/>
      </w:pPr>
      <w:r>
        <w:t xml:space="preserve">Příloha č. 1 </w:t>
      </w:r>
      <w:r w:rsidR="00153A86">
        <w:t>–</w:t>
      </w:r>
      <w:r>
        <w:t xml:space="preserve"> </w:t>
      </w:r>
      <w:r w:rsidR="00797C86">
        <w:t xml:space="preserve">Časový </w:t>
      </w:r>
      <w:r w:rsidR="00153A86">
        <w:t>harmonogram plnění</w:t>
      </w:r>
    </w:p>
    <w:p w:rsidR="00897A38" w:rsidP="00797C86" w:rsidRDefault="00897A38" w14:paraId="382B1667" w14:textId="77777777">
      <w:pPr>
        <w:spacing w:after="0"/>
      </w:pPr>
      <w:r>
        <w:t>Příloha č. 2 – Specifikace plnění</w:t>
      </w:r>
      <w:r w:rsidR="00797C86">
        <w:t xml:space="preserve"> – jednotlivých témat školení</w:t>
      </w:r>
    </w:p>
    <w:p w:rsidR="007345FC" w:rsidP="00797C86" w:rsidRDefault="007345FC" w14:paraId="68074D19" w14:textId="77777777">
      <w:pPr>
        <w:spacing w:after="0"/>
      </w:pPr>
      <w:r>
        <w:t>Příloha č.</w:t>
      </w:r>
      <w:r w:rsidR="00797C86">
        <w:t xml:space="preserve"> </w:t>
      </w:r>
      <w:r>
        <w:t>3 – Seznam osob realizačního týmu</w:t>
      </w:r>
    </w:p>
    <w:p w:rsidRPr="00A0511C" w:rsidR="00DB5935" w:rsidP="00797C86" w:rsidRDefault="00D91E15" w14:paraId="7B25B68F" w14:textId="77777777">
      <w:pPr>
        <w:spacing w:after="0"/>
        <w:rPr>
          <w:b/>
          <w:caps/>
        </w:rPr>
      </w:pPr>
      <w:r>
        <w:t>Příloha č.</w:t>
      </w:r>
      <w:r w:rsidR="00797C86">
        <w:t xml:space="preserve"> </w:t>
      </w:r>
      <w:r>
        <w:t>4 – Seznam poddodavatelů</w:t>
      </w:r>
    </w:p>
    <w:sectPr w:rsidRPr="00A0511C" w:rsidR="00DB5935" w:rsidSect="00286C9F">
      <w:footerReference w:type="default" r:id="rId10"/>
      <w:headerReference w:type="first" r:id="rId11"/>
      <w:pgSz w:w="11906" w:h="16838"/>
      <w:pgMar w:top="1418" w:right="1134" w:bottom="1247" w:left="124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79AD21" w16cid:paraId="5BE38AAD"/>
  <w16cid:commentId w16cid:durableId="1E79AD22" w16cid:paraId="434BEBFC"/>
  <w16cid:commentId w16cid:durableId="1E79AD23" w16cid:paraId="52A8F3EB"/>
  <w16cid:commentId w16cid:durableId="1E79AD24" w16cid:paraId="2C822396"/>
  <w16cid:commentId w16cid:durableId="1E79AD26" w16cid:paraId="0EA00FF6"/>
  <w16cid:commentId w16cid:durableId="1E79AD27" w16cid:paraId="364CC83B"/>
  <w16cid:commentId w16cid:durableId="1E79AD28" w16cid:paraId="79AE9787"/>
  <w16cid:commentId w16cid:durableId="1E79AD29" w16cid:paraId="39F8174C"/>
  <w16cid:commentId w16cid:durableId="1E79AD2A" w16cid:paraId="7DA27ED2"/>
  <w16cid:commentId w16cid:durableId="1E79AD2B" w16cid:paraId="5DE831AD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723D6" w:rsidP="00CB282A" w:rsidRDefault="004723D6" w14:paraId="21279208" w14:textId="77777777">
      <w:pPr>
        <w:spacing w:after="0" w:line="240" w:lineRule="auto"/>
      </w:pPr>
      <w:r>
        <w:separator/>
      </w:r>
    </w:p>
  </w:endnote>
  <w:endnote w:type="continuationSeparator" w:id="0">
    <w:p w:rsidR="004723D6" w:rsidP="00CB282A" w:rsidRDefault="004723D6" w14:paraId="2E3899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6896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2B0" w:rsidRDefault="00F932B0" w14:paraId="501B22D3" w14:textId="77777777">
            <w:pPr>
              <w:pStyle w:val="Zpat"/>
              <w:jc w:val="center"/>
            </w:pPr>
            <w:r>
              <w:t xml:space="preserve">Stránka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365E02">
              <w:rPr>
                <w:b/>
                <w:bCs/>
                <w:noProof/>
              </w:rPr>
              <w:t>12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365E02">
              <w:rPr>
                <w:b/>
                <w:bCs/>
                <w:noProof/>
              </w:rPr>
              <w:t>12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2B0" w:rsidRDefault="00F932B0" w14:paraId="3C13C8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723D6" w:rsidP="00CB282A" w:rsidRDefault="004723D6" w14:paraId="7449E87F" w14:textId="77777777">
      <w:pPr>
        <w:spacing w:after="0" w:line="240" w:lineRule="auto"/>
      </w:pPr>
      <w:r>
        <w:separator/>
      </w:r>
    </w:p>
  </w:footnote>
  <w:footnote w:type="continuationSeparator" w:id="0">
    <w:p w:rsidR="004723D6" w:rsidP="00CB282A" w:rsidRDefault="004723D6" w14:paraId="2D6429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2B0" w:rsidRDefault="00F932B0" w14:paraId="497F3E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51760" cy="548640"/>
          <wp:effectExtent l="0" t="0" r="0" b="381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6ED6076"/>
    <w:multiLevelType w:val="hybridMultilevel"/>
    <w:tmpl w:val="D9B23B9E"/>
    <w:lvl w:ilvl="0" w:tplc="50C28BB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031C64"/>
    <w:multiLevelType w:val="hybridMultilevel"/>
    <w:tmpl w:val="D09EE74C"/>
    <w:lvl w:ilvl="0" w:tplc="ECC0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DBE"/>
    <w:multiLevelType w:val="hybridMultilevel"/>
    <w:tmpl w:val="5B845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881"/>
    <w:multiLevelType w:val="hybridMultilevel"/>
    <w:tmpl w:val="8D045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5283399"/>
    <w:multiLevelType w:val="hybridMultilevel"/>
    <w:tmpl w:val="796A5AD0"/>
    <w:lvl w:ilvl="0" w:tplc="AAF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71DF1"/>
    <w:multiLevelType w:val="multilevel"/>
    <w:tmpl w:val="CE92572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3B002DE2"/>
    <w:multiLevelType w:val="hybridMultilevel"/>
    <w:tmpl w:val="C9CC3D0A"/>
    <w:lvl w:ilvl="0" w:tplc="BCE8C85A">
      <w:start w:val="11"/>
      <w:numFmt w:val="bullet"/>
      <w:lvlText w:val="-"/>
      <w:lvlJc w:val="left"/>
      <w:pPr>
        <w:ind w:left="717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">
    <w:nsid w:val="41453A10"/>
    <w:multiLevelType w:val="multilevel"/>
    <w:tmpl w:val="B59482F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791C90"/>
    <w:multiLevelType w:val="hybridMultilevel"/>
    <w:tmpl w:val="1E005EB2"/>
    <w:lvl w:ilvl="0" w:tplc="3536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2BD6"/>
    <w:multiLevelType w:val="hybridMultilevel"/>
    <w:tmpl w:val="E95A9FCE"/>
    <w:lvl w:ilvl="0" w:tplc="3F1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20E"/>
    <w:multiLevelType w:val="hybridMultilevel"/>
    <w:tmpl w:val="C1E28D12"/>
    <w:lvl w:ilvl="0" w:tplc="3E907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46816"/>
    <w:multiLevelType w:val="multilevel"/>
    <w:tmpl w:val="6B0E5F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D04292B"/>
    <w:multiLevelType w:val="hybridMultilevel"/>
    <w:tmpl w:val="82FC732A"/>
    <w:lvl w:ilvl="0" w:tplc="FFFFFFFF">
      <w:start w:val="1"/>
      <w:numFmt w:val="bullet"/>
      <w:lvlText w:val=""/>
      <w:lvlJc w:val="left"/>
      <w:pPr>
        <w:tabs>
          <w:tab w:val="num" w:pos="1202"/>
        </w:tabs>
        <w:ind w:left="120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0473EF8"/>
    <w:multiLevelType w:val="hybridMultilevel"/>
    <w:tmpl w:val="C1E87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2AD5"/>
    <w:multiLevelType w:val="hybridMultilevel"/>
    <w:tmpl w:val="D7E06584"/>
    <w:lvl w:ilvl="0" w:tplc="AFDE88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6">
    <w:nsid w:val="67E32D8C"/>
    <w:multiLevelType w:val="multilevel"/>
    <w:tmpl w:val="366C517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C177380"/>
    <w:multiLevelType w:val="multilevel"/>
    <w:tmpl w:val="90AA6B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F17809"/>
    <w:multiLevelType w:val="hybridMultilevel"/>
    <w:tmpl w:val="F70293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75C72931"/>
    <w:multiLevelType w:val="multilevel"/>
    <w:tmpl w:val="FF94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5D3CC3"/>
    <w:multiLevelType w:val="hybridMultilevel"/>
    <w:tmpl w:val="4D10D0A8"/>
    <w:lvl w:ilvl="0" w:tplc="7E449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0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18"/>
  </w:num>
  <w:num w:numId="11">
    <w:abstractNumId w:val="19"/>
  </w:num>
  <w:num w:numId="12">
    <w:abstractNumId w:val="0"/>
  </w:num>
  <w:num w:numId="13">
    <w:abstractNumId w:val="16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hdrShapeDefaults>
    <o:shapedefaults spidmax="4300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46E5B"/>
    <w:rsid w:val="0005174A"/>
    <w:rsid w:val="00061597"/>
    <w:rsid w:val="000731BD"/>
    <w:rsid w:val="00082783"/>
    <w:rsid w:val="00085CBE"/>
    <w:rsid w:val="00096A0B"/>
    <w:rsid w:val="000A16B8"/>
    <w:rsid w:val="000A7271"/>
    <w:rsid w:val="000B411D"/>
    <w:rsid w:val="000D2070"/>
    <w:rsid w:val="000F51BD"/>
    <w:rsid w:val="000F612D"/>
    <w:rsid w:val="00101FBB"/>
    <w:rsid w:val="00121874"/>
    <w:rsid w:val="00126E21"/>
    <w:rsid w:val="001445BB"/>
    <w:rsid w:val="00145DDF"/>
    <w:rsid w:val="0014641B"/>
    <w:rsid w:val="001464DE"/>
    <w:rsid w:val="00153A86"/>
    <w:rsid w:val="00162CC9"/>
    <w:rsid w:val="001655CB"/>
    <w:rsid w:val="00183663"/>
    <w:rsid w:val="001933AB"/>
    <w:rsid w:val="001F37EB"/>
    <w:rsid w:val="002018D2"/>
    <w:rsid w:val="00204CE0"/>
    <w:rsid w:val="00281EA9"/>
    <w:rsid w:val="00286C9F"/>
    <w:rsid w:val="00293C8D"/>
    <w:rsid w:val="002A43E3"/>
    <w:rsid w:val="002C59E8"/>
    <w:rsid w:val="002E10A5"/>
    <w:rsid w:val="002E2015"/>
    <w:rsid w:val="002E330F"/>
    <w:rsid w:val="00325A8D"/>
    <w:rsid w:val="00326729"/>
    <w:rsid w:val="00343048"/>
    <w:rsid w:val="00345C4B"/>
    <w:rsid w:val="00352AA5"/>
    <w:rsid w:val="00360AB0"/>
    <w:rsid w:val="00363655"/>
    <w:rsid w:val="00365E02"/>
    <w:rsid w:val="00380168"/>
    <w:rsid w:val="00381DE6"/>
    <w:rsid w:val="003A5DE1"/>
    <w:rsid w:val="003B1FC6"/>
    <w:rsid w:val="003C7A86"/>
    <w:rsid w:val="004115FB"/>
    <w:rsid w:val="00412E2D"/>
    <w:rsid w:val="00415A89"/>
    <w:rsid w:val="00421AA8"/>
    <w:rsid w:val="00421AC2"/>
    <w:rsid w:val="00424965"/>
    <w:rsid w:val="004252D5"/>
    <w:rsid w:val="00442C8F"/>
    <w:rsid w:val="00460005"/>
    <w:rsid w:val="004723D6"/>
    <w:rsid w:val="00477C0A"/>
    <w:rsid w:val="0049472C"/>
    <w:rsid w:val="004A1AC5"/>
    <w:rsid w:val="004B301C"/>
    <w:rsid w:val="004B3D87"/>
    <w:rsid w:val="004D2CBB"/>
    <w:rsid w:val="00507626"/>
    <w:rsid w:val="005227F2"/>
    <w:rsid w:val="00540B23"/>
    <w:rsid w:val="005433F0"/>
    <w:rsid w:val="00551645"/>
    <w:rsid w:val="00552D64"/>
    <w:rsid w:val="005866FE"/>
    <w:rsid w:val="005A737E"/>
    <w:rsid w:val="005B3205"/>
    <w:rsid w:val="005C0786"/>
    <w:rsid w:val="005D6FD5"/>
    <w:rsid w:val="00602EB8"/>
    <w:rsid w:val="00636D88"/>
    <w:rsid w:val="0064436A"/>
    <w:rsid w:val="00684CEA"/>
    <w:rsid w:val="006A798D"/>
    <w:rsid w:val="006A79ED"/>
    <w:rsid w:val="006C41E9"/>
    <w:rsid w:val="006F039E"/>
    <w:rsid w:val="006F114B"/>
    <w:rsid w:val="006F32C2"/>
    <w:rsid w:val="006F6881"/>
    <w:rsid w:val="007209D8"/>
    <w:rsid w:val="007345FC"/>
    <w:rsid w:val="00754689"/>
    <w:rsid w:val="007550A7"/>
    <w:rsid w:val="007627AD"/>
    <w:rsid w:val="00767F86"/>
    <w:rsid w:val="00797C86"/>
    <w:rsid w:val="007A0920"/>
    <w:rsid w:val="007A2127"/>
    <w:rsid w:val="007C44FE"/>
    <w:rsid w:val="007D7C50"/>
    <w:rsid w:val="007F560E"/>
    <w:rsid w:val="00806D18"/>
    <w:rsid w:val="0081230D"/>
    <w:rsid w:val="00823110"/>
    <w:rsid w:val="00826B46"/>
    <w:rsid w:val="00852130"/>
    <w:rsid w:val="00866150"/>
    <w:rsid w:val="0087624E"/>
    <w:rsid w:val="008866F6"/>
    <w:rsid w:val="0088723A"/>
    <w:rsid w:val="00887BE8"/>
    <w:rsid w:val="00891E98"/>
    <w:rsid w:val="00897A38"/>
    <w:rsid w:val="008A4E45"/>
    <w:rsid w:val="008B6E14"/>
    <w:rsid w:val="008F09EC"/>
    <w:rsid w:val="008F264B"/>
    <w:rsid w:val="009228A3"/>
    <w:rsid w:val="009241CF"/>
    <w:rsid w:val="00933F78"/>
    <w:rsid w:val="00970BDB"/>
    <w:rsid w:val="00974E12"/>
    <w:rsid w:val="00981998"/>
    <w:rsid w:val="009B57A6"/>
    <w:rsid w:val="009C2E3F"/>
    <w:rsid w:val="009D34CD"/>
    <w:rsid w:val="009D61CF"/>
    <w:rsid w:val="009E32AF"/>
    <w:rsid w:val="00A0511C"/>
    <w:rsid w:val="00A142EA"/>
    <w:rsid w:val="00A15BED"/>
    <w:rsid w:val="00A1643F"/>
    <w:rsid w:val="00A2051B"/>
    <w:rsid w:val="00A3152A"/>
    <w:rsid w:val="00A34D52"/>
    <w:rsid w:val="00A71B5E"/>
    <w:rsid w:val="00A74951"/>
    <w:rsid w:val="00AA09B6"/>
    <w:rsid w:val="00AA22EE"/>
    <w:rsid w:val="00AA3F1C"/>
    <w:rsid w:val="00AB7EDE"/>
    <w:rsid w:val="00AC051E"/>
    <w:rsid w:val="00AC2AE3"/>
    <w:rsid w:val="00AC6590"/>
    <w:rsid w:val="00AD758B"/>
    <w:rsid w:val="00AE3893"/>
    <w:rsid w:val="00B01FE6"/>
    <w:rsid w:val="00B129F5"/>
    <w:rsid w:val="00B32973"/>
    <w:rsid w:val="00B45743"/>
    <w:rsid w:val="00B466F0"/>
    <w:rsid w:val="00B50734"/>
    <w:rsid w:val="00B616F0"/>
    <w:rsid w:val="00B80CB1"/>
    <w:rsid w:val="00B84BB2"/>
    <w:rsid w:val="00BA7210"/>
    <w:rsid w:val="00BA7FBC"/>
    <w:rsid w:val="00BD0113"/>
    <w:rsid w:val="00BD5ADD"/>
    <w:rsid w:val="00C14CDA"/>
    <w:rsid w:val="00C24272"/>
    <w:rsid w:val="00C32ED7"/>
    <w:rsid w:val="00C44D94"/>
    <w:rsid w:val="00C546B1"/>
    <w:rsid w:val="00C640C4"/>
    <w:rsid w:val="00C83D9D"/>
    <w:rsid w:val="00C90D57"/>
    <w:rsid w:val="00C97313"/>
    <w:rsid w:val="00CB282A"/>
    <w:rsid w:val="00CD274B"/>
    <w:rsid w:val="00CE4E68"/>
    <w:rsid w:val="00CE5668"/>
    <w:rsid w:val="00CF3B25"/>
    <w:rsid w:val="00D07C8C"/>
    <w:rsid w:val="00D21CBF"/>
    <w:rsid w:val="00D36196"/>
    <w:rsid w:val="00D372EA"/>
    <w:rsid w:val="00D41057"/>
    <w:rsid w:val="00D4301E"/>
    <w:rsid w:val="00D43C48"/>
    <w:rsid w:val="00D50AA1"/>
    <w:rsid w:val="00D6211A"/>
    <w:rsid w:val="00D718B6"/>
    <w:rsid w:val="00D91E15"/>
    <w:rsid w:val="00DB0F66"/>
    <w:rsid w:val="00DB5935"/>
    <w:rsid w:val="00DC462E"/>
    <w:rsid w:val="00DD2EA9"/>
    <w:rsid w:val="00DE77E8"/>
    <w:rsid w:val="00E02701"/>
    <w:rsid w:val="00E11AC4"/>
    <w:rsid w:val="00E22B48"/>
    <w:rsid w:val="00E3027C"/>
    <w:rsid w:val="00E544B3"/>
    <w:rsid w:val="00E54519"/>
    <w:rsid w:val="00E5689B"/>
    <w:rsid w:val="00EA2616"/>
    <w:rsid w:val="00EA6EF8"/>
    <w:rsid w:val="00EB0A1B"/>
    <w:rsid w:val="00EB70D8"/>
    <w:rsid w:val="00ED313F"/>
    <w:rsid w:val="00EF2610"/>
    <w:rsid w:val="00F12EC5"/>
    <w:rsid w:val="00F21E63"/>
    <w:rsid w:val="00F25314"/>
    <w:rsid w:val="00F406BC"/>
    <w:rsid w:val="00F41E8B"/>
    <w:rsid w:val="00F70F4E"/>
    <w:rsid w:val="00F86670"/>
    <w:rsid w:val="00F87C50"/>
    <w:rsid w:val="00F932B0"/>
    <w:rsid w:val="00FA56AC"/>
    <w:rsid w:val="00FB6BF6"/>
    <w:rsid w:val="00FE0E63"/>
    <w:rsid w:val="00FF1F5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3009" v:ext="edit"/>
    <o:shapelayout v:ext="edit">
      <o:idmap data="1" v:ext="edit"/>
    </o:shapelayout>
  </w:shapeDefaults>
  <w:decimalSymbol w:val=","/>
  <w:listSeparator w:val=";"/>
  <w14:docId w14:val="172CCBAF"/>
  <w15:docId w15:val="{960BA58A-0F74-453B-B9B0-D97835CAF76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612D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DB5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282A"/>
  </w:style>
  <w:style w:type="paragraph" w:styleId="Zpat">
    <w:name w:val="footer"/>
    <w:basedOn w:val="Normln"/>
    <w:link w:val="Zpat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282A"/>
  </w:style>
  <w:style w:type="paragraph" w:styleId="Zkladntext">
    <w:name w:val="Body Text"/>
    <w:basedOn w:val="Normln"/>
    <w:link w:val="ZkladntextChar"/>
    <w:rsid w:val="00286C9F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86C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6C9F"/>
    <w:rPr>
      <w:color w:val="0563C1" w:themeColor="hyperlink"/>
      <w:u w:val="single"/>
    </w:rPr>
  </w:style>
  <w:style w:type="paragraph" w:styleId="Zkladntext21" w:customStyle="true">
    <w:name w:val="Základní text 21"/>
    <w:basedOn w:val="Normln"/>
    <w:rsid w:val="00F21E63"/>
    <w:pPr>
      <w:widowControl w:val="false"/>
      <w:suppressAutoHyphens/>
      <w:overflowPunct w:val="false"/>
      <w:autoSpaceDE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B6BF6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Zkladntextodsazen21" w:customStyle="true">
    <w:name w:val="Základní text odsazený 21"/>
    <w:basedOn w:val="Normln"/>
    <w:rsid w:val="005B3205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ind w:hanging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Text" w:customStyle="true">
    <w:name w:val="Text"/>
    <w:basedOn w:val="Normln"/>
    <w:rsid w:val="00F932B0"/>
    <w:pPr>
      <w:tabs>
        <w:tab w:val="left" w:pos="227"/>
      </w:tabs>
      <w:suppressAutoHyphens/>
      <w:spacing w:after="0" w:line="220" w:lineRule="exact"/>
      <w:jc w:val="both"/>
    </w:pPr>
    <w:rPr>
      <w:rFonts w:ascii="Book Antiqua" w:hAnsi="Book Antiqua" w:eastAsia="Times New Roman" w:cs="Times New Roman"/>
      <w:color w:val="000000"/>
      <w:sz w:val="18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039E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uiPriority w:val="34"/>
    <w:rsid w:val="00B32973"/>
  </w:style>
  <w:style w:type="character" w:styleId="Odkaznakoment">
    <w:name w:val="annotation reference"/>
    <w:basedOn w:val="Standardnpsmoodstavce"/>
    <w:uiPriority w:val="99"/>
    <w:semiHidden/>
    <w:unhideWhenUsed/>
    <w:rsid w:val="00B1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F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12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F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129F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.krenova@zamberk.eu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commentsIds.xml" Type="http://schemas.microsoft.com/office/2016/09/relationships/commentsIds" Id="rId1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0D57A28-AA26-4F28-8A1F-89F57516F41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12</properties:Pages>
  <properties:Words>5314</properties:Words>
  <properties:Characters>31358</properties:Characters>
  <properties:Lines>261</properties:Lines>
  <properties:Paragraphs>73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36599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2018-06-11T11:55:00Z</dcterms:created>
  <dc:creator/>
  <cp:lastModifiedBy/>
  <cp:lastPrinted>2018-05-29T09:05:00Z</cp:lastPrinted>
  <dcterms:modified xmlns:xsi="http://www.w3.org/2001/XMLSchema-instance" xsi:type="dcterms:W3CDTF">2018-06-11T11:55:00Z</dcterms:modified>
  <cp:revision>2</cp:revision>
</cp:coreProperties>
</file>