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40AA4" w:rsidP="00F47ADD" w:rsidRDefault="0082734E">
      <w:pPr>
        <w:spacing w:after="0"/>
        <w:rPr>
          <w:rFonts w:ascii="Tahoma" w:hAnsi="Tahoma" w:cs="Tahoma"/>
          <w:sz w:val="20"/>
          <w:szCs w:val="20"/>
        </w:rPr>
      </w:pPr>
      <w:bookmarkStart w:name="_GoBack" w:id="0"/>
      <w:bookmarkEnd w:id="0"/>
      <w:r>
        <w:rPr>
          <w:rFonts w:ascii="Tahoma" w:hAnsi="Tahoma" w:cs="Tahoma"/>
          <w:sz w:val="20"/>
          <w:szCs w:val="20"/>
        </w:rPr>
        <w:t>Příloha č.</w:t>
      </w:r>
      <w:r w:rsidR="003E4A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</w:p>
    <w:p w:rsidR="00640AA4" w:rsidP="00F47ADD" w:rsidRDefault="00640AA4">
      <w:pPr>
        <w:spacing w:after="0"/>
        <w:rPr>
          <w:rFonts w:ascii="Tahoma" w:hAnsi="Tahoma" w:cs="Tahoma"/>
          <w:sz w:val="20"/>
          <w:szCs w:val="20"/>
        </w:rPr>
      </w:pP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 (vyplní dodavatel)</w:t>
      </w:r>
    </w:p>
    <w:p w:rsidRPr="005650F4" w:rsidR="004A68CB" w:rsidP="004A68CB" w:rsidRDefault="00EC5BB4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</w:t>
      </w:r>
      <w:r w:rsidRPr="005650F4" w:rsidR="004A68CB">
        <w:rPr>
          <w:rFonts w:ascii="Arial" w:hAnsi="Arial" w:cs="Arial"/>
          <w:sz w:val="20"/>
          <w:szCs w:val="20"/>
        </w:rPr>
        <w:t>ídl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ab/>
      </w:r>
      <w:r w:rsidRPr="005650F4" w:rsidR="004A68CB">
        <w:rPr>
          <w:rFonts w:ascii="Arial" w:hAnsi="Arial" w:cs="Arial"/>
          <w:sz w:val="20"/>
          <w:szCs w:val="20"/>
        </w:rPr>
        <w:t>:</w:t>
      </w:r>
      <w:r w:rsidRPr="005650F4" w:rsidR="004A68CB">
        <w:rPr>
          <w:rFonts w:ascii="Arial" w:hAnsi="Arial" w:cs="Arial"/>
          <w:sz w:val="20"/>
          <w:szCs w:val="20"/>
        </w:rPr>
        <w:tab/>
      </w:r>
      <w:r w:rsidRP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Pr="005650F4" w:rsidR="004A68CB" w:rsidP="004A68CB" w:rsidRDefault="004A68CB">
      <w:pPr>
        <w:spacing w:after="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5650F4">
        <w:rPr>
          <w:rFonts w:ascii="Arial" w:hAnsi="Arial" w:cs="Arial"/>
          <w:sz w:val="20"/>
          <w:szCs w:val="20"/>
        </w:rPr>
        <w:t>IČO</w:t>
      </w:r>
      <w:r w:rsidR="00EC5BB4">
        <w:rPr>
          <w:rFonts w:ascii="Arial" w:hAnsi="Arial" w:cs="Arial"/>
          <w:sz w:val="20"/>
          <w:szCs w:val="20"/>
        </w:rPr>
        <w:tab/>
      </w:r>
      <w:r w:rsidR="00EC5BB4">
        <w:rPr>
          <w:rFonts w:ascii="Arial" w:hAnsi="Arial" w:cs="Arial"/>
          <w:sz w:val="20"/>
          <w:szCs w:val="20"/>
        </w:rPr>
        <w:tab/>
        <w:t>:</w:t>
      </w:r>
      <w:r w:rsidRPr="005650F4">
        <w:rPr>
          <w:rFonts w:ascii="Arial" w:hAnsi="Arial" w:cs="Arial"/>
          <w:sz w:val="20"/>
          <w:szCs w:val="20"/>
        </w:rPr>
        <w:t xml:space="preserve"> </w:t>
      </w:r>
      <w:r w:rsidR="00EC5BB4">
        <w:rPr>
          <w:rFonts w:ascii="Arial" w:hAnsi="Arial" w:cs="Arial"/>
          <w:sz w:val="20"/>
          <w:szCs w:val="20"/>
        </w:rPr>
        <w:tab/>
      </w:r>
      <w:r w:rsidRPr="00EC5BB4" w:rsidR="00EC5BB4">
        <w:rPr>
          <w:rFonts w:ascii="Arial" w:hAnsi="Arial" w:cs="Arial"/>
          <w:sz w:val="20"/>
          <w:szCs w:val="20"/>
          <w:highlight w:val="yellow"/>
        </w:rPr>
        <w:t>…………………………………….</w:t>
      </w:r>
    </w:p>
    <w:p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EC5BB4" w:rsidP="00F47ADD" w:rsidRDefault="00EC5BB4">
      <w:pPr>
        <w:spacing w:after="0"/>
        <w:rPr>
          <w:rFonts w:ascii="Tahoma" w:hAnsi="Tahoma" w:cs="Tahoma"/>
          <w:sz w:val="20"/>
          <w:szCs w:val="20"/>
        </w:rPr>
      </w:pPr>
    </w:p>
    <w:p w:rsidRPr="00FC0249" w:rsidR="00F47ADD" w:rsidP="00AD1C5C" w:rsidRDefault="00F47A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C0249">
        <w:rPr>
          <w:rFonts w:ascii="Tahoma" w:hAnsi="Tahoma" w:cs="Tahoma"/>
          <w:b/>
          <w:sz w:val="20"/>
          <w:szCs w:val="20"/>
        </w:rPr>
        <w:t>ČESTNÉ PROHLÁŠENÍ</w:t>
      </w:r>
    </w:p>
    <w:p w:rsidRPr="00FC0249" w:rsidR="00F47ADD" w:rsidP="00F47ADD" w:rsidRDefault="00F47ADD">
      <w:pPr>
        <w:spacing w:after="0"/>
        <w:rPr>
          <w:rFonts w:ascii="Tahoma" w:hAnsi="Tahoma" w:cs="Tahoma"/>
          <w:sz w:val="20"/>
          <w:szCs w:val="20"/>
        </w:rPr>
      </w:pPr>
    </w:p>
    <w:p w:rsidRPr="00EC5BB4" w:rsidR="00F47ADD" w:rsidP="00EC5BB4" w:rsidRDefault="00F47ADD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  <w:r w:rsidRPr="00EC5BB4">
        <w:rPr>
          <w:rFonts w:ascii="Tahoma" w:hAnsi="Tahoma" w:cs="Tahoma"/>
          <w:sz w:val="20"/>
          <w:szCs w:val="20"/>
        </w:rPr>
        <w:t>Čestn</w:t>
      </w:r>
      <w:r w:rsidRPr="00EC5BB4" w:rsidR="00FC0249">
        <w:rPr>
          <w:rFonts w:ascii="Tahoma" w:hAnsi="Tahoma" w:cs="Tahoma"/>
          <w:sz w:val="20"/>
          <w:szCs w:val="20"/>
        </w:rPr>
        <w:t>ě</w:t>
      </w:r>
      <w:r w:rsidRPr="00EC5BB4">
        <w:rPr>
          <w:rFonts w:ascii="Tahoma" w:hAnsi="Tahoma" w:cs="Tahoma"/>
          <w:sz w:val="20"/>
          <w:szCs w:val="20"/>
        </w:rPr>
        <w:t xml:space="preserve"> prohl</w:t>
      </w:r>
      <w:r w:rsidRPr="00EC5BB4" w:rsidR="00FC0249">
        <w:rPr>
          <w:rFonts w:ascii="Tahoma" w:hAnsi="Tahoma" w:cs="Tahoma"/>
          <w:sz w:val="20"/>
          <w:szCs w:val="20"/>
        </w:rPr>
        <w:t>ašuji</w:t>
      </w:r>
      <w:r w:rsidRPr="00EC5BB4">
        <w:rPr>
          <w:rFonts w:ascii="Tahoma" w:hAnsi="Tahoma" w:cs="Tahoma"/>
          <w:sz w:val="20"/>
          <w:szCs w:val="20"/>
        </w:rPr>
        <w:t xml:space="preserve">, že </w:t>
      </w:r>
      <w:r w:rsidRPr="00EC5BB4" w:rsidR="00FC0249">
        <w:rPr>
          <w:rFonts w:ascii="Tahoma" w:hAnsi="Tahoma" w:cs="Tahoma"/>
          <w:sz w:val="20"/>
          <w:szCs w:val="20"/>
        </w:rPr>
        <w:t xml:space="preserve">jako </w:t>
      </w:r>
      <w:r w:rsidRPr="00EC5BB4" w:rsidR="0075241A">
        <w:rPr>
          <w:rFonts w:ascii="Tahoma" w:hAnsi="Tahoma" w:cs="Tahoma"/>
          <w:sz w:val="20"/>
          <w:szCs w:val="20"/>
        </w:rPr>
        <w:t>dodavatel</w:t>
      </w:r>
      <w:r w:rsidRPr="00EC5BB4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veřejné zakázky</w:t>
      </w:r>
      <w:r w:rsidRPr="00EC5BB4" w:rsidR="00FC0249">
        <w:rPr>
          <w:rFonts w:ascii="Tahoma" w:hAnsi="Tahoma" w:cs="Tahoma"/>
          <w:sz w:val="20"/>
          <w:szCs w:val="20"/>
        </w:rPr>
        <w:t xml:space="preserve"> </w:t>
      </w:r>
      <w:r w:rsidRPr="00EC5BB4" w:rsidR="0075241A">
        <w:rPr>
          <w:rFonts w:ascii="Tahoma" w:hAnsi="Tahoma" w:cs="Tahoma"/>
          <w:sz w:val="20"/>
          <w:szCs w:val="20"/>
        </w:rPr>
        <w:t>„</w:t>
      </w:r>
      <w:r w:rsidR="003E4A3A">
        <w:rPr>
          <w:rFonts w:ascii="Tahoma" w:hAnsi="Tahoma" w:cs="Tahoma"/>
          <w:sz w:val="20"/>
          <w:szCs w:val="20"/>
        </w:rPr>
        <w:t>Zvýšení kvality řízení,</w:t>
      </w:r>
      <w:r w:rsidR="009E6713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lidských zdrojů a efektivity veřejné správy - Žamberk</w:t>
      </w:r>
      <w:r w:rsidRPr="00EC5BB4" w:rsidR="00C905DC">
        <w:rPr>
          <w:rFonts w:ascii="Tahoma" w:hAnsi="Tahoma" w:cs="Tahoma"/>
          <w:sz w:val="20"/>
          <w:szCs w:val="20"/>
        </w:rPr>
        <w:t>“</w:t>
      </w:r>
      <w:r w:rsidRPr="00EC5BB4" w:rsidR="000C03A0">
        <w:rPr>
          <w:rFonts w:ascii="Tahoma" w:hAnsi="Tahoma" w:cs="Tahoma"/>
          <w:sz w:val="20"/>
          <w:szCs w:val="20"/>
        </w:rPr>
        <w:t xml:space="preserve"> </w:t>
      </w:r>
      <w:r w:rsidR="003E4A3A">
        <w:rPr>
          <w:rFonts w:ascii="Tahoma" w:hAnsi="Tahoma" w:cs="Tahoma"/>
          <w:sz w:val="20"/>
          <w:szCs w:val="20"/>
        </w:rPr>
        <w:t>KA04 Vzdělávání</w:t>
      </w:r>
      <w:r w:rsidRPr="00EC5BB4" w:rsidR="0075241A">
        <w:rPr>
          <w:rFonts w:ascii="Tahoma" w:hAnsi="Tahoma" w:cs="Tahoma"/>
          <w:sz w:val="20"/>
          <w:szCs w:val="20"/>
        </w:rPr>
        <w:t xml:space="preserve"> </w:t>
      </w:r>
      <w:r w:rsidRPr="00EC5BB4">
        <w:rPr>
          <w:rFonts w:ascii="Tahoma" w:hAnsi="Tahoma" w:cs="Tahoma"/>
          <w:sz w:val="20"/>
          <w:szCs w:val="20"/>
        </w:rPr>
        <w:t>souhlasí</w:t>
      </w:r>
      <w:r w:rsidRPr="00EC5BB4" w:rsidR="00FC0249">
        <w:rPr>
          <w:rFonts w:ascii="Tahoma" w:hAnsi="Tahoma" w:cs="Tahoma"/>
          <w:sz w:val="20"/>
          <w:szCs w:val="20"/>
        </w:rPr>
        <w:t>m</w:t>
      </w:r>
      <w:r w:rsidRPr="00EC5BB4">
        <w:rPr>
          <w:rFonts w:ascii="Tahoma" w:hAnsi="Tahoma" w:cs="Tahoma"/>
          <w:sz w:val="20"/>
          <w:szCs w:val="20"/>
        </w:rPr>
        <w:t xml:space="preserve"> s podmínkami danými </w:t>
      </w:r>
      <w:r w:rsidRPr="00EC5BB4" w:rsidR="0082734E">
        <w:rPr>
          <w:rFonts w:ascii="Tahoma" w:hAnsi="Tahoma" w:cs="Tahoma"/>
          <w:sz w:val="20"/>
          <w:szCs w:val="20"/>
        </w:rPr>
        <w:t>výzvou VZ/0</w:t>
      </w:r>
      <w:r w:rsidR="003E4A3A">
        <w:rPr>
          <w:rFonts w:ascii="Tahoma" w:hAnsi="Tahoma" w:cs="Tahoma"/>
          <w:sz w:val="20"/>
          <w:szCs w:val="20"/>
        </w:rPr>
        <w:t>02</w:t>
      </w:r>
      <w:r w:rsidRPr="00EC5BB4" w:rsidR="0075241A">
        <w:rPr>
          <w:rFonts w:ascii="Tahoma" w:hAnsi="Tahoma" w:cs="Tahoma"/>
          <w:sz w:val="20"/>
          <w:szCs w:val="20"/>
        </w:rPr>
        <w:t>/201</w:t>
      </w:r>
      <w:r w:rsidR="003E4A3A">
        <w:rPr>
          <w:rFonts w:ascii="Tahoma" w:hAnsi="Tahoma" w:cs="Tahoma"/>
          <w:sz w:val="20"/>
          <w:szCs w:val="20"/>
        </w:rPr>
        <w:t>8</w:t>
      </w:r>
      <w:r w:rsidRPr="00EC5BB4" w:rsidR="0075241A">
        <w:rPr>
          <w:rFonts w:ascii="Tahoma" w:hAnsi="Tahoma" w:cs="Tahoma"/>
          <w:sz w:val="20"/>
          <w:szCs w:val="20"/>
        </w:rPr>
        <w:t>/REUP</w:t>
      </w:r>
      <w:r w:rsidRPr="00EC5BB4">
        <w:rPr>
          <w:rFonts w:ascii="Tahoma" w:hAnsi="Tahoma" w:cs="Tahoma"/>
          <w:sz w:val="20"/>
          <w:szCs w:val="20"/>
        </w:rPr>
        <w:t xml:space="preserve">, </w:t>
      </w:r>
      <w:r w:rsidRPr="00EC5BB4">
        <w:rPr>
          <w:rFonts w:ascii="Tahoma" w:hAnsi="Tahoma" w:cs="Tahoma"/>
          <w:sz w:val="20"/>
          <w:szCs w:val="20"/>
          <w:lang w:eastAsia="cs-CZ"/>
        </w:rPr>
        <w:t>a že j</w:t>
      </w:r>
      <w:r w:rsidRPr="00EC5BB4" w:rsidR="00FC0249">
        <w:rPr>
          <w:rFonts w:ascii="Tahoma" w:hAnsi="Tahoma" w:cs="Tahoma"/>
          <w:sz w:val="20"/>
          <w:szCs w:val="20"/>
          <w:lang w:eastAsia="cs-CZ"/>
        </w:rPr>
        <w:t>sem</w:t>
      </w:r>
      <w:r w:rsidRPr="00EC5BB4">
        <w:rPr>
          <w:rFonts w:ascii="Tahoma" w:hAnsi="Tahoma" w:cs="Tahoma"/>
          <w:sz w:val="20"/>
          <w:szCs w:val="20"/>
          <w:lang w:eastAsia="cs-CZ"/>
        </w:rPr>
        <w:t xml:space="preserve"> vázán celým obsahem nabídky po celou dobu běhu zadávací lhůty</w:t>
      </w:r>
      <w:r w:rsidRPr="00EC5BB4" w:rsidR="00D60B22">
        <w:rPr>
          <w:rFonts w:ascii="Tahoma" w:hAnsi="Tahoma" w:cs="Tahoma"/>
          <w:sz w:val="20"/>
          <w:szCs w:val="20"/>
          <w:lang w:eastAsia="cs-CZ"/>
        </w:rPr>
        <w:t>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4A68CB" w:rsidP="00EC5BB4" w:rsidRDefault="00EC5BB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  <w:lang w:eastAsia="cs-CZ"/>
        </w:rPr>
        <w:t>Dále čestně prohlašuji, že jsem</w:t>
      </w:r>
      <w:r w:rsidRPr="00EC5BB4" w:rsidR="004A68CB">
        <w:rPr>
          <w:rFonts w:ascii="Tahoma" w:hAnsi="Tahoma" w:cs="Tahoma"/>
          <w:sz w:val="20"/>
          <w:szCs w:val="20"/>
        </w:rPr>
        <w:t xml:space="preserve"> </w:t>
      </w:r>
      <w:r w:rsidR="000F67C5">
        <w:rPr>
          <w:rFonts w:ascii="Tahoma" w:hAnsi="Tahoma" w:cs="Tahoma"/>
          <w:sz w:val="20"/>
          <w:szCs w:val="20"/>
        </w:rPr>
        <w:t xml:space="preserve">cenovou nabídku </w:t>
      </w:r>
      <w:r w:rsidRPr="00EC5BB4" w:rsidR="004A68CB">
        <w:rPr>
          <w:rFonts w:ascii="Tahoma" w:hAnsi="Tahoma" w:cs="Tahoma"/>
          <w:sz w:val="20"/>
          <w:szCs w:val="20"/>
        </w:rPr>
        <w:t xml:space="preserve">vypracoval nezávisle na ostatních </w:t>
      </w:r>
      <w:r w:rsidRPr="00EC5BB4">
        <w:rPr>
          <w:rFonts w:ascii="Tahoma" w:hAnsi="Tahoma" w:cs="Tahoma"/>
          <w:sz w:val="20"/>
          <w:szCs w:val="20"/>
        </w:rPr>
        <w:t xml:space="preserve">účastnících, předložená </w:t>
      </w:r>
      <w:r w:rsidRPr="00EC5BB4" w:rsidR="004A68CB">
        <w:rPr>
          <w:rFonts w:ascii="Tahoma" w:hAnsi="Tahoma" w:cs="Tahoma"/>
          <w:sz w:val="20"/>
          <w:szCs w:val="20"/>
        </w:rPr>
        <w:t>nabídka</w:t>
      </w:r>
      <w:r w:rsidRPr="00EC5BB4">
        <w:rPr>
          <w:rFonts w:ascii="Tahoma" w:hAnsi="Tahoma" w:cs="Tahoma"/>
          <w:sz w:val="20"/>
          <w:szCs w:val="20"/>
        </w:rPr>
        <w:t xml:space="preserve"> není výsl</w:t>
      </w:r>
      <w:r w:rsidRPr="00EC5BB4" w:rsidR="004A68CB">
        <w:rPr>
          <w:rFonts w:ascii="Tahoma" w:hAnsi="Tahoma" w:cs="Tahoma"/>
          <w:sz w:val="20"/>
          <w:szCs w:val="20"/>
        </w:rPr>
        <w:t>edkem zakázané dohody mezi dodavateli</w:t>
      </w:r>
      <w:r w:rsidRPr="00EC5BB4">
        <w:rPr>
          <w:rFonts w:ascii="Tahoma" w:hAnsi="Tahoma" w:cs="Tahoma"/>
          <w:sz w:val="20"/>
          <w:szCs w:val="20"/>
        </w:rPr>
        <w:t xml:space="preserve"> a že jsem žádným způsobem nekomunikoval s jinými dodavateli.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  <w:lang w:eastAsia="cs-CZ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>…………………………………..</w:t>
      </w:r>
    </w:p>
    <w:p w:rsidRPr="00EC5BB4" w:rsidR="00FC0249" w:rsidP="00EC5BB4" w:rsidRDefault="00FC0249">
      <w:pPr>
        <w:spacing w:before="60" w:after="0"/>
        <w:jc w:val="both"/>
        <w:rPr>
          <w:rFonts w:ascii="Tahoma" w:hAnsi="Tahoma" w:cs="Tahoma"/>
          <w:sz w:val="20"/>
          <w:szCs w:val="20"/>
        </w:rPr>
      </w:pPr>
      <w:r w:rsidRPr="00EC5BB4">
        <w:rPr>
          <w:rFonts w:ascii="Tahoma" w:hAnsi="Tahoma" w:cs="Tahoma"/>
          <w:sz w:val="20"/>
          <w:szCs w:val="20"/>
        </w:rPr>
        <w:t xml:space="preserve">jméno a podpis osoby oprávněné jednat jménem či za </w:t>
      </w:r>
      <w:r w:rsidRPr="00EC5BB4" w:rsidR="00C905DC">
        <w:rPr>
          <w:rFonts w:ascii="Tahoma" w:hAnsi="Tahoma" w:cs="Tahoma"/>
          <w:sz w:val="20"/>
          <w:szCs w:val="20"/>
        </w:rPr>
        <w:t>dodavatele</w:t>
      </w:r>
    </w:p>
    <w:p w:rsidRPr="00EC5BB4" w:rsidR="00FC0249" w:rsidP="00EC5BB4" w:rsidRDefault="00FC0249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Pr="00EC5BB4" w:rsidR="00FC0249" w:rsidSect="005D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DD"/>
    <w:rsid w:val="000C03A0"/>
    <w:rsid w:val="000F67C5"/>
    <w:rsid w:val="00147B4C"/>
    <w:rsid w:val="002C4CD0"/>
    <w:rsid w:val="002F0FDA"/>
    <w:rsid w:val="003E4A3A"/>
    <w:rsid w:val="003F040D"/>
    <w:rsid w:val="004A68CB"/>
    <w:rsid w:val="00562AD3"/>
    <w:rsid w:val="005D2516"/>
    <w:rsid w:val="00630886"/>
    <w:rsid w:val="00640AA4"/>
    <w:rsid w:val="0075241A"/>
    <w:rsid w:val="007D36A1"/>
    <w:rsid w:val="0082734E"/>
    <w:rsid w:val="009E6713"/>
    <w:rsid w:val="00AD1C5C"/>
    <w:rsid w:val="00B73AA9"/>
    <w:rsid w:val="00C905DC"/>
    <w:rsid w:val="00D25E18"/>
    <w:rsid w:val="00D60B22"/>
    <w:rsid w:val="00EC5BB4"/>
    <w:rsid w:val="00F47ADD"/>
    <w:rsid w:val="00F872D9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D500FDC-B502-4641-90ED-620BA94648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D25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8CB"/>
    <w:pPr>
      <w:spacing w:after="200" w:line="276" w:lineRule="auto"/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103</properties:Words>
  <properties:Characters>613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2018-05-29T07:57:00Z</dcterms:created>
  <dc:creator/>
  <cp:lastModifiedBy/>
  <dcterms:modified xmlns:xsi="http://www.w3.org/2001/XMLSchema-instance" xsi:type="dcterms:W3CDTF">2018-05-29T07:57:00Z</dcterms:modified>
  <cp:revision>2</cp:revision>
  <dc:title/>
</cp:coreProperties>
</file>