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F2382C" w:rsidP="00484EE7" w:rsidRDefault="00F2382C" w14:paraId="434925B5" w14:textId="77777777">
      <w:pPr>
        <w:pStyle w:val="Smlouva"/>
        <w:rPr>
          <w:rFonts w:ascii="Arial" w:hAnsi="Arial" w:cs="Arial"/>
          <w:color w:val="auto"/>
          <w:sz w:val="28"/>
        </w:rPr>
      </w:pPr>
      <w:r w:rsidRPr="00680434">
        <w:rPr>
          <w:rFonts w:ascii="Arial" w:hAnsi="Arial" w:cs="Arial"/>
          <w:color w:val="auto"/>
          <w:sz w:val="28"/>
        </w:rPr>
        <w:t>SMLOUV</w:t>
      </w:r>
      <w:r w:rsidRPr="00680434" w:rsidR="00421012">
        <w:rPr>
          <w:rFonts w:ascii="Arial" w:hAnsi="Arial" w:cs="Arial"/>
          <w:color w:val="auto"/>
          <w:sz w:val="28"/>
        </w:rPr>
        <w:t>A</w:t>
      </w:r>
      <w:r w:rsidRPr="00680434">
        <w:rPr>
          <w:rFonts w:ascii="Arial" w:hAnsi="Arial" w:cs="Arial"/>
          <w:b w:val="false"/>
          <w:color w:val="auto"/>
          <w:sz w:val="28"/>
        </w:rPr>
        <w:t xml:space="preserve"> </w:t>
      </w:r>
      <w:r w:rsidRPr="00680434">
        <w:rPr>
          <w:rFonts w:ascii="Arial" w:hAnsi="Arial" w:cs="Arial"/>
          <w:color w:val="auto"/>
          <w:sz w:val="28"/>
        </w:rPr>
        <w:t>O</w:t>
      </w:r>
      <w:r w:rsidRPr="00680434">
        <w:rPr>
          <w:rFonts w:ascii="Arial" w:hAnsi="Arial" w:cs="Arial"/>
          <w:b w:val="false"/>
          <w:color w:val="auto"/>
          <w:sz w:val="28"/>
        </w:rPr>
        <w:t xml:space="preserve"> </w:t>
      </w:r>
      <w:r w:rsidRPr="00680434">
        <w:rPr>
          <w:rFonts w:ascii="Arial" w:hAnsi="Arial" w:cs="Arial"/>
          <w:color w:val="auto"/>
          <w:sz w:val="28"/>
        </w:rPr>
        <w:t>DÍLO</w:t>
      </w:r>
    </w:p>
    <w:p w:rsidRPr="00680434" w:rsidR="00680434" w:rsidP="00484EE7" w:rsidRDefault="00680434" w14:paraId="6838595B" w14:textId="77777777">
      <w:pPr>
        <w:pStyle w:val="Smlouva"/>
        <w:rPr>
          <w:rFonts w:ascii="Arial" w:hAnsi="Arial" w:cs="Arial"/>
          <w:b w:val="false"/>
          <w:color w:val="auto"/>
          <w:sz w:val="28"/>
        </w:rPr>
      </w:pPr>
    </w:p>
    <w:p w:rsidRPr="00062BC3" w:rsidR="00F2382C" w:rsidP="001032DC" w:rsidRDefault="001032DC" w14:paraId="54C8F8A2" w14:textId="4E243A07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zpracování vybraných druhů pasportů v obcích v rámci projektu „</w:t>
      </w:r>
      <w:r w:rsidRPr="001032DC">
        <w:rPr>
          <w:rFonts w:ascii="Arial" w:hAnsi="Arial" w:cs="Arial"/>
          <w:sz w:val="20"/>
        </w:rPr>
        <w:t>Efektivní správa obcí</w:t>
      </w:r>
      <w:r>
        <w:rPr>
          <w:rFonts w:ascii="Arial" w:hAnsi="Arial" w:cs="Arial"/>
          <w:sz w:val="20"/>
        </w:rPr>
        <w:t xml:space="preserve"> </w:t>
      </w:r>
      <w:r w:rsidRPr="001032DC">
        <w:rPr>
          <w:rFonts w:ascii="Arial" w:hAnsi="Arial" w:cs="Arial"/>
          <w:sz w:val="20"/>
        </w:rPr>
        <w:t>Červenokostelecka a Českoskalicka“,</w:t>
      </w:r>
      <w:r>
        <w:rPr>
          <w:rFonts w:ascii="Arial" w:hAnsi="Arial" w:cs="Arial"/>
          <w:sz w:val="20"/>
        </w:rPr>
        <w:t xml:space="preserve"> </w:t>
      </w:r>
      <w:r w:rsidRPr="001032DC">
        <w:rPr>
          <w:rFonts w:ascii="Arial" w:hAnsi="Arial" w:cs="Arial"/>
          <w:sz w:val="20"/>
        </w:rPr>
        <w:t>reg. č. CZ.03.4.74/0.0/0.0/16_058/0007446</w:t>
      </w:r>
      <w:r w:rsidRPr="00C51272" w:rsidR="00F2382C">
        <w:rPr>
          <w:rFonts w:ascii="Arial" w:hAnsi="Arial" w:cs="Arial"/>
          <w:sz w:val="20"/>
        </w:rPr>
        <w:t xml:space="preserve">, </w:t>
      </w:r>
      <w:r w:rsidR="00B64878">
        <w:rPr>
          <w:rFonts w:ascii="Arial" w:hAnsi="Arial" w:cs="Arial"/>
          <w:sz w:val="20"/>
        </w:rPr>
        <w:t>u</w:t>
      </w:r>
      <w:r w:rsidRPr="00C51272" w:rsidR="00C51272">
        <w:rPr>
          <w:rFonts w:ascii="Arial" w:hAnsi="Arial" w:cs="Arial"/>
          <w:sz w:val="20"/>
        </w:rPr>
        <w:t xml:space="preserve">zavřená podle § </w:t>
      </w:r>
      <w:smartTag w:uri="urn:schemas-microsoft-com:office:smarttags" w:element="metricconverter">
        <w:smartTagPr>
          <w:attr w:name="ProductID" w:val="2586 a"/>
        </w:smartTagPr>
        <w:r w:rsidRPr="00C51272" w:rsidR="00C51272">
          <w:rPr>
            <w:rFonts w:ascii="Arial" w:hAnsi="Arial" w:cs="Arial"/>
            <w:sz w:val="20"/>
          </w:rPr>
          <w:t>2586 a</w:t>
        </w:r>
      </w:smartTag>
      <w:r w:rsidRPr="00C51272" w:rsidR="00C51272">
        <w:rPr>
          <w:rFonts w:ascii="Arial" w:hAnsi="Arial" w:cs="Arial"/>
          <w:sz w:val="20"/>
        </w:rPr>
        <w:t xml:space="preserve"> násl. zákona č. 89/2012 Sb., občanský zákoník, v platném znění (dále „Občanský zákoník</w:t>
      </w:r>
      <w:r w:rsidR="00C51272">
        <w:rPr>
          <w:rFonts w:ascii="Arial" w:hAnsi="Arial" w:cs="Arial"/>
          <w:sz w:val="20"/>
        </w:rPr>
        <w:t>“)</w:t>
      </w:r>
    </w:p>
    <w:p w:rsidRPr="00062BC3" w:rsidR="00F2382C" w:rsidP="00B30C79" w:rsidRDefault="00F2382C" w14:paraId="3CF7535E" w14:textId="77777777">
      <w:pPr>
        <w:pStyle w:val="lnek"/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Smluvní strany</w:t>
      </w:r>
    </w:p>
    <w:tbl>
      <w:tblPr>
        <w:tblW w:w="0" w:type="auto"/>
        <w:tblLook w:firstRow="1" w:lastRow="0" w:firstColumn="1" w:lastColumn="0" w:noHBand="0" w:noVBand="1" w:val="04A0"/>
      </w:tblPr>
      <w:tblGrid>
        <w:gridCol w:w="3883"/>
        <w:gridCol w:w="5472"/>
      </w:tblGrid>
      <w:tr w:rsidRPr="006110E4" w:rsidR="00484EE7" w:rsidTr="00941A79" w14:paraId="474E2751" w14:textId="77777777">
        <w:tc>
          <w:tcPr>
            <w:tcW w:w="3936" w:type="dxa"/>
            <w:shd w:val="clear" w:color="auto" w:fill="auto"/>
          </w:tcPr>
          <w:p w:rsidRPr="006110E4" w:rsidR="00484EE7" w:rsidP="008610FB" w:rsidRDefault="00484EE7" w14:paraId="774601EE" w14:textId="77777777">
            <w:pPr>
              <w:pStyle w:val="Smluvnstrany"/>
              <w:numPr>
                <w:ilvl w:val="1"/>
                <w:numId w:val="6"/>
              </w:numPr>
              <w:tabs>
                <w:tab w:val="clear" w:pos="3402"/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Objednatel</w:t>
            </w:r>
            <w:r w:rsidR="00941A79"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:rsidRPr="00AD0F05" w:rsidR="00484EE7" w:rsidP="00B732DC" w:rsidRDefault="001106AE" w14:paraId="53C4FDEC" w14:textId="541860DE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Svazek obcí „ÚPA“</w:t>
            </w:r>
          </w:p>
        </w:tc>
      </w:tr>
      <w:tr w:rsidRPr="006110E4" w:rsidR="00484EE7" w:rsidTr="00941A79" w14:paraId="2A23E8B9" w14:textId="77777777">
        <w:tc>
          <w:tcPr>
            <w:tcW w:w="3936" w:type="dxa"/>
            <w:shd w:val="clear" w:color="auto" w:fill="auto"/>
          </w:tcPr>
          <w:p w:rsidRPr="006110E4" w:rsidR="00484EE7" w:rsidP="00941A79" w:rsidRDefault="00484EE7" w14:paraId="1C472D70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 w:rsidR="009814E2"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:rsidRPr="00AD0F05" w:rsidR="00484EE7" w:rsidP="00B732DC" w:rsidRDefault="001106AE" w14:paraId="71A6E173" w14:textId="2AAEC54D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106AE">
              <w:rPr>
                <w:rFonts w:ascii="Arial" w:hAnsi="Arial" w:cs="Arial"/>
                <w:color w:val="auto"/>
                <w:sz w:val="20"/>
              </w:rPr>
              <w:t>náměstí T. G. Masaryka 120, 549 41 Červený Kostelec</w:t>
            </w:r>
          </w:p>
        </w:tc>
      </w:tr>
      <w:tr w:rsidRPr="006110E4" w:rsidR="00484EE7" w:rsidTr="00941A79" w14:paraId="4F230848" w14:textId="77777777">
        <w:tc>
          <w:tcPr>
            <w:tcW w:w="3936" w:type="dxa"/>
            <w:shd w:val="clear" w:color="auto" w:fill="auto"/>
          </w:tcPr>
          <w:p w:rsidRPr="006110E4" w:rsidR="00484EE7" w:rsidP="00941A79" w:rsidRDefault="00484EE7" w14:paraId="3EA3C312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559" w:type="dxa"/>
            <w:shd w:val="clear" w:color="auto" w:fill="auto"/>
          </w:tcPr>
          <w:p w:rsidRPr="00AD0F05" w:rsidR="00484EE7" w:rsidP="001106AE" w:rsidRDefault="00F4771C" w14:paraId="2B7F566B" w14:textId="1ED2778B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4771C">
              <w:rPr>
                <w:rFonts w:ascii="Arial" w:hAnsi="Arial" w:cs="Arial"/>
                <w:color w:val="auto"/>
                <w:sz w:val="20"/>
              </w:rPr>
              <w:t>Ri</w:t>
            </w:r>
            <w:r w:rsidR="001106AE">
              <w:rPr>
                <w:rFonts w:ascii="Arial" w:hAnsi="Arial" w:cs="Arial"/>
                <w:color w:val="auto"/>
                <w:sz w:val="20"/>
              </w:rPr>
              <w:t>chardem Bergmann</w:t>
            </w:r>
            <w:r w:rsidRPr="00F4771C">
              <w:rPr>
                <w:rFonts w:ascii="Arial" w:hAnsi="Arial" w:cs="Arial"/>
                <w:color w:val="auto"/>
                <w:sz w:val="20"/>
              </w:rPr>
              <w:t>em</w:t>
            </w:r>
            <w:r w:rsidR="001106AE">
              <w:rPr>
                <w:rFonts w:ascii="Arial" w:hAnsi="Arial" w:cs="Arial"/>
                <w:color w:val="auto"/>
                <w:sz w:val="20"/>
              </w:rPr>
              <w:t>, předsedou</w:t>
            </w:r>
          </w:p>
        </w:tc>
      </w:tr>
      <w:tr w:rsidRPr="00AD7428" w:rsidR="00484EE7" w:rsidTr="00941A79" w14:paraId="1E3EED0E" w14:textId="77777777">
        <w:tc>
          <w:tcPr>
            <w:tcW w:w="3936" w:type="dxa"/>
            <w:shd w:val="clear" w:color="auto" w:fill="auto"/>
          </w:tcPr>
          <w:p w:rsidRPr="00AD7428" w:rsidR="00484EE7" w:rsidP="00941A79" w:rsidRDefault="00484EE7" w14:paraId="0E01A1F4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D7428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</w:tc>
        <w:tc>
          <w:tcPr>
            <w:tcW w:w="5559" w:type="dxa"/>
            <w:shd w:val="clear" w:color="auto" w:fill="auto"/>
          </w:tcPr>
          <w:p w:rsidRPr="00AD7428" w:rsidR="00484EE7" w:rsidP="001106AE" w:rsidRDefault="00025926" w14:paraId="6FAEC16A" w14:textId="609C6DE0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Komerční</w:t>
            </w:r>
            <w:r w:rsidR="001106AE">
              <w:rPr>
                <w:rFonts w:ascii="Arial" w:hAnsi="Arial" w:cs="Arial"/>
                <w:color w:val="auto"/>
                <w:sz w:val="20"/>
              </w:rPr>
              <w:t xml:space="preserve"> banka</w:t>
            </w:r>
            <w:r w:rsidR="00372F8B">
              <w:rPr>
                <w:rFonts w:ascii="Arial" w:hAnsi="Arial" w:cs="Arial"/>
                <w:color w:val="auto"/>
                <w:sz w:val="20"/>
              </w:rPr>
              <w:t>,</w:t>
            </w:r>
            <w:r>
              <w:rPr>
                <w:rFonts w:ascii="Arial" w:hAnsi="Arial" w:cs="Arial"/>
                <w:color w:val="auto"/>
                <w:sz w:val="20"/>
              </w:rPr>
              <w:t xml:space="preserve"> a.s.</w:t>
            </w:r>
          </w:p>
        </w:tc>
      </w:tr>
      <w:tr w:rsidRPr="006110E4" w:rsidR="00484EE7" w:rsidTr="00941A79" w14:paraId="17833B9A" w14:textId="77777777">
        <w:tc>
          <w:tcPr>
            <w:tcW w:w="3936" w:type="dxa"/>
            <w:shd w:val="clear" w:color="auto" w:fill="auto"/>
          </w:tcPr>
          <w:p w:rsidRPr="00AD7428" w:rsidR="00484EE7" w:rsidP="006110E4" w:rsidRDefault="00484EE7" w14:paraId="6F18FB23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AD7428">
              <w:rPr>
                <w:rFonts w:ascii="Arial" w:hAnsi="Arial" w:cs="Arial"/>
                <w:color w:val="auto"/>
                <w:sz w:val="20"/>
              </w:rPr>
              <w:t>Číslo účtu:</w:t>
            </w:r>
          </w:p>
        </w:tc>
        <w:tc>
          <w:tcPr>
            <w:tcW w:w="5559" w:type="dxa"/>
            <w:shd w:val="clear" w:color="auto" w:fill="auto"/>
          </w:tcPr>
          <w:p w:rsidRPr="001E657A" w:rsidR="001E657A" w:rsidP="001106AE" w:rsidRDefault="00025926" w14:paraId="2C6771BD" w14:textId="787DAA65">
            <w:pPr>
              <w:pStyle w:val="Smluvnstrany"/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025926">
              <w:rPr>
                <w:rFonts w:ascii="Arial" w:hAnsi="Arial" w:cs="Arial"/>
                <w:sz w:val="20"/>
              </w:rPr>
              <w:t>78-8881850297/0100</w:t>
            </w:r>
          </w:p>
        </w:tc>
      </w:tr>
      <w:tr w:rsidRPr="006110E4" w:rsidR="00484EE7" w:rsidTr="00941A79" w14:paraId="118220C8" w14:textId="77777777">
        <w:trPr>
          <w:trHeight w:val="227"/>
        </w:trPr>
        <w:tc>
          <w:tcPr>
            <w:tcW w:w="3936" w:type="dxa"/>
            <w:shd w:val="clear" w:color="auto" w:fill="auto"/>
          </w:tcPr>
          <w:p w:rsidRPr="006110E4" w:rsidR="00484EE7" w:rsidP="00941A79" w:rsidRDefault="00484EE7" w14:paraId="2092318E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559" w:type="dxa"/>
            <w:shd w:val="clear" w:color="auto" w:fill="auto"/>
          </w:tcPr>
          <w:p w:rsidRPr="009849DE" w:rsidR="00484EE7" w:rsidP="00972ADE" w:rsidRDefault="001106AE" w14:paraId="2383C751" w14:textId="6A58E489">
            <w:pPr>
              <w:tabs>
                <w:tab w:val="left" w:pos="2552"/>
                <w:tab w:val="left" w:pos="3544"/>
              </w:tabs>
              <w:spacing w:before="120" w:line="276" w:lineRule="auto"/>
              <w:jc w:val="both"/>
              <w:rPr>
                <w:rFonts w:ascii="Arial" w:hAnsi="Arial" w:cs="Arial"/>
                <w:sz w:val="20"/>
              </w:rPr>
            </w:pPr>
            <w:r w:rsidRPr="001106AE">
              <w:rPr>
                <w:rFonts w:ascii="Arial" w:hAnsi="Arial" w:cs="Arial"/>
                <w:sz w:val="20"/>
              </w:rPr>
              <w:t>7121 1721</w:t>
            </w:r>
          </w:p>
        </w:tc>
      </w:tr>
    </w:tbl>
    <w:p w:rsidR="00941A79" w:rsidP="00941A79" w:rsidRDefault="00941A79" w14:paraId="48304E88" w14:textId="77777777">
      <w:pPr>
        <w:pStyle w:val="Smluvnstrany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>(dále jen "objednatel")</w:t>
      </w:r>
      <w:r w:rsidR="00BA42A9">
        <w:rPr>
          <w:rFonts w:ascii="Arial" w:hAnsi="Arial" w:cs="Arial"/>
          <w:color w:val="auto"/>
          <w:sz w:val="20"/>
        </w:rPr>
        <w:t>.</w:t>
      </w:r>
    </w:p>
    <w:tbl>
      <w:tblPr>
        <w:tblW w:w="0" w:type="auto"/>
        <w:tblLook w:firstRow="1" w:lastRow="0" w:firstColumn="1" w:lastColumn="0" w:noHBand="0" w:noVBand="1" w:val="04A0"/>
      </w:tblPr>
      <w:tblGrid>
        <w:gridCol w:w="3872"/>
        <w:gridCol w:w="5483"/>
      </w:tblGrid>
      <w:tr w:rsidRPr="006110E4" w:rsidR="00941A79" w:rsidTr="00CF3074" w14:paraId="17BF1EA7" w14:textId="77777777">
        <w:tc>
          <w:tcPr>
            <w:tcW w:w="3872" w:type="dxa"/>
            <w:shd w:val="clear" w:color="auto" w:fill="auto"/>
          </w:tcPr>
          <w:p w:rsidRPr="006110E4" w:rsidR="00941A79" w:rsidP="008610FB" w:rsidRDefault="00941A79" w14:paraId="6C20AA11" w14:textId="77777777">
            <w:pPr>
              <w:pStyle w:val="Smluvnstrany"/>
              <w:numPr>
                <w:ilvl w:val="1"/>
                <w:numId w:val="6"/>
              </w:numPr>
              <w:tabs>
                <w:tab w:val="clear" w:pos="3402"/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Zhotovitel:</w:t>
            </w:r>
          </w:p>
        </w:tc>
        <w:tc>
          <w:tcPr>
            <w:tcW w:w="5483" w:type="dxa"/>
            <w:shd w:val="clear" w:color="auto" w:fill="auto"/>
          </w:tcPr>
          <w:p w:rsidRPr="006110E4" w:rsidR="00941A79" w:rsidP="00825CEF" w:rsidRDefault="00941A79" w14:paraId="3C294EC1" w14:textId="75728F6A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…doplní uchazeč……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...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</w:p>
        </w:tc>
      </w:tr>
      <w:tr w:rsidRPr="006110E4" w:rsidR="00941A79" w:rsidTr="00CF3074" w14:paraId="0B96AEAB" w14:textId="77777777">
        <w:tc>
          <w:tcPr>
            <w:tcW w:w="3872" w:type="dxa"/>
            <w:shd w:val="clear" w:color="auto" w:fill="auto"/>
          </w:tcPr>
          <w:p w:rsidRPr="006110E4" w:rsidR="00941A79" w:rsidP="00941A79" w:rsidRDefault="00941A79" w14:paraId="1A07ACA9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 w:rsidR="009814E2">
              <w:rPr>
                <w:rFonts w:ascii="Arial" w:hAnsi="Arial" w:cs="Arial"/>
                <w:color w:val="auto"/>
                <w:sz w:val="20"/>
              </w:rPr>
              <w:t xml:space="preserve"> sídla/místa podnikání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483" w:type="dxa"/>
            <w:shd w:val="clear" w:color="auto" w:fill="auto"/>
          </w:tcPr>
          <w:p w:rsidRPr="006110E4" w:rsidR="00941A79" w:rsidP="00825CEF" w:rsidRDefault="00941A79" w14:paraId="33778784" w14:textId="01AF1A91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…doplní uchazeč……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...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</w:p>
        </w:tc>
      </w:tr>
      <w:tr w:rsidRPr="006110E4" w:rsidR="00941A79" w:rsidTr="00CF3074" w14:paraId="08E208A3" w14:textId="77777777">
        <w:tc>
          <w:tcPr>
            <w:tcW w:w="3872" w:type="dxa"/>
            <w:shd w:val="clear" w:color="auto" w:fill="auto"/>
          </w:tcPr>
          <w:p w:rsidRPr="006110E4" w:rsidR="00941A79" w:rsidP="00941A79" w:rsidRDefault="00941A79" w14:paraId="2EB79630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483" w:type="dxa"/>
            <w:shd w:val="clear" w:color="auto" w:fill="auto"/>
          </w:tcPr>
          <w:p w:rsidRPr="006110E4" w:rsidR="00941A79" w:rsidP="00825CEF" w:rsidRDefault="00941A79" w14:paraId="54096E87" w14:textId="1C4704BA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…doplní uchazeč……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...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</w:p>
        </w:tc>
      </w:tr>
      <w:tr w:rsidRPr="006110E4" w:rsidR="00941A79" w:rsidTr="00CF3074" w14:paraId="486C9BEE" w14:textId="77777777">
        <w:tc>
          <w:tcPr>
            <w:tcW w:w="3872" w:type="dxa"/>
            <w:shd w:val="clear" w:color="auto" w:fill="auto"/>
          </w:tcPr>
          <w:p w:rsidRPr="006110E4" w:rsidR="00941A79" w:rsidP="00941A79" w:rsidRDefault="00941A79" w14:paraId="627215A7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</w:tc>
        <w:tc>
          <w:tcPr>
            <w:tcW w:w="5483" w:type="dxa"/>
            <w:shd w:val="clear" w:color="auto" w:fill="auto"/>
          </w:tcPr>
          <w:p w:rsidRPr="006110E4" w:rsidR="00941A79" w:rsidP="00825CEF" w:rsidRDefault="00941A79" w14:paraId="4DB58999" w14:textId="2C45F396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…doplní uchazeč……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...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</w:p>
        </w:tc>
      </w:tr>
      <w:tr w:rsidRPr="006110E4" w:rsidR="00BA42A9" w:rsidTr="00CF3074" w14:paraId="05B933B0" w14:textId="77777777">
        <w:tc>
          <w:tcPr>
            <w:tcW w:w="3872" w:type="dxa"/>
            <w:shd w:val="clear" w:color="auto" w:fill="auto"/>
          </w:tcPr>
          <w:p w:rsidRPr="006110E4" w:rsidR="00BA42A9" w:rsidP="00941A79" w:rsidRDefault="00BA42A9" w14:paraId="09A6E224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Číslo účtu:</w:t>
            </w:r>
          </w:p>
        </w:tc>
        <w:tc>
          <w:tcPr>
            <w:tcW w:w="5483" w:type="dxa"/>
            <w:shd w:val="clear" w:color="auto" w:fill="auto"/>
          </w:tcPr>
          <w:p w:rsidRPr="006853F4" w:rsidR="00BA42A9" w:rsidP="00825CEF" w:rsidRDefault="00BA42A9" w14:paraId="623E2909" w14:textId="26F6A1F6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b/>
                <w:color w:val="auto"/>
                <w:sz w:val="20"/>
                <w:highlight w:val="lightGray"/>
              </w:rPr>
            </w:pP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…doplní uchazeč……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...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</w:p>
        </w:tc>
      </w:tr>
      <w:tr w:rsidRPr="006110E4" w:rsidR="00941A79" w:rsidTr="00CF3074" w14:paraId="7A67DEC3" w14:textId="77777777">
        <w:tc>
          <w:tcPr>
            <w:tcW w:w="3872" w:type="dxa"/>
            <w:shd w:val="clear" w:color="auto" w:fill="auto"/>
          </w:tcPr>
          <w:p w:rsidRPr="006110E4" w:rsidR="00941A79" w:rsidP="00941A79" w:rsidRDefault="00941A79" w14:paraId="2D008C41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483" w:type="dxa"/>
            <w:shd w:val="clear" w:color="auto" w:fill="auto"/>
          </w:tcPr>
          <w:p w:rsidRPr="006110E4" w:rsidR="00941A79" w:rsidP="00825CEF" w:rsidRDefault="00941A79" w14:paraId="09115EA0" w14:textId="61A3BE38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…doplní uchazeč……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...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</w:p>
        </w:tc>
      </w:tr>
      <w:tr w:rsidRPr="006110E4" w:rsidR="00941A79" w:rsidTr="00CF3074" w14:paraId="62E03BC4" w14:textId="77777777">
        <w:tc>
          <w:tcPr>
            <w:tcW w:w="3872" w:type="dxa"/>
            <w:shd w:val="clear" w:color="auto" w:fill="auto"/>
          </w:tcPr>
          <w:p w:rsidRPr="006110E4" w:rsidR="00941A79" w:rsidP="00941A79" w:rsidRDefault="00941A79" w14:paraId="7DD9D958" w14:textId="77777777">
            <w:pPr>
              <w:pStyle w:val="Smluvnstrany"/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483" w:type="dxa"/>
            <w:shd w:val="clear" w:color="auto" w:fill="auto"/>
          </w:tcPr>
          <w:p w:rsidRPr="006110E4" w:rsidR="00941A79" w:rsidP="00825CEF" w:rsidRDefault="00941A79" w14:paraId="29740493" w14:textId="247FF17C">
            <w:pPr>
              <w:pStyle w:val="Smluvnstrany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…doplní uchazeč……</w:t>
            </w:r>
            <w:r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...</w:t>
            </w:r>
            <w:r w:rsidRPr="006853F4">
              <w:rPr>
                <w:rFonts w:ascii="Arial" w:hAnsi="Arial" w:cs="Arial"/>
                <w:b/>
                <w:color w:val="auto"/>
                <w:sz w:val="20"/>
                <w:highlight w:val="lightGray"/>
              </w:rPr>
              <w:t>………………</w:t>
            </w:r>
          </w:p>
        </w:tc>
      </w:tr>
    </w:tbl>
    <w:p w:rsidR="00941A79" w:rsidP="00941A79" w:rsidRDefault="00941A79" w14:paraId="4F61A92A" w14:textId="1D8FBA2F">
      <w:pPr>
        <w:pStyle w:val="Smluvnstrany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(dále jen "zhotovitel")</w:t>
      </w:r>
      <w:r w:rsidR="00BA42A9">
        <w:rPr>
          <w:rFonts w:ascii="Arial" w:hAnsi="Arial" w:cs="Arial"/>
          <w:color w:val="auto"/>
          <w:sz w:val="20"/>
        </w:rPr>
        <w:t>.</w:t>
      </w:r>
    </w:p>
    <w:p w:rsidRPr="000D09A9" w:rsidR="000D09A9" w:rsidP="000D09A9" w:rsidRDefault="000D09A9" w14:paraId="70A39DBA" w14:textId="77777777">
      <w:pPr>
        <w:pStyle w:val="Smluvnstrany"/>
        <w:numPr>
          <w:ilvl w:val="1"/>
          <w:numId w:val="6"/>
        </w:numPr>
        <w:tabs>
          <w:tab w:val="clear" w:pos="3402"/>
          <w:tab w:val="left" w:pos="567"/>
        </w:tabs>
        <w:spacing w:before="80"/>
        <w:jc w:val="both"/>
        <w:rPr>
          <w:rFonts w:ascii="Arial" w:hAnsi="Arial" w:cs="Arial"/>
          <w:b/>
          <w:color w:val="auto"/>
          <w:sz w:val="20"/>
        </w:rPr>
      </w:pPr>
      <w:r w:rsidRPr="000D09A9">
        <w:rPr>
          <w:rFonts w:ascii="Arial" w:hAnsi="Arial" w:cs="Arial"/>
          <w:b/>
          <w:color w:val="auto"/>
          <w:sz w:val="20"/>
        </w:rPr>
        <w:t>Objednatel ustanovuje zástupce pro jednání takto:</w:t>
      </w:r>
    </w:p>
    <w:p w:rsidRPr="000D09A9" w:rsidR="000D09A9" w:rsidP="000D09A9" w:rsidRDefault="000D09A9" w14:paraId="4FE6D0DF" w14:textId="77777777">
      <w:pPr>
        <w:numPr>
          <w:ilvl w:val="0"/>
          <w:numId w:val="5"/>
        </w:numPr>
        <w:ind w:left="426" w:firstLine="0"/>
        <w:rPr>
          <w:rFonts w:ascii="Arial" w:hAnsi="Arial" w:cs="Arial"/>
          <w:snapToGrid w:val="false"/>
          <w:sz w:val="20"/>
        </w:rPr>
      </w:pPr>
      <w:r w:rsidRPr="000D09A9">
        <w:rPr>
          <w:rFonts w:ascii="Arial" w:hAnsi="Arial" w:cs="Arial"/>
          <w:snapToGrid w:val="false"/>
          <w:sz w:val="20"/>
        </w:rPr>
        <w:t>Zástupce při jednáních ve věcech:</w:t>
      </w:r>
    </w:p>
    <w:p w:rsidR="00825CEF" w:rsidP="00825CEF" w:rsidRDefault="000D09A9" w14:paraId="2B0F078C" w14:textId="35596F87">
      <w:pPr>
        <w:numPr>
          <w:ilvl w:val="0"/>
          <w:numId w:val="5"/>
        </w:numPr>
        <w:tabs>
          <w:tab w:val="left" w:pos="1560"/>
          <w:tab w:val="left" w:pos="5103"/>
        </w:tabs>
        <w:rPr>
          <w:rFonts w:ascii="Arial" w:hAnsi="Arial" w:cs="Arial"/>
          <w:snapToGrid w:val="false"/>
          <w:sz w:val="20"/>
        </w:rPr>
      </w:pPr>
      <w:r w:rsidRPr="00EB5C13">
        <w:rPr>
          <w:rFonts w:ascii="Arial" w:hAnsi="Arial" w:cs="Arial"/>
          <w:snapToGrid w:val="false"/>
          <w:sz w:val="20"/>
        </w:rPr>
        <w:t>a) smluvních</w:t>
      </w:r>
      <w:r w:rsidRPr="00EB5C13">
        <w:rPr>
          <w:rFonts w:ascii="Arial" w:hAnsi="Arial" w:cs="Arial"/>
          <w:snapToGrid w:val="false"/>
          <w:sz w:val="20"/>
        </w:rPr>
        <w:tab/>
      </w:r>
      <w:r w:rsidR="00CF3074">
        <w:rPr>
          <w:rFonts w:ascii="Arial" w:hAnsi="Arial" w:cs="Arial"/>
          <w:snapToGrid w:val="false"/>
          <w:sz w:val="20"/>
        </w:rPr>
        <w:t>Richard Bergmann, předseda</w:t>
      </w:r>
    </w:p>
    <w:p w:rsidRPr="00EB5C13" w:rsidR="000D09A9" w:rsidP="00825CEF" w:rsidRDefault="000D09A9" w14:paraId="2BF78B37" w14:textId="6D905B02">
      <w:pPr>
        <w:numPr>
          <w:ilvl w:val="0"/>
          <w:numId w:val="5"/>
        </w:numPr>
        <w:tabs>
          <w:tab w:val="left" w:pos="709"/>
          <w:tab w:val="left" w:pos="5103"/>
        </w:tabs>
        <w:ind w:left="5103" w:hanging="4677"/>
        <w:rPr>
          <w:rFonts w:ascii="Arial" w:hAnsi="Arial" w:cs="Arial"/>
          <w:snapToGrid w:val="false"/>
          <w:sz w:val="20"/>
        </w:rPr>
      </w:pPr>
      <w:r w:rsidRPr="00EB5C13">
        <w:rPr>
          <w:rFonts w:ascii="Arial" w:hAnsi="Arial" w:cs="Arial"/>
          <w:snapToGrid w:val="false"/>
          <w:sz w:val="20"/>
        </w:rPr>
        <w:t>b) technických</w:t>
      </w:r>
      <w:r w:rsidRPr="00EB5C13">
        <w:rPr>
          <w:rFonts w:ascii="Arial" w:hAnsi="Arial" w:cs="Arial"/>
          <w:snapToGrid w:val="false"/>
          <w:sz w:val="20"/>
        </w:rPr>
        <w:tab/>
      </w:r>
      <w:r w:rsidR="00CF3074">
        <w:rPr>
          <w:rFonts w:ascii="Arial" w:hAnsi="Arial" w:cs="Arial"/>
          <w:snapToGrid w:val="false"/>
          <w:sz w:val="20"/>
        </w:rPr>
        <w:t>Mgr. Karel Turek, manažer svazku</w:t>
      </w:r>
    </w:p>
    <w:p w:rsidRPr="000D09A9" w:rsidR="000D09A9" w:rsidP="000D09A9" w:rsidRDefault="000D09A9" w14:paraId="52A486C9" w14:textId="77777777">
      <w:pPr>
        <w:pStyle w:val="Smluvnstrany"/>
        <w:numPr>
          <w:ilvl w:val="1"/>
          <w:numId w:val="6"/>
        </w:numPr>
        <w:tabs>
          <w:tab w:val="clear" w:pos="3402"/>
          <w:tab w:val="left" w:pos="567"/>
        </w:tabs>
        <w:spacing w:before="80"/>
        <w:jc w:val="both"/>
        <w:rPr>
          <w:rFonts w:ascii="Arial" w:hAnsi="Arial" w:cs="Arial"/>
          <w:b/>
          <w:color w:val="auto"/>
          <w:sz w:val="20"/>
        </w:rPr>
      </w:pPr>
      <w:r w:rsidRPr="000D09A9">
        <w:rPr>
          <w:rFonts w:ascii="Arial" w:hAnsi="Arial" w:cs="Arial"/>
          <w:b/>
          <w:color w:val="auto"/>
          <w:sz w:val="20"/>
        </w:rPr>
        <w:t>Zhotovitel ustanovuje zástupce pro jednání takto:</w:t>
      </w:r>
    </w:p>
    <w:p w:rsidRPr="000D09A9" w:rsidR="000D09A9" w:rsidP="000D09A9" w:rsidRDefault="000D09A9" w14:paraId="0CD3A3A4" w14:textId="77777777">
      <w:pPr>
        <w:numPr>
          <w:ilvl w:val="0"/>
          <w:numId w:val="5"/>
        </w:numPr>
        <w:ind w:left="426" w:firstLine="0"/>
        <w:rPr>
          <w:rFonts w:ascii="Arial" w:hAnsi="Arial" w:cs="Arial"/>
          <w:snapToGrid w:val="false"/>
          <w:sz w:val="20"/>
        </w:rPr>
      </w:pPr>
      <w:r w:rsidRPr="000D09A9">
        <w:rPr>
          <w:rFonts w:ascii="Arial" w:hAnsi="Arial" w:cs="Arial"/>
          <w:snapToGrid w:val="false"/>
          <w:sz w:val="20"/>
        </w:rPr>
        <w:t>Zástupce při jednáních ve věcech:</w:t>
      </w:r>
    </w:p>
    <w:p w:rsidRPr="000D09A9" w:rsidR="000D09A9" w:rsidP="000D09A9" w:rsidRDefault="000D09A9" w14:paraId="2E397D28" w14:textId="77777777">
      <w:pPr>
        <w:numPr>
          <w:ilvl w:val="0"/>
          <w:numId w:val="5"/>
        </w:numPr>
        <w:ind w:left="993" w:firstLine="0"/>
        <w:rPr>
          <w:rFonts w:ascii="Arial" w:hAnsi="Arial" w:cs="Arial"/>
          <w:snapToGrid w:val="false"/>
          <w:sz w:val="20"/>
        </w:rPr>
      </w:pPr>
      <w:r w:rsidRPr="000D09A9">
        <w:rPr>
          <w:rFonts w:ascii="Arial" w:hAnsi="Arial" w:cs="Arial"/>
          <w:snapToGrid w:val="false"/>
          <w:sz w:val="20"/>
        </w:rPr>
        <w:t>a) smluvních</w:t>
      </w:r>
      <w:r w:rsidRPr="000D09A9">
        <w:rPr>
          <w:rFonts w:ascii="Arial" w:hAnsi="Arial" w:cs="Arial"/>
          <w:snapToGrid w:val="false"/>
          <w:sz w:val="20"/>
        </w:rPr>
        <w:tab/>
      </w:r>
      <w:r w:rsidRPr="007A6B1A">
        <w:rPr>
          <w:rFonts w:ascii="Arial" w:hAnsi="Arial" w:cs="Arial"/>
          <w:sz w:val="16"/>
          <w:szCs w:val="16"/>
          <w:highlight w:val="lightGray"/>
        </w:rPr>
        <w:t>…doplní uchazeč…</w:t>
      </w:r>
    </w:p>
    <w:p w:rsidRPr="004C058B" w:rsidR="000D09A9" w:rsidP="000D09A9" w:rsidRDefault="000D09A9" w14:paraId="6E83324F" w14:textId="77777777">
      <w:pPr>
        <w:numPr>
          <w:ilvl w:val="0"/>
          <w:numId w:val="5"/>
        </w:numPr>
        <w:ind w:left="993" w:firstLine="0"/>
        <w:rPr>
          <w:rFonts w:ascii="Arial" w:hAnsi="Arial" w:cs="Arial"/>
          <w:snapToGrid w:val="false"/>
          <w:sz w:val="20"/>
        </w:rPr>
      </w:pPr>
      <w:r w:rsidRPr="000D09A9">
        <w:rPr>
          <w:rFonts w:ascii="Arial" w:hAnsi="Arial" w:cs="Arial"/>
          <w:snapToGrid w:val="false"/>
          <w:sz w:val="20"/>
        </w:rPr>
        <w:t>b) technických</w:t>
      </w:r>
      <w:r w:rsidRPr="000D09A9">
        <w:rPr>
          <w:rFonts w:ascii="Arial" w:hAnsi="Arial" w:cs="Arial"/>
          <w:snapToGrid w:val="false"/>
          <w:sz w:val="20"/>
        </w:rPr>
        <w:tab/>
      </w:r>
      <w:r w:rsidRPr="007A6B1A">
        <w:rPr>
          <w:rFonts w:ascii="Arial" w:hAnsi="Arial" w:cs="Arial"/>
          <w:sz w:val="16"/>
          <w:szCs w:val="16"/>
          <w:highlight w:val="lightGray"/>
        </w:rPr>
        <w:t>…doplní uchazeč…</w:t>
      </w:r>
      <w:r w:rsidR="00BA42A9">
        <w:rPr>
          <w:rFonts w:ascii="Arial" w:hAnsi="Arial" w:cs="Arial"/>
          <w:sz w:val="16"/>
          <w:szCs w:val="16"/>
        </w:rPr>
        <w:t>.</w:t>
      </w:r>
    </w:p>
    <w:p w:rsidRPr="00BE7533" w:rsidR="004C058B" w:rsidP="00962955" w:rsidRDefault="004C058B" w14:paraId="3A2DE52E" w14:textId="77777777">
      <w:pPr>
        <w:pStyle w:val="Bodsmlouvy-21"/>
        <w:numPr>
          <w:ilvl w:val="1"/>
          <w:numId w:val="8"/>
        </w:numPr>
        <w:ind w:hanging="6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zastupující objednatele a zhotovitele lze měnit pouze písemným dodatkem k této smlouvě.</w:t>
      </w:r>
    </w:p>
    <w:p w:rsidRPr="00BE7533" w:rsidR="00BE7533" w:rsidP="00962955" w:rsidRDefault="00BE7533" w14:paraId="0DBDDF85" w14:textId="77777777">
      <w:pPr>
        <w:pStyle w:val="Bodsmlouvy-21"/>
        <w:numPr>
          <w:ilvl w:val="1"/>
          <w:numId w:val="8"/>
        </w:numPr>
        <w:ind w:hanging="652"/>
        <w:rPr>
          <w:rFonts w:ascii="Arial" w:hAnsi="Arial"/>
          <w:sz w:val="20"/>
        </w:rPr>
      </w:pPr>
      <w:r w:rsidRPr="00BE7533">
        <w:rPr>
          <w:rFonts w:ascii="Arial" w:hAnsi="Arial"/>
          <w:sz w:val="20"/>
        </w:rPr>
        <w:t>Zhotovitel prohlašuje, že se řádně seznámil se všemi předloženými a dostupnými podklady a předmětem díla, a že toto vše považuje za zcela dostatečné k definování způsobu provedení předmětu díla, termínů, lhůt a ceny uvedených v této smlouvě.</w:t>
      </w:r>
    </w:p>
    <w:p w:rsidRPr="00062BC3" w:rsidR="00F2382C" w:rsidP="00B30C79" w:rsidRDefault="00F2382C" w14:paraId="4834A192" w14:textId="77777777">
      <w:pPr>
        <w:pStyle w:val="lnek"/>
        <w:spacing w:after="180"/>
        <w:ind w:left="431" w:hanging="431"/>
        <w:jc w:val="left"/>
        <w:rPr>
          <w:rFonts w:ascii="Arial" w:hAnsi="Arial" w:cs="Arial"/>
          <w:b w:val="false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Předmět smlouvy</w:t>
      </w:r>
    </w:p>
    <w:p w:rsidR="00D6188D" w:rsidP="00456F39" w:rsidRDefault="00085C90" w14:paraId="262736FB" w14:textId="14ADBCF2">
      <w:pPr>
        <w:pStyle w:val="Bodsmlouvy-21"/>
        <w:ind w:left="426" w:hanging="426"/>
        <w:jc w:val="left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Zhotovitel se n</w:t>
      </w:r>
      <w:r w:rsidRPr="00062BC3" w:rsidR="00F2382C">
        <w:rPr>
          <w:rFonts w:ascii="Arial" w:hAnsi="Arial" w:cs="Arial"/>
          <w:color w:val="auto"/>
          <w:sz w:val="20"/>
        </w:rPr>
        <w:t>a základě vítězné nabídky</w:t>
      </w:r>
      <w:r w:rsidRPr="00062BC3" w:rsidR="00866440">
        <w:rPr>
          <w:rFonts w:ascii="Arial" w:hAnsi="Arial" w:cs="Arial"/>
          <w:color w:val="auto"/>
          <w:sz w:val="20"/>
        </w:rPr>
        <w:t xml:space="preserve"> ze dne </w:t>
      </w:r>
      <w:r w:rsidRPr="00224D46" w:rsidR="006853F4">
        <w:rPr>
          <w:rFonts w:ascii="Arial" w:hAnsi="Arial" w:cs="Arial"/>
          <w:color w:val="auto"/>
          <w:sz w:val="20"/>
          <w:highlight w:val="lightGray"/>
        </w:rPr>
        <w:t>………doplní uchazeč………</w:t>
      </w:r>
      <w:r w:rsidRPr="00062BC3" w:rsidR="00F2382C">
        <w:rPr>
          <w:rFonts w:ascii="Arial" w:hAnsi="Arial" w:cs="Arial"/>
          <w:color w:val="auto"/>
          <w:sz w:val="20"/>
        </w:rPr>
        <w:t>zavazuje k provedení prací dle čl.</w:t>
      </w:r>
      <w:r w:rsidR="009C152B">
        <w:rPr>
          <w:rFonts w:ascii="Arial" w:hAnsi="Arial" w:cs="Arial"/>
          <w:color w:val="auto"/>
          <w:sz w:val="20"/>
        </w:rPr>
        <w:t xml:space="preserve"> </w:t>
      </w:r>
      <w:r w:rsidR="00051CBA">
        <w:rPr>
          <w:rFonts w:ascii="Arial" w:hAnsi="Arial" w:cs="Arial"/>
          <w:color w:val="auto"/>
          <w:sz w:val="20"/>
        </w:rPr>
        <w:t>2</w:t>
      </w:r>
      <w:r w:rsidRPr="00062BC3" w:rsidR="00F2382C">
        <w:rPr>
          <w:rFonts w:ascii="Arial" w:hAnsi="Arial" w:cs="Arial"/>
          <w:color w:val="auto"/>
          <w:sz w:val="20"/>
        </w:rPr>
        <w:t xml:space="preserve"> této smlouvy na akci:</w:t>
      </w:r>
    </w:p>
    <w:p w:rsidRPr="007F3601" w:rsidR="003A6626" w:rsidP="00CF3074" w:rsidRDefault="00AD0F05" w14:paraId="497505F6" w14:textId="08F55FA1">
      <w:pPr>
        <w:autoSpaceDE w:val="false"/>
        <w:autoSpaceDN w:val="false"/>
        <w:adjustRightInd w:val="false"/>
        <w:jc w:val="center"/>
        <w:rPr>
          <w:rFonts w:ascii="Arial" w:hAnsi="Arial" w:cs="Arial"/>
          <w:b/>
          <w:sz w:val="20"/>
        </w:rPr>
      </w:pPr>
      <w:r w:rsidRPr="00AD0F05">
        <w:rPr>
          <w:rFonts w:ascii="Arial" w:hAnsi="Arial" w:cs="Arial"/>
          <w:b/>
          <w:sz w:val="20"/>
        </w:rPr>
        <w:t>„</w:t>
      </w:r>
      <w:r w:rsidRPr="00CF3074" w:rsidR="00CF3074">
        <w:t xml:space="preserve"> </w:t>
      </w:r>
      <w:r w:rsidRPr="00CF3074" w:rsidR="00CF3074">
        <w:rPr>
          <w:rFonts w:ascii="Arial" w:hAnsi="Arial" w:cs="Arial"/>
          <w:b/>
          <w:sz w:val="20"/>
        </w:rPr>
        <w:t>Zpracování vybraných druhů pasportů v</w:t>
      </w:r>
      <w:r w:rsidR="00CF3074">
        <w:rPr>
          <w:rFonts w:ascii="Arial" w:hAnsi="Arial" w:cs="Arial"/>
          <w:b/>
          <w:sz w:val="20"/>
        </w:rPr>
        <w:t> </w:t>
      </w:r>
      <w:r w:rsidRPr="00CF3074" w:rsidR="00CF3074">
        <w:rPr>
          <w:rFonts w:ascii="Arial" w:hAnsi="Arial" w:cs="Arial"/>
          <w:b/>
          <w:sz w:val="20"/>
        </w:rPr>
        <w:t>obcích</w:t>
      </w:r>
      <w:r w:rsidR="00CF3074">
        <w:rPr>
          <w:rFonts w:ascii="Arial" w:hAnsi="Arial" w:cs="Arial"/>
          <w:b/>
          <w:sz w:val="20"/>
        </w:rPr>
        <w:t xml:space="preserve"> </w:t>
      </w:r>
      <w:r w:rsidRPr="00CF3074" w:rsidR="00CF3074">
        <w:rPr>
          <w:rFonts w:ascii="Arial" w:hAnsi="Arial" w:cs="Arial"/>
          <w:b/>
          <w:sz w:val="20"/>
        </w:rPr>
        <w:t>v rámci projektu „Efektivní správa obcí</w:t>
      </w:r>
      <w:r w:rsidR="00CF3074">
        <w:rPr>
          <w:rFonts w:ascii="Arial" w:hAnsi="Arial" w:cs="Arial"/>
          <w:b/>
          <w:sz w:val="20"/>
        </w:rPr>
        <w:t xml:space="preserve"> </w:t>
      </w:r>
      <w:r w:rsidRPr="00CF3074" w:rsidR="00CF3074">
        <w:rPr>
          <w:rFonts w:ascii="Arial" w:hAnsi="Arial" w:cs="Arial"/>
          <w:b/>
          <w:sz w:val="20"/>
        </w:rPr>
        <w:t>Červenokostelecka a Českoskalicka“,</w:t>
      </w:r>
      <w:r w:rsidR="00CF3074">
        <w:rPr>
          <w:rFonts w:ascii="Arial" w:hAnsi="Arial" w:cs="Arial"/>
          <w:b/>
          <w:sz w:val="20"/>
        </w:rPr>
        <w:t xml:space="preserve"> </w:t>
      </w:r>
      <w:r w:rsidRPr="00CF3074" w:rsidR="00CF3074">
        <w:rPr>
          <w:rFonts w:ascii="Arial" w:hAnsi="Arial" w:cs="Arial"/>
          <w:b/>
          <w:sz w:val="20"/>
        </w:rPr>
        <w:t>reg. č. CZ.03.4.74/0.0/0.0/16_058/0007446</w:t>
      </w:r>
      <w:r w:rsidR="007F3601">
        <w:rPr>
          <w:rFonts w:ascii="Arial" w:hAnsi="Arial" w:cs="Arial"/>
          <w:b/>
          <w:sz w:val="20"/>
        </w:rPr>
        <w:t>“</w:t>
      </w:r>
      <w:r w:rsidR="00BA42A9">
        <w:rPr>
          <w:rFonts w:ascii="Arial" w:hAnsi="Arial" w:cs="Arial"/>
          <w:b/>
          <w:sz w:val="20"/>
        </w:rPr>
        <w:t>.</w:t>
      </w:r>
    </w:p>
    <w:p w:rsidR="00CF3074" w:rsidP="0043555C" w:rsidRDefault="007F3601" w14:paraId="2B785890" w14:textId="78D769FD">
      <w:pPr>
        <w:pStyle w:val="Bodsmlouvy-21"/>
        <w:spacing w:before="60"/>
        <w:ind w:left="425" w:hanging="425"/>
        <w:jc w:val="left"/>
        <w:rPr>
          <w:rFonts w:ascii="Arial" w:hAnsi="Arial" w:cs="Arial"/>
          <w:color w:val="auto"/>
          <w:sz w:val="20"/>
        </w:rPr>
      </w:pPr>
      <w:r w:rsidRPr="004D33D6">
        <w:rPr>
          <w:rFonts w:ascii="Arial" w:hAnsi="Arial" w:cs="Arial"/>
          <w:color w:val="auto"/>
          <w:sz w:val="20"/>
        </w:rPr>
        <w:t>Předmětem díla dle této smlouvy je zpracování a zajištění:</w:t>
      </w:r>
    </w:p>
    <w:p w:rsidR="00CF3074" w:rsidRDefault="00CF3074" w14:paraId="7B0A134E" w14:textId="77777777">
      <w:pPr>
        <w:rPr>
          <w:rFonts w:ascii="Arial" w:hAnsi="Arial" w:cs="Arial"/>
          <w:snapToGrid w:val="false"/>
          <w:sz w:val="20"/>
        </w:rPr>
      </w:pPr>
      <w:r>
        <w:rPr>
          <w:rFonts w:ascii="Arial" w:hAnsi="Arial" w:cs="Arial"/>
          <w:sz w:val="20"/>
        </w:rPr>
        <w:br w:type="page"/>
      </w:r>
    </w:p>
    <w:p w:rsidRPr="00B8058E" w:rsidR="00B8058E" w:rsidP="00C918DA" w:rsidRDefault="00C918DA" w14:paraId="7A78776C" w14:textId="5B9E2F7A">
      <w:pPr>
        <w:pStyle w:val="Bodsmlouvy-21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lastRenderedPageBreak/>
        <w:t>P</w:t>
      </w:r>
      <w:r w:rsidRPr="00C918DA">
        <w:rPr>
          <w:rFonts w:ascii="Arial" w:hAnsi="Arial" w:cs="Arial"/>
          <w:sz w:val="20"/>
          <w:u w:val="single"/>
        </w:rPr>
        <w:t>asportů komunikací a dopravního značení v obcích Ho</w:t>
      </w:r>
      <w:r w:rsidR="00372F8B">
        <w:rPr>
          <w:rFonts w:ascii="Arial" w:hAnsi="Arial" w:cs="Arial"/>
          <w:sz w:val="20"/>
          <w:u w:val="single"/>
        </w:rPr>
        <w:t>řičky</w:t>
      </w:r>
      <w:r w:rsidRPr="00C918DA">
        <w:rPr>
          <w:rFonts w:ascii="Arial" w:hAnsi="Arial" w:cs="Arial"/>
          <w:sz w:val="20"/>
          <w:u w:val="single"/>
        </w:rPr>
        <w:t>, Mezilečí, Říkov, Slatina nad Úpou, Velká Jesenice, Vysokov a Zábrodí a v Městysi Žernov</w:t>
      </w:r>
    </w:p>
    <w:p w:rsidRPr="00B8058E" w:rsidR="00B8058E" w:rsidP="00B8058E" w:rsidRDefault="00B8058E" w14:paraId="21899327" w14:textId="77777777">
      <w:pPr>
        <w:pStyle w:val="Bodsmlouvy-211"/>
        <w:numPr>
          <w:ilvl w:val="3"/>
          <w:numId w:val="2"/>
        </w:numPr>
        <w:tabs>
          <w:tab w:val="left" w:pos="1843"/>
        </w:tabs>
        <w:ind w:firstLine="27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Požadavky na zpracování pasportu komunikací:</w:t>
      </w:r>
    </w:p>
    <w:p w:rsidRPr="00B8058E" w:rsidR="00B8058E" w:rsidP="00B8058E" w:rsidRDefault="00B8058E" w14:paraId="35DF0BE5" w14:textId="77777777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Veškeré komunikace budou dodány s geodeticky zaměřenými osami případně plochami danými geodeticky zaměřenými referenčními body v souřadnicovém systému JTSK.</w:t>
      </w:r>
    </w:p>
    <w:p w:rsidRPr="00B8058E" w:rsidR="00B8058E" w:rsidP="00B8058E" w:rsidRDefault="00B8058E" w14:paraId="48D82A08" w14:textId="77777777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Každý z pasportizovaných úseků komunikací bude mít v předané databázi následující informace:</w:t>
      </w:r>
    </w:p>
    <w:p w:rsidRPr="00B8058E" w:rsidR="00B8058E" w:rsidP="00B8058E" w:rsidRDefault="00B8058E" w14:paraId="27D14694" w14:textId="055C7248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-délka úseku;</w:t>
      </w:r>
    </w:p>
    <w:p w:rsidRPr="00B8058E" w:rsidR="00B8058E" w:rsidP="00B8058E" w:rsidRDefault="00B8058E" w14:paraId="228D7528" w14:textId="5E98B93F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-referenční šířka úseku v případě pravidelného tvaru úseku;</w:t>
      </w:r>
    </w:p>
    <w:p w:rsidRPr="00B8058E" w:rsidR="00B8058E" w:rsidP="00B8058E" w:rsidRDefault="00B8058E" w14:paraId="27D44DC2" w14:textId="5EBF01FF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-plocha úseku – v případě pravidelných úseků bude v databázi uložena informace o ploše daného úseku výpočtem z jeho délky a jeho referenční šířky, v případě prostranství, parkovišť, odstavných ploch a podobně bude v databázi uložena jejich skutečně zaměřená plocha;</w:t>
      </w:r>
    </w:p>
    <w:p w:rsidRPr="00B8058E" w:rsidR="00B8058E" w:rsidP="00B8058E" w:rsidRDefault="00B8058E" w14:paraId="16B7D73B" w14:textId="2D213A2A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-povrch (např. asfalt, zámková, žulová či betonová dlažba, kamenná drť a podobně);</w:t>
      </w:r>
    </w:p>
    <w:p w:rsidRPr="00B8058E" w:rsidR="00B8058E" w:rsidP="00B8058E" w:rsidRDefault="00B8058E" w14:paraId="25C8BE6A" w14:textId="1EF2803D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-stav (zhodnocení stavu daného úseku z hlediska množství vad, a zda jsou zjištěné vady opravené či nikoliv);</w:t>
      </w:r>
    </w:p>
    <w:p w:rsidRPr="00B8058E" w:rsidR="00B8058E" w:rsidP="00B8058E" w:rsidRDefault="00B8058E" w14:paraId="213DA307" w14:textId="728E0223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-typ komunikace, jehož je daný úsek součástí (krajská, místní či účelové komunikace včetně informace o její třídě a číselném označení);</w:t>
      </w:r>
    </w:p>
    <w:p w:rsidRPr="00B8058E" w:rsidR="00B8058E" w:rsidP="00B8058E" w:rsidRDefault="00B8058E" w14:paraId="54A41810" w14:textId="7A3CD7D2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-název ulice, ve které je daný úsek umístěn;</w:t>
      </w:r>
    </w:p>
    <w:p w:rsidRPr="00B8058E" w:rsidR="00B8058E" w:rsidP="00B8058E" w:rsidRDefault="00B8058E" w14:paraId="363BF375" w14:textId="6AC87BC8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-název katastrálního území, ve kterém se daný úsek nachází;</w:t>
      </w:r>
    </w:p>
    <w:p w:rsidRPr="00B8058E" w:rsidR="00B8058E" w:rsidP="00B8058E" w:rsidRDefault="00B8058E" w14:paraId="34F79A95" w14:textId="708ABDDE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-parcelní čísla, na kterých je daný úsek umístěn včetně příslušných vlastníků parcel;</w:t>
      </w:r>
    </w:p>
    <w:p w:rsidRPr="00B8058E" w:rsidR="00B8058E" w:rsidP="00B8058E" w:rsidRDefault="00B8058E" w14:paraId="19F2201F" w14:textId="53FEC908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-subjekt provádějící zimní údržbu a zařazení daného úseku do pořadí zimní údržby;</w:t>
      </w:r>
    </w:p>
    <w:p w:rsidRPr="00B8058E" w:rsidR="00B8058E" w:rsidP="00B8058E" w:rsidRDefault="00B8058E" w14:paraId="78C6FE81" w14:textId="58606BFD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-minimálně jednu reálnou fotografii dokumentující umístění úseku v terénu a rovněž dokumentující zjištěný povrch a stav.</w:t>
      </w:r>
    </w:p>
    <w:p w:rsidRPr="00B8058E" w:rsidR="00B8058E" w:rsidP="00B8058E" w:rsidRDefault="00B8058E" w14:paraId="00E23BEE" w14:textId="77777777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Součástí dodávky dat bude tabulka (XLS formát) zjištěných podrobných informací o každém z úseků komunikací a také souhrnná tabulka (XLS formát), ze které bude možné získat souhrnné informace o délkách a plochách podle tříd, povrchů a stavů všech pasportizovaných komunikací.</w:t>
      </w:r>
    </w:p>
    <w:p w:rsidRPr="00B8058E" w:rsidR="00B8058E" w:rsidP="00B8058E" w:rsidRDefault="00B8058E" w14:paraId="63A09D4D" w14:textId="77777777">
      <w:pPr>
        <w:pStyle w:val="Bodsmlouvy-211"/>
        <w:numPr>
          <w:ilvl w:val="3"/>
          <w:numId w:val="2"/>
        </w:numPr>
        <w:tabs>
          <w:tab w:val="left" w:pos="1843"/>
        </w:tabs>
        <w:ind w:firstLine="27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Požadavky na zpracování pasportu dopravního značení:</w:t>
      </w:r>
    </w:p>
    <w:p w:rsidRPr="00B8058E" w:rsidR="00B8058E" w:rsidP="00B8058E" w:rsidRDefault="00B8058E" w14:paraId="23BF837A" w14:textId="77777777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Veškerá prostorová data budou dodána geodeticky zaměřená v souřadnicovém systému JTSK.</w:t>
      </w:r>
    </w:p>
    <w:p w:rsidRPr="00B8058E" w:rsidR="00B8058E" w:rsidP="00B8058E" w:rsidRDefault="00B8058E" w14:paraId="0523AB27" w14:textId="77777777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Každý z pasportizovaných prvků dopravního značení bude mít v databázi uložené následující informace:</w:t>
      </w:r>
    </w:p>
    <w:p w:rsidRPr="00B8058E" w:rsidR="00B8058E" w:rsidP="00B8058E" w:rsidRDefault="00B8058E" w14:paraId="4469A3C0" w14:textId="3479F828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-typ dopravního značení (svislé či vodorovné);</w:t>
      </w:r>
    </w:p>
    <w:p w:rsidRPr="00B8058E" w:rsidR="00B8058E" w:rsidP="00B8058E" w:rsidRDefault="00B8058E" w14:paraId="23BBD983" w14:textId="57315A5B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-typ dopravního značení z hlediska použitých tabulí;</w:t>
      </w:r>
    </w:p>
    <w:p w:rsidRPr="00B8058E" w:rsidR="00B8058E" w:rsidP="00B8058E" w:rsidRDefault="00B8058E" w14:paraId="78944B7B" w14:textId="426A9566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-materiál použitý na výrobu každé z tabulí;</w:t>
      </w:r>
    </w:p>
    <w:p w:rsidRPr="00B8058E" w:rsidR="00B8058E" w:rsidP="00B8058E" w:rsidRDefault="00B8058E" w14:paraId="6C20A62A" w14:textId="7807AE80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-nosič a materiál použitý na jeho výrobu;</w:t>
      </w:r>
    </w:p>
    <w:p w:rsidRPr="00A72D95" w:rsidR="00A72D95" w:rsidP="00A830E9" w:rsidRDefault="00B8058E" w14:paraId="7A256EF7" w14:textId="5E7A79CB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A72D95">
        <w:rPr>
          <w:rFonts w:ascii="Arial" w:hAnsi="Arial" w:cs="Arial"/>
          <w:sz w:val="20"/>
        </w:rPr>
        <w:t>-stav (v případě nevyhovujících důvod, proč nevyhovují);</w:t>
      </w:r>
    </w:p>
    <w:p w:rsidRPr="00B8058E" w:rsidR="00B8058E" w:rsidP="00455DD5" w:rsidRDefault="00B8058E" w14:paraId="28E61071" w14:textId="1A5E8059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-zařazení daného prvku dopravního značení k příslušnému číslu komunikace;</w:t>
      </w:r>
    </w:p>
    <w:p w:rsidRPr="008214FD" w:rsidR="008214FD" w:rsidP="003C1012" w:rsidRDefault="00B8058E" w14:paraId="21AC08ED" w14:textId="16013F93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8214FD">
        <w:rPr>
          <w:rFonts w:ascii="Arial" w:hAnsi="Arial" w:cs="Arial"/>
          <w:sz w:val="20"/>
        </w:rPr>
        <w:t>-název ulice, ve které je dané dopravní značení umístěno;</w:t>
      </w:r>
    </w:p>
    <w:p w:rsidR="00B8058E" w:rsidP="00B8058E" w:rsidRDefault="00B8058E" w14:paraId="46685CE8" w14:textId="70606529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-parcelní čísla, na kterých je dané dopravní značení umístěno včetně příslušných vlastníků parcel;</w:t>
      </w:r>
    </w:p>
    <w:p w:rsidRPr="007A6277" w:rsidR="007A6277" w:rsidP="008F4962" w:rsidRDefault="007519C3" w14:paraId="07F2C2B4" w14:textId="5F897310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7A6277">
        <w:rPr>
          <w:rFonts w:ascii="Arial" w:hAnsi="Arial" w:cs="Arial"/>
          <w:sz w:val="20"/>
        </w:rPr>
        <w:t>realistické zobrazení dopravního značení tak, aby bylo možné při pohledu na jakékoliv místo na mapě zobrazit stávající dopravní značení případně jednoduše přidat nově realizované dopravní značení;</w:t>
      </w:r>
      <w:r w:rsidRPr="007A6277" w:rsidR="007A6277">
        <w:rPr>
          <w:rFonts w:ascii="Arial" w:hAnsi="Arial" w:cs="Arial"/>
          <w:sz w:val="20"/>
        </w:rPr>
        <w:br w:type="page"/>
      </w:r>
    </w:p>
    <w:p w:rsidRPr="00B8058E" w:rsidR="00B8058E" w:rsidP="00B8058E" w:rsidRDefault="00B8058E" w14:paraId="2CC108FF" w14:textId="1553AD61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lastRenderedPageBreak/>
        <w:t>-minimálně jednu reálnou fotografii dokumentující umístění daného dopravní</w:t>
      </w:r>
      <w:r>
        <w:rPr>
          <w:rFonts w:ascii="Arial" w:hAnsi="Arial" w:cs="Arial"/>
          <w:sz w:val="20"/>
        </w:rPr>
        <w:t>ho značení a jeho zjištěný stav.</w:t>
      </w:r>
    </w:p>
    <w:p w:rsidR="00B8058E" w:rsidP="00CE5D53" w:rsidRDefault="00B8058E" w14:paraId="2B6B86D5" w14:textId="0482FAE1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B8058E">
        <w:rPr>
          <w:rFonts w:ascii="Arial" w:hAnsi="Arial" w:cs="Arial"/>
          <w:sz w:val="20"/>
        </w:rPr>
        <w:t>Součástí dodávky dat bude tabulka (formát XLS) se zjištěnými podrobnými informacemi o každém dopravním značení (v případě svislého dopravního značení s více tabulemi informace o každé z tabulí) a také souhrnná tabulka zobrazující počty, typy a stavy všech pasportizovaných dopravních značení regulujících provoz na příslušném čísle komunikace a příslušném názvu ulice.</w:t>
      </w:r>
    </w:p>
    <w:p w:rsidR="00CE5D53" w:rsidP="00F26649" w:rsidRDefault="00111A63" w14:paraId="01E80E6A" w14:textId="2668CE5D">
      <w:pPr>
        <w:pStyle w:val="Bodsmlouvy-211"/>
        <w:rPr>
          <w:rFonts w:ascii="Arial" w:hAnsi="Arial" w:cs="Arial"/>
          <w:sz w:val="20"/>
          <w:u w:val="single"/>
        </w:rPr>
      </w:pPr>
      <w:r w:rsidRPr="00F26649">
        <w:rPr>
          <w:rFonts w:ascii="Arial" w:hAnsi="Arial" w:cs="Arial"/>
          <w:sz w:val="20"/>
          <w:u w:val="single"/>
        </w:rPr>
        <w:t>P</w:t>
      </w:r>
      <w:r w:rsidRPr="00F26649" w:rsidR="00C918DA">
        <w:rPr>
          <w:rFonts w:ascii="Arial" w:hAnsi="Arial" w:cs="Arial"/>
          <w:sz w:val="20"/>
          <w:u w:val="single"/>
        </w:rPr>
        <w:t xml:space="preserve">asportů veřejného osvětlení v obcích </w:t>
      </w:r>
      <w:r w:rsidR="00372F8B">
        <w:rPr>
          <w:rFonts w:ascii="Arial" w:hAnsi="Arial" w:cs="Arial"/>
          <w:sz w:val="20"/>
          <w:u w:val="single"/>
        </w:rPr>
        <w:t>D</w:t>
      </w:r>
      <w:r w:rsidRPr="00F26649" w:rsidR="00C918DA">
        <w:rPr>
          <w:rFonts w:ascii="Arial" w:hAnsi="Arial" w:cs="Arial"/>
          <w:sz w:val="20"/>
          <w:u w:val="single"/>
        </w:rPr>
        <w:t>o</w:t>
      </w:r>
      <w:r w:rsidR="00372F8B">
        <w:rPr>
          <w:rFonts w:ascii="Arial" w:hAnsi="Arial" w:cs="Arial"/>
          <w:sz w:val="20"/>
          <w:u w:val="single"/>
        </w:rPr>
        <w:t>l</w:t>
      </w:r>
      <w:r w:rsidRPr="00F26649" w:rsidR="00C918DA">
        <w:rPr>
          <w:rFonts w:ascii="Arial" w:hAnsi="Arial" w:cs="Arial"/>
          <w:sz w:val="20"/>
          <w:u w:val="single"/>
        </w:rPr>
        <w:t>ní Radechová, Hořičky, Nahořany, Slatina nad Úpou a Velká Jesenice a v Městysi Žernov</w:t>
      </w:r>
    </w:p>
    <w:p w:rsidRPr="00CE5D53" w:rsidR="00CE5D53" w:rsidP="00CE5D53" w:rsidRDefault="00CE5D53" w14:paraId="4B981927" w14:textId="24510985">
      <w:pPr>
        <w:pStyle w:val="Bodsmlouvy-211"/>
        <w:numPr>
          <w:ilvl w:val="0"/>
          <w:numId w:val="0"/>
        </w:numPr>
        <w:ind w:left="1146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Pasport veřejného osvětlení (dále též VO) je vyžadován zákonem č.183/2006 Sb. (stavební zákon). Pasport veřejného osvětlení je nejen souhrnným dokumentem o majetku města (viz zákon č.128/2000 Sb.)</w:t>
      </w:r>
      <w:r w:rsidR="00372F8B">
        <w:rPr>
          <w:rFonts w:ascii="Arial" w:hAnsi="Arial" w:cs="Arial"/>
          <w:sz w:val="20"/>
        </w:rPr>
        <w:t>,</w:t>
      </w:r>
      <w:r w:rsidRPr="00CE5D53">
        <w:rPr>
          <w:rFonts w:ascii="Arial" w:hAnsi="Arial" w:cs="Arial"/>
          <w:sz w:val="20"/>
        </w:rPr>
        <w:t xml:space="preserve"> ale také důležitým souborem technických informací pro zefektivnění návazných činností souvisejících s různými činnostmi v oblasti veřejného osvětlení (energet</w:t>
      </w:r>
      <w:r w:rsidR="00372F8B">
        <w:rPr>
          <w:rFonts w:ascii="Arial" w:hAnsi="Arial" w:cs="Arial"/>
          <w:sz w:val="20"/>
        </w:rPr>
        <w:t>ického managementu, návrhy svět</w:t>
      </w:r>
      <w:r w:rsidRPr="00CE5D53">
        <w:rPr>
          <w:rFonts w:ascii="Arial" w:hAnsi="Arial" w:cs="Arial"/>
          <w:sz w:val="20"/>
        </w:rPr>
        <w:t>e</w:t>
      </w:r>
      <w:r w:rsidR="00372F8B">
        <w:rPr>
          <w:rFonts w:ascii="Arial" w:hAnsi="Arial" w:cs="Arial"/>
          <w:sz w:val="20"/>
        </w:rPr>
        <w:t>l</w:t>
      </w:r>
      <w:r w:rsidRPr="00CE5D53">
        <w:rPr>
          <w:rFonts w:ascii="Arial" w:hAnsi="Arial" w:cs="Arial"/>
          <w:sz w:val="20"/>
        </w:rPr>
        <w:t>ných řešení, zpracování projektové dokumentace, žádosti o dotace apod.).</w:t>
      </w:r>
    </w:p>
    <w:p w:rsidRPr="00CE5D53" w:rsidR="00CE5D53" w:rsidP="00CE5D53" w:rsidRDefault="00CE5D53" w14:paraId="084E9247" w14:textId="77777777">
      <w:pPr>
        <w:pStyle w:val="Bodsmlouvy-211"/>
        <w:numPr>
          <w:ilvl w:val="3"/>
          <w:numId w:val="2"/>
        </w:numPr>
        <w:tabs>
          <w:tab w:val="left" w:pos="1843"/>
        </w:tabs>
        <w:ind w:firstLine="27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Požadavky na zpracování:</w:t>
      </w:r>
    </w:p>
    <w:p w:rsidRPr="00CE5D53" w:rsidR="00CE5D53" w:rsidP="00CE5D53" w:rsidRDefault="00CE5D53" w14:paraId="494E5AD3" w14:textId="77777777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Veškerá prostorová data budou dodána geodeticky zaměřená v souřadnicovém systému JTSK. Napájecí kabely (kabelová pole) budou v terénu vyhledány detektorem a následně zaměřeny.</w:t>
      </w:r>
    </w:p>
    <w:p w:rsidRPr="00CE5D53" w:rsidR="00CE5D53" w:rsidP="00CE5D53" w:rsidRDefault="00CE5D53" w14:paraId="5DFF30DC" w14:textId="77777777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Každý z pasportizovaných prvků VO bude mít v předané databázi následující informace:</w:t>
      </w:r>
    </w:p>
    <w:p w:rsidRPr="00CE5D53" w:rsidR="00CE5D53" w:rsidP="00CE5D53" w:rsidRDefault="00CE5D53" w14:paraId="22024A74" w14:textId="6C4D4A67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-číslo zařízení VO;</w:t>
      </w:r>
    </w:p>
    <w:p w:rsidRPr="00CE5D53" w:rsidR="00CE5D53" w:rsidP="00CE5D53" w:rsidRDefault="00CE5D53" w14:paraId="4CEF1882" w14:textId="70904AB9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-číslo rozvaděče VO;</w:t>
      </w:r>
    </w:p>
    <w:p w:rsidRPr="00CE5D53" w:rsidR="00CE5D53" w:rsidP="00CE5D53" w:rsidRDefault="00CE5D53" w14:paraId="0B8C214D" w14:textId="4E35F136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-typ nosiče a jeho materiál, výška, patice;</w:t>
      </w:r>
    </w:p>
    <w:p w:rsidRPr="00CE5D53" w:rsidR="00CE5D53" w:rsidP="00CE5D53" w:rsidRDefault="00CE5D53" w14:paraId="19E633EF" w14:textId="7EE2094E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-typ použitých světelných zdrojů a jejich příkony; </w:t>
      </w:r>
    </w:p>
    <w:p w:rsidRPr="00CE5D53" w:rsidR="00CE5D53" w:rsidP="00CE5D53" w:rsidRDefault="00CE5D53" w14:paraId="2F630AB4" w14:textId="4734218F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-počet výložníků včetně délky vyložení;</w:t>
      </w:r>
    </w:p>
    <w:p w:rsidRPr="00CE5D53" w:rsidR="00CE5D53" w:rsidP="00CE5D53" w:rsidRDefault="00CE5D53" w14:paraId="059E5BAF" w14:textId="47AAC2C4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-typy, označení a příkon připojených či zavěšených dalších zařízení;</w:t>
      </w:r>
    </w:p>
    <w:p w:rsidRPr="00CE5D53" w:rsidR="00CE5D53" w:rsidP="00CE5D53" w:rsidRDefault="00CE5D53" w14:paraId="272FF635" w14:textId="71092D13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-přiřazení daného světelného zdroje rozvaděči, případně vývodu;</w:t>
      </w:r>
    </w:p>
    <w:p w:rsidRPr="00CE5D53" w:rsidR="00CE5D53" w:rsidP="00CE5D53" w:rsidRDefault="00CE5D53" w14:paraId="76051A7B" w14:textId="75E43D2D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-stav (v případě nevyhovujících důvod proč nevyhovují);</w:t>
      </w:r>
    </w:p>
    <w:p w:rsidRPr="00CE5D53" w:rsidR="00CE5D53" w:rsidP="00CE5D53" w:rsidRDefault="00CE5D53" w14:paraId="3CD5C89C" w14:textId="7D5757B6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-text a platnost revizí a dalších prohlídek preventivní údržby;</w:t>
      </w:r>
    </w:p>
    <w:p w:rsidRPr="00CE5D53" w:rsidR="00CE5D53" w:rsidP="00CE5D53" w:rsidRDefault="00CE5D53" w14:paraId="707DE01C" w14:textId="57289F1B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-evidence popisných informací o odběrném místu, hodnota a charakteristika hlavního jističe, počet fází;</w:t>
      </w:r>
    </w:p>
    <w:p w:rsidRPr="00CE5D53" w:rsidR="00CE5D53" w:rsidP="00CE5D53" w:rsidRDefault="00CE5D53" w14:paraId="280B9167" w14:textId="730EEE9C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-zařazení daného zařízení VO k příslušnému číslu komunikace;</w:t>
      </w:r>
    </w:p>
    <w:p w:rsidRPr="00CE5D53" w:rsidR="00CE5D53" w:rsidP="00CE5D53" w:rsidRDefault="00CE5D53" w14:paraId="5ED5E060" w14:textId="1DF79F6A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-název ulice, ve které je daný prvek VO umístěn;</w:t>
      </w:r>
    </w:p>
    <w:p w:rsidRPr="00CE5D53" w:rsidR="00CE5D53" w:rsidP="00CE5D53" w:rsidRDefault="00CE5D53" w14:paraId="4E0DB969" w14:textId="4925F4D2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-název katastrálního území, ve kterém se daný prvek VO nachází;</w:t>
      </w:r>
    </w:p>
    <w:p w:rsidRPr="007519C3" w:rsidR="007519C3" w:rsidP="004D4363" w:rsidRDefault="00CE5D53" w14:paraId="232F0A5A" w14:textId="5AFB1D54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7519C3">
        <w:rPr>
          <w:rFonts w:ascii="Arial" w:hAnsi="Arial" w:cs="Arial"/>
          <w:sz w:val="20"/>
        </w:rPr>
        <w:t>-parcelní čísla, na kterých je dané zařízení VO umístěno včetně příslušných vlastníků parcel;</w:t>
      </w:r>
    </w:p>
    <w:p w:rsidRPr="008214FD" w:rsidR="008214FD" w:rsidP="002F0A80" w:rsidRDefault="00CE5D53" w14:paraId="5EBA51E7" w14:textId="45A38DD8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8214FD">
        <w:rPr>
          <w:rFonts w:ascii="Arial" w:hAnsi="Arial" w:cs="Arial"/>
          <w:sz w:val="20"/>
        </w:rPr>
        <w:t>-minimálně jednu reálnou fotografii dokumentující zjištěný a popisující stav daného prvku VO.</w:t>
      </w:r>
    </w:p>
    <w:p w:rsidRPr="00CE5D53" w:rsidR="00CE5D53" w:rsidP="00CE5D53" w:rsidRDefault="00CE5D53" w14:paraId="2CE140D6" w14:textId="77777777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Součástí dodávky dat bude tabulka (formát XLS) se zjištěnými podrobnými informacemi o každém prvku VO a také souhrnná tabulka zobrazující počty, typy a stavy všech pasportizovaných prvků veřejného osvětlení včetně přiřazení k číslu komunikace a příslušnému názvu ulice.</w:t>
      </w:r>
    </w:p>
    <w:p w:rsidRPr="00CE5D53" w:rsidR="00CE5D53" w:rsidP="00111A63" w:rsidRDefault="0023430B" w14:paraId="148186A0" w14:textId="600A0E8A">
      <w:pPr>
        <w:pStyle w:val="Bodsmlouvy-21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</w:t>
      </w:r>
      <w:r w:rsidRPr="0023430B">
        <w:rPr>
          <w:rFonts w:ascii="Arial" w:hAnsi="Arial" w:cs="Arial"/>
          <w:sz w:val="20"/>
          <w:u w:val="single"/>
        </w:rPr>
        <w:t>asportu zeleně</w:t>
      </w:r>
      <w:r w:rsidR="00B059C5">
        <w:rPr>
          <w:rFonts w:ascii="Arial" w:hAnsi="Arial" w:cs="Arial"/>
          <w:sz w:val="20"/>
          <w:u w:val="single"/>
        </w:rPr>
        <w:t xml:space="preserve"> včetně mobiliáře</w:t>
      </w:r>
      <w:r w:rsidRPr="0023430B">
        <w:rPr>
          <w:rFonts w:ascii="Arial" w:hAnsi="Arial" w:cs="Arial"/>
          <w:sz w:val="20"/>
          <w:u w:val="single"/>
        </w:rPr>
        <w:t xml:space="preserve"> ve Městě Červený Kostelec</w:t>
      </w:r>
      <w:r w:rsidR="009B4E90">
        <w:rPr>
          <w:rFonts w:ascii="Arial" w:hAnsi="Arial" w:cs="Arial"/>
          <w:sz w:val="20"/>
          <w:u w:val="single"/>
        </w:rPr>
        <w:t xml:space="preserve"> a v Obci Nahořany</w:t>
      </w:r>
    </w:p>
    <w:p w:rsidRPr="00CE5D53" w:rsidR="00CE5D53" w:rsidP="00CE5D53" w:rsidRDefault="00CE5D53" w14:paraId="16D65019" w14:textId="77777777">
      <w:pPr>
        <w:pStyle w:val="Bodsmlouvy-211"/>
        <w:numPr>
          <w:ilvl w:val="3"/>
          <w:numId w:val="2"/>
        </w:numPr>
        <w:tabs>
          <w:tab w:val="left" w:pos="1843"/>
        </w:tabs>
        <w:ind w:firstLine="27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Požadavky na zpracování:</w:t>
      </w:r>
    </w:p>
    <w:p w:rsidR="007A6277" w:rsidP="007A6277" w:rsidRDefault="00CE5D53" w14:paraId="0E6AC95E" w14:textId="60F88402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Veškerá prostorová data budou dodána geodeticky zaměřená v souřadnicovém systému JTSK.</w:t>
      </w:r>
      <w:r w:rsidR="007A6277">
        <w:rPr>
          <w:rFonts w:ascii="Arial" w:hAnsi="Arial" w:cs="Arial"/>
          <w:sz w:val="20"/>
        </w:rPr>
        <w:br w:type="page"/>
      </w:r>
    </w:p>
    <w:p w:rsidRPr="00CE5D53" w:rsidR="00CE5D53" w:rsidP="00CE5D53" w:rsidRDefault="00CE5D53" w14:paraId="371A881B" w14:textId="5F5F89A1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lastRenderedPageBreak/>
        <w:t>Každý z pasportizovaných prvků zeleně</w:t>
      </w:r>
      <w:r w:rsidR="00B059C5">
        <w:rPr>
          <w:rFonts w:ascii="Arial" w:hAnsi="Arial" w:cs="Arial"/>
          <w:sz w:val="20"/>
        </w:rPr>
        <w:t xml:space="preserve"> a mobiliáře</w:t>
      </w:r>
      <w:r w:rsidRPr="00CE5D53">
        <w:rPr>
          <w:rFonts w:ascii="Arial" w:hAnsi="Arial" w:cs="Arial"/>
          <w:sz w:val="20"/>
        </w:rPr>
        <w:t xml:space="preserve"> bude mít v předané databázi následující informace:</w:t>
      </w:r>
    </w:p>
    <w:p w:rsidR="00CE5D53" w:rsidP="00CE5D53" w:rsidRDefault="00CE5D53" w14:paraId="0FE44E66" w14:textId="03444457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-typ zeleně</w:t>
      </w:r>
      <w:r w:rsidR="00B059C5">
        <w:rPr>
          <w:rFonts w:ascii="Arial" w:hAnsi="Arial" w:cs="Arial"/>
          <w:sz w:val="20"/>
        </w:rPr>
        <w:t xml:space="preserve"> (platí pro prvky zeleně)</w:t>
      </w:r>
      <w:r w:rsidRPr="00CE5D53">
        <w:rPr>
          <w:rFonts w:ascii="Arial" w:hAnsi="Arial" w:cs="Arial"/>
          <w:sz w:val="20"/>
        </w:rPr>
        <w:t>;</w:t>
      </w:r>
    </w:p>
    <w:p w:rsidRPr="00CE5D53" w:rsidR="00CE5D53" w:rsidP="00CE5D53" w:rsidRDefault="00CE5D53" w14:paraId="44A069AF" w14:textId="231FA9BA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-plocha (travnaté plochy, živé ploty, záhony);</w:t>
      </w:r>
    </w:p>
    <w:p w:rsidRPr="00CE5D53" w:rsidR="00CE5D53" w:rsidP="00CE5D53" w:rsidRDefault="00CE5D53" w14:paraId="5903351D" w14:textId="2FA56B62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-informace o zařazení daného prvku zeleně</w:t>
      </w:r>
      <w:r w:rsidR="007A6277">
        <w:rPr>
          <w:rFonts w:ascii="Arial" w:hAnsi="Arial" w:cs="Arial"/>
          <w:sz w:val="20"/>
        </w:rPr>
        <w:t xml:space="preserve"> či mobiliáře</w:t>
      </w:r>
      <w:r w:rsidRPr="00CE5D53">
        <w:rPr>
          <w:rFonts w:ascii="Arial" w:hAnsi="Arial" w:cs="Arial"/>
          <w:sz w:val="20"/>
        </w:rPr>
        <w:t xml:space="preserve"> k příslušnému číslu komunikace (u prvků ležících poblíž komunikací);</w:t>
      </w:r>
    </w:p>
    <w:p w:rsidRPr="00CE5D53" w:rsidR="00CE5D53" w:rsidP="00CE5D53" w:rsidRDefault="00CE5D53" w14:paraId="6B1991DE" w14:textId="64AA9724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-název ulice, ve které je daný prvek zeleně</w:t>
      </w:r>
      <w:r w:rsidR="007A6277">
        <w:rPr>
          <w:rFonts w:ascii="Arial" w:hAnsi="Arial" w:cs="Arial"/>
          <w:sz w:val="20"/>
        </w:rPr>
        <w:t xml:space="preserve"> či mobiliáře</w:t>
      </w:r>
      <w:r w:rsidRPr="00CE5D53">
        <w:rPr>
          <w:rFonts w:ascii="Arial" w:hAnsi="Arial" w:cs="Arial"/>
          <w:sz w:val="20"/>
        </w:rPr>
        <w:t xml:space="preserve"> umístěn;</w:t>
      </w:r>
    </w:p>
    <w:p w:rsidRPr="00CE5D53" w:rsidR="00CE5D53" w:rsidP="00CE5D53" w:rsidRDefault="00CE5D53" w14:paraId="4EFDE6E9" w14:textId="435522F9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 xml:space="preserve">-název katastrálního území, ve kterém se daný prvek zeleně </w:t>
      </w:r>
      <w:r w:rsidR="007A6277">
        <w:rPr>
          <w:rFonts w:ascii="Arial" w:hAnsi="Arial" w:cs="Arial"/>
          <w:sz w:val="20"/>
        </w:rPr>
        <w:t xml:space="preserve">či mobiliáře </w:t>
      </w:r>
      <w:r w:rsidRPr="00CE5D53">
        <w:rPr>
          <w:rFonts w:ascii="Arial" w:hAnsi="Arial" w:cs="Arial"/>
          <w:sz w:val="20"/>
        </w:rPr>
        <w:t>nachází;</w:t>
      </w:r>
    </w:p>
    <w:p w:rsidRPr="00CE5D53" w:rsidR="00CE5D53" w:rsidP="00CE5D53" w:rsidRDefault="00CE5D53" w14:paraId="7D905CD2" w14:textId="13D49A3F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 xml:space="preserve">-parcelní čísla, na kterých je daný prvek zeleně </w:t>
      </w:r>
      <w:r w:rsidR="007A6277">
        <w:rPr>
          <w:rFonts w:ascii="Arial" w:hAnsi="Arial" w:cs="Arial"/>
          <w:sz w:val="20"/>
        </w:rPr>
        <w:t xml:space="preserve">či mobiliáře </w:t>
      </w:r>
      <w:r w:rsidRPr="00CE5D53">
        <w:rPr>
          <w:rFonts w:ascii="Arial" w:hAnsi="Arial" w:cs="Arial"/>
          <w:sz w:val="20"/>
        </w:rPr>
        <w:t>umístěn včetně příslušných vlastníků;</w:t>
      </w:r>
    </w:p>
    <w:p w:rsidRPr="00CE5D53" w:rsidR="00CE5D53" w:rsidP="00CE5D53" w:rsidRDefault="00CE5D53" w14:paraId="2645DEE0" w14:textId="3BD728EA">
      <w:pPr>
        <w:pStyle w:val="Bodsmlouvy-211"/>
        <w:numPr>
          <w:ilvl w:val="0"/>
          <w:numId w:val="5"/>
        </w:numPr>
        <w:tabs>
          <w:tab w:val="left" w:pos="1843"/>
        </w:tabs>
        <w:ind w:left="1701" w:firstLine="0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>-minimálně jednu reálnou fotografii dokumentující umístění</w:t>
      </w:r>
      <w:r w:rsidR="007A6277">
        <w:rPr>
          <w:rFonts w:ascii="Arial" w:hAnsi="Arial" w:cs="Arial"/>
          <w:sz w:val="20"/>
        </w:rPr>
        <w:t>, typ a stav daného prvku</w:t>
      </w:r>
      <w:r w:rsidRPr="00CE5D53">
        <w:rPr>
          <w:rFonts w:ascii="Arial" w:hAnsi="Arial" w:cs="Arial"/>
          <w:sz w:val="20"/>
        </w:rPr>
        <w:t>.</w:t>
      </w:r>
    </w:p>
    <w:p w:rsidR="00111A63" w:rsidP="006740ED" w:rsidRDefault="00CE5D53" w14:paraId="51FA4B5D" w14:textId="215DDE32">
      <w:pPr>
        <w:pStyle w:val="Bodsmlouvy-211"/>
        <w:numPr>
          <w:ilvl w:val="0"/>
          <w:numId w:val="0"/>
        </w:numPr>
        <w:tabs>
          <w:tab w:val="left" w:pos="1843"/>
        </w:tabs>
        <w:ind w:left="1701"/>
        <w:rPr>
          <w:rFonts w:ascii="Arial" w:hAnsi="Arial" w:cs="Arial"/>
          <w:sz w:val="20"/>
        </w:rPr>
      </w:pPr>
      <w:r w:rsidRPr="00CE5D53">
        <w:rPr>
          <w:rFonts w:ascii="Arial" w:hAnsi="Arial" w:cs="Arial"/>
          <w:sz w:val="20"/>
        </w:rPr>
        <w:t xml:space="preserve">Součástí dodávky dat bude tabulka (formát XLS) se zjištěnými podrobnými informacemi o každém prvku zeleně </w:t>
      </w:r>
      <w:r w:rsidR="00B059C5">
        <w:rPr>
          <w:rFonts w:ascii="Arial" w:hAnsi="Arial" w:cs="Arial"/>
          <w:sz w:val="20"/>
        </w:rPr>
        <w:t xml:space="preserve">a mobiliáře </w:t>
      </w:r>
      <w:r w:rsidRPr="00CE5D53">
        <w:rPr>
          <w:rFonts w:ascii="Arial" w:hAnsi="Arial" w:cs="Arial"/>
          <w:sz w:val="20"/>
        </w:rPr>
        <w:t>a také souhrnná tabulka zobrazující počty, typy a stavy všech pasportizovaných prvků zeleně</w:t>
      </w:r>
      <w:r w:rsidR="00B059C5">
        <w:rPr>
          <w:rFonts w:ascii="Arial" w:hAnsi="Arial" w:cs="Arial"/>
          <w:sz w:val="20"/>
        </w:rPr>
        <w:t xml:space="preserve"> a mobiliáře</w:t>
      </w:r>
      <w:r w:rsidRPr="00CE5D53">
        <w:rPr>
          <w:rFonts w:ascii="Arial" w:hAnsi="Arial" w:cs="Arial"/>
          <w:sz w:val="20"/>
        </w:rPr>
        <w:t xml:space="preserve"> včetně přiřazení k číslu komunikace a příslušnému názvu ulice.</w:t>
      </w:r>
    </w:p>
    <w:p w:rsidRPr="007A6277" w:rsidR="007A6277" w:rsidP="00485287" w:rsidRDefault="00A72D95" w14:paraId="750126E1" w14:textId="10397C0A">
      <w:pPr>
        <w:pStyle w:val="Bodsmlouvy-21"/>
        <w:rPr>
          <w:rFonts w:ascii="Arial" w:hAnsi="Arial" w:cs="Arial"/>
          <w:sz w:val="20"/>
        </w:rPr>
      </w:pPr>
      <w:r w:rsidRPr="007A6277">
        <w:rPr>
          <w:rFonts w:ascii="Arial" w:hAnsi="Arial" w:cs="Arial"/>
          <w:color w:val="auto"/>
          <w:sz w:val="20"/>
        </w:rPr>
        <w:t>Zadavatel požaduje v rámci všech pasportů dodávku geodeticky zaměřených geografických dat včetně dodávky software, které budou umožňovat minimálně:</w:t>
      </w:r>
    </w:p>
    <w:p w:rsidRPr="00A72D95" w:rsidR="00A72D95" w:rsidP="00A72D95" w:rsidRDefault="00A72D95" w14:paraId="346630C9" w14:textId="77777777">
      <w:pPr>
        <w:pStyle w:val="Bodsmlouvy-211"/>
        <w:numPr>
          <w:ilvl w:val="0"/>
          <w:numId w:val="5"/>
        </w:numPr>
        <w:tabs>
          <w:tab w:val="left" w:pos="851"/>
        </w:tabs>
        <w:ind w:left="567" w:firstLine="0"/>
        <w:rPr>
          <w:rFonts w:ascii="Arial" w:hAnsi="Arial" w:cs="Arial"/>
          <w:sz w:val="20"/>
        </w:rPr>
      </w:pPr>
      <w:r w:rsidRPr="00A72D95">
        <w:rPr>
          <w:rFonts w:ascii="Arial" w:hAnsi="Arial" w:cs="Arial"/>
          <w:sz w:val="20"/>
        </w:rPr>
        <w:t>zobrazování a libovolné třídění všech dat dodaných zpracovatelem;</w:t>
      </w:r>
    </w:p>
    <w:p w:rsidRPr="00A72D95" w:rsidR="00A72D95" w:rsidP="00A72D95" w:rsidRDefault="00A72D95" w14:paraId="4F6A571A" w14:textId="77777777">
      <w:pPr>
        <w:pStyle w:val="Bodsmlouvy-211"/>
        <w:numPr>
          <w:ilvl w:val="0"/>
          <w:numId w:val="5"/>
        </w:numPr>
        <w:tabs>
          <w:tab w:val="left" w:pos="851"/>
        </w:tabs>
        <w:ind w:left="567" w:firstLine="0"/>
        <w:rPr>
          <w:rFonts w:ascii="Arial" w:hAnsi="Arial" w:cs="Arial"/>
          <w:sz w:val="20"/>
        </w:rPr>
      </w:pPr>
      <w:r w:rsidRPr="00A72D95">
        <w:rPr>
          <w:rFonts w:ascii="Arial" w:hAnsi="Arial" w:cs="Arial"/>
          <w:sz w:val="20"/>
        </w:rPr>
        <w:t>vkládání nových prvků;</w:t>
      </w:r>
    </w:p>
    <w:p w:rsidRPr="00A72D95" w:rsidR="00A72D95" w:rsidP="00A72D95" w:rsidRDefault="00A72D95" w14:paraId="3D9C503F" w14:textId="77777777">
      <w:pPr>
        <w:pStyle w:val="Bodsmlouvy-211"/>
        <w:numPr>
          <w:ilvl w:val="0"/>
          <w:numId w:val="5"/>
        </w:numPr>
        <w:tabs>
          <w:tab w:val="left" w:pos="851"/>
        </w:tabs>
        <w:ind w:left="567" w:firstLine="0"/>
        <w:rPr>
          <w:rFonts w:ascii="Arial" w:hAnsi="Arial" w:cs="Arial"/>
          <w:sz w:val="20"/>
        </w:rPr>
      </w:pPr>
      <w:r w:rsidRPr="00A72D95">
        <w:rPr>
          <w:rFonts w:ascii="Arial" w:hAnsi="Arial" w:cs="Arial"/>
          <w:sz w:val="20"/>
        </w:rPr>
        <w:t>úpravy hodnot již existujících prvků;</w:t>
      </w:r>
    </w:p>
    <w:p w:rsidRPr="00A72D95" w:rsidR="00A72D95" w:rsidP="00A72D95" w:rsidRDefault="00A72D95" w14:paraId="30BF4586" w14:textId="77777777">
      <w:pPr>
        <w:pStyle w:val="Bodsmlouvy-211"/>
        <w:numPr>
          <w:ilvl w:val="0"/>
          <w:numId w:val="5"/>
        </w:numPr>
        <w:tabs>
          <w:tab w:val="left" w:pos="851"/>
        </w:tabs>
        <w:ind w:left="567" w:firstLine="0"/>
        <w:rPr>
          <w:rFonts w:ascii="Arial" w:hAnsi="Arial" w:cs="Arial"/>
          <w:sz w:val="20"/>
        </w:rPr>
      </w:pPr>
      <w:r w:rsidRPr="00A72D95">
        <w:rPr>
          <w:rFonts w:ascii="Arial" w:hAnsi="Arial" w:cs="Arial"/>
          <w:sz w:val="20"/>
        </w:rPr>
        <w:t>přiřazení informací o provedené či plánované údržbě prvků s upozorněním na nadcházející události;</w:t>
      </w:r>
    </w:p>
    <w:p w:rsidRPr="00A72D95" w:rsidR="00A72D95" w:rsidP="00A72D95" w:rsidRDefault="00A72D95" w14:paraId="34DAE7D8" w14:textId="77777777">
      <w:pPr>
        <w:pStyle w:val="Bodsmlouvy-211"/>
        <w:numPr>
          <w:ilvl w:val="0"/>
          <w:numId w:val="5"/>
        </w:numPr>
        <w:tabs>
          <w:tab w:val="left" w:pos="851"/>
        </w:tabs>
        <w:ind w:left="567" w:firstLine="0"/>
        <w:rPr>
          <w:rFonts w:ascii="Arial" w:hAnsi="Arial" w:cs="Arial"/>
          <w:sz w:val="20"/>
        </w:rPr>
      </w:pPr>
      <w:r w:rsidRPr="00A72D95">
        <w:rPr>
          <w:rFonts w:ascii="Arial" w:hAnsi="Arial" w:cs="Arial"/>
          <w:sz w:val="20"/>
        </w:rPr>
        <w:t>připojování libovolných požadovaných dokumentů;</w:t>
      </w:r>
    </w:p>
    <w:p w:rsidRPr="00A72D95" w:rsidR="00A72D95" w:rsidP="00A72D95" w:rsidRDefault="00A72D95" w14:paraId="4CFD0BDB" w14:textId="77777777">
      <w:pPr>
        <w:pStyle w:val="Bodsmlouvy-211"/>
        <w:numPr>
          <w:ilvl w:val="0"/>
          <w:numId w:val="5"/>
        </w:numPr>
        <w:tabs>
          <w:tab w:val="left" w:pos="851"/>
        </w:tabs>
        <w:ind w:left="567" w:firstLine="0"/>
        <w:rPr>
          <w:rFonts w:ascii="Arial" w:hAnsi="Arial" w:cs="Arial"/>
          <w:sz w:val="20"/>
        </w:rPr>
      </w:pPr>
      <w:r w:rsidRPr="00A72D95">
        <w:rPr>
          <w:rFonts w:ascii="Arial" w:hAnsi="Arial" w:cs="Arial"/>
          <w:sz w:val="20"/>
        </w:rPr>
        <w:t>získávání statistických a souhrnných informací o všech uložených pasportizovaných prvcích;</w:t>
      </w:r>
    </w:p>
    <w:p w:rsidRPr="00A72D95" w:rsidR="00F46CA0" w:rsidP="00DB7067" w:rsidRDefault="00A72D95" w14:paraId="6AF39D0C" w14:textId="45A5E2B8">
      <w:pPr>
        <w:pStyle w:val="Bodsmlouvy-211"/>
        <w:numPr>
          <w:ilvl w:val="0"/>
          <w:numId w:val="5"/>
        </w:numPr>
        <w:tabs>
          <w:tab w:val="left" w:pos="851"/>
        </w:tabs>
        <w:ind w:left="567" w:firstLine="0"/>
        <w:rPr>
          <w:rFonts w:ascii="Arial" w:hAnsi="Arial" w:cs="Arial"/>
          <w:sz w:val="20"/>
        </w:rPr>
      </w:pPr>
      <w:r w:rsidRPr="00A72D95">
        <w:rPr>
          <w:rFonts w:ascii="Arial" w:hAnsi="Arial" w:cs="Arial"/>
          <w:sz w:val="20"/>
        </w:rPr>
        <w:t>umožnění přidělení práv „náhodnému“ uživateli zobrazujícímu dané území v prostředí Internetu.</w:t>
      </w:r>
    </w:p>
    <w:p w:rsidRPr="00A72D95" w:rsidR="00AD0F05" w:rsidP="00A72D95" w:rsidRDefault="007A7934" w14:paraId="34F4D936" w14:textId="77777777">
      <w:pPr>
        <w:pStyle w:val="Bodsmlouvy-21"/>
        <w:spacing w:before="60"/>
        <w:ind w:left="425" w:hanging="425"/>
        <w:jc w:val="left"/>
        <w:rPr>
          <w:rFonts w:ascii="Arial" w:hAnsi="Arial" w:cs="Arial"/>
          <w:color w:val="auto"/>
          <w:sz w:val="20"/>
        </w:rPr>
      </w:pPr>
      <w:r w:rsidRPr="008C4AF5">
        <w:rPr>
          <w:rFonts w:ascii="Arial" w:hAnsi="Arial" w:cs="Arial"/>
          <w:color w:val="auto"/>
          <w:sz w:val="20"/>
        </w:rPr>
        <w:t xml:space="preserve">Zhotovitel si zajistí sám na vlastní náklady všechny technické prostředky potřebné pro realizaci </w:t>
      </w:r>
      <w:r w:rsidRPr="008C4AF5" w:rsidR="00B4376E">
        <w:rPr>
          <w:rFonts w:ascii="Arial" w:hAnsi="Arial" w:cs="Arial"/>
          <w:color w:val="auto"/>
          <w:sz w:val="20"/>
        </w:rPr>
        <w:t>díla</w:t>
      </w:r>
      <w:r w:rsidRPr="008C4AF5">
        <w:rPr>
          <w:rFonts w:ascii="Arial" w:hAnsi="Arial" w:cs="Arial"/>
          <w:color w:val="auto"/>
          <w:sz w:val="20"/>
        </w:rPr>
        <w:t>.</w:t>
      </w:r>
    </w:p>
    <w:p w:rsidR="00A72D95" w:rsidP="00A72D95" w:rsidRDefault="00A72D95" w14:paraId="0B4AD8FF" w14:textId="77777777">
      <w:pPr>
        <w:pStyle w:val="Bodsmlouvy-21"/>
        <w:spacing w:before="60"/>
        <w:ind w:left="425" w:hanging="425"/>
        <w:jc w:val="left"/>
        <w:rPr>
          <w:rFonts w:ascii="Arial" w:hAnsi="Arial" w:cs="Arial"/>
          <w:color w:val="auto"/>
          <w:sz w:val="20"/>
        </w:rPr>
      </w:pPr>
      <w:r w:rsidRPr="00A72D95">
        <w:rPr>
          <w:rFonts w:ascii="Arial" w:hAnsi="Arial" w:cs="Arial"/>
          <w:color w:val="auto"/>
          <w:sz w:val="20"/>
        </w:rPr>
        <w:t>Pasporty, požadované stavebním zákonem</w:t>
      </w:r>
      <w:r>
        <w:rPr>
          <w:rFonts w:ascii="Arial" w:hAnsi="Arial" w:cs="Arial"/>
          <w:color w:val="auto"/>
          <w:sz w:val="20"/>
        </w:rPr>
        <w:t>,</w:t>
      </w:r>
      <w:r w:rsidRPr="00A72D95">
        <w:rPr>
          <w:rFonts w:ascii="Arial" w:hAnsi="Arial" w:cs="Arial"/>
          <w:color w:val="auto"/>
          <w:sz w:val="20"/>
        </w:rPr>
        <w:t xml:space="preserve"> budou ověřeny osobou</w:t>
      </w:r>
      <w:r>
        <w:rPr>
          <w:rFonts w:ascii="Arial" w:hAnsi="Arial" w:cs="Arial"/>
          <w:color w:val="auto"/>
          <w:sz w:val="20"/>
        </w:rPr>
        <w:t xml:space="preserve"> s</w:t>
      </w:r>
      <w:r w:rsidRPr="00A72D95">
        <w:rPr>
          <w:rFonts w:ascii="Arial" w:hAnsi="Arial" w:cs="Arial"/>
          <w:color w:val="auto"/>
          <w:sz w:val="20"/>
        </w:rPr>
        <w:t xml:space="preserve"> úředním oprávnění</w:t>
      </w:r>
      <w:r>
        <w:rPr>
          <w:rFonts w:ascii="Arial" w:hAnsi="Arial" w:cs="Arial"/>
          <w:color w:val="auto"/>
          <w:sz w:val="20"/>
        </w:rPr>
        <w:t>m</w:t>
      </w:r>
      <w:r w:rsidRPr="00A72D95">
        <w:rPr>
          <w:rFonts w:ascii="Arial" w:hAnsi="Arial" w:cs="Arial"/>
          <w:color w:val="auto"/>
          <w:sz w:val="20"/>
        </w:rPr>
        <w:t xml:space="preserve"> pro ověřování výsledků zeměměřických činností</w:t>
      </w:r>
      <w:r w:rsidRPr="00A72D95" w:rsidR="00B32611">
        <w:rPr>
          <w:rFonts w:ascii="Arial" w:hAnsi="Arial" w:cs="Arial"/>
          <w:color w:val="auto"/>
          <w:sz w:val="20"/>
        </w:rPr>
        <w:t>.</w:t>
      </w:r>
    </w:p>
    <w:p w:rsidRPr="00AD0F05" w:rsidR="00F2382C" w:rsidP="00B30C79" w:rsidRDefault="00F2382C" w14:paraId="3B33071C" w14:textId="77777777">
      <w:pPr>
        <w:pStyle w:val="lnek"/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AD0F05">
        <w:rPr>
          <w:rFonts w:ascii="Arial" w:hAnsi="Arial" w:cs="Arial"/>
          <w:color w:val="auto"/>
          <w:sz w:val="20"/>
        </w:rPr>
        <w:t>Čas plnění</w:t>
      </w:r>
    </w:p>
    <w:p w:rsidRPr="00961634" w:rsidR="006853A5" w:rsidP="006E3EE6" w:rsidRDefault="00067D5A" w14:paraId="7BB12510" w14:textId="085691A7">
      <w:pPr>
        <w:pStyle w:val="Bodsmlouvy-21"/>
      </w:pPr>
      <w:r w:rsidRPr="00961634">
        <w:t xml:space="preserve">Počátek zpracování </w:t>
      </w:r>
      <w:r w:rsidRPr="00961634" w:rsidR="00A72D95">
        <w:t xml:space="preserve">předmětu díla </w:t>
      </w:r>
      <w:r w:rsidRPr="00961634" w:rsidR="00961634">
        <w:t>j</w:t>
      </w:r>
      <w:r w:rsidRPr="00961634">
        <w:t xml:space="preserve">e dán </w:t>
      </w:r>
      <w:r w:rsidRPr="00961634" w:rsidR="00961634">
        <w:t>dnem podpisu</w:t>
      </w:r>
      <w:r w:rsidRPr="00961634">
        <w:t xml:space="preserve"> této smlouvy.</w:t>
      </w:r>
    </w:p>
    <w:p w:rsidRPr="00360C79" w:rsidR="00F2382C" w:rsidP="00E667FB" w:rsidRDefault="005E791E" w14:paraId="56598136" w14:textId="04FD8301">
      <w:pPr>
        <w:pStyle w:val="Bodsmlouvy-21"/>
        <w:rPr>
          <w:rFonts w:ascii="Arial" w:hAnsi="Arial" w:cs="Arial"/>
          <w:sz w:val="20"/>
        </w:rPr>
      </w:pPr>
      <w:r w:rsidRPr="00360C79">
        <w:rPr>
          <w:rFonts w:ascii="Arial" w:hAnsi="Arial" w:cs="Arial"/>
          <w:sz w:val="20"/>
        </w:rPr>
        <w:t>Termín</w:t>
      </w:r>
      <w:r w:rsidRPr="00360C79" w:rsidR="00F2382C">
        <w:rPr>
          <w:rFonts w:ascii="Arial" w:hAnsi="Arial" w:cs="Arial"/>
          <w:sz w:val="20"/>
        </w:rPr>
        <w:t xml:space="preserve"> předání </w:t>
      </w:r>
      <w:r w:rsidR="00A72D95">
        <w:rPr>
          <w:rFonts w:ascii="Arial" w:hAnsi="Arial" w:cs="Arial"/>
          <w:sz w:val="20"/>
        </w:rPr>
        <w:t xml:space="preserve">všech dokončených pasportů je </w:t>
      </w:r>
      <w:r w:rsidRPr="00A72D95" w:rsidR="00A72D95">
        <w:rPr>
          <w:rFonts w:ascii="Arial" w:hAnsi="Arial" w:cs="Arial"/>
          <w:b/>
          <w:sz w:val="20"/>
        </w:rPr>
        <w:t>3</w:t>
      </w:r>
      <w:r w:rsidR="0077095A">
        <w:rPr>
          <w:rFonts w:ascii="Arial" w:hAnsi="Arial" w:cs="Arial"/>
          <w:b/>
          <w:sz w:val="20"/>
        </w:rPr>
        <w:t>1</w:t>
      </w:r>
      <w:r w:rsidRPr="00A72D95" w:rsidR="00A72D95">
        <w:rPr>
          <w:rFonts w:ascii="Arial" w:hAnsi="Arial" w:cs="Arial"/>
          <w:b/>
          <w:sz w:val="20"/>
        </w:rPr>
        <w:t xml:space="preserve">. </w:t>
      </w:r>
      <w:r w:rsidR="0077095A">
        <w:rPr>
          <w:rFonts w:ascii="Arial" w:hAnsi="Arial" w:cs="Arial"/>
          <w:b/>
          <w:sz w:val="20"/>
        </w:rPr>
        <w:t>10</w:t>
      </w:r>
      <w:bookmarkStart w:name="_GoBack" w:id="0"/>
      <w:bookmarkEnd w:id="0"/>
      <w:r w:rsidRPr="00A72D95" w:rsidR="00A72D95">
        <w:rPr>
          <w:rFonts w:ascii="Arial" w:hAnsi="Arial" w:cs="Arial"/>
          <w:b/>
          <w:sz w:val="20"/>
        </w:rPr>
        <w:t>. 2019</w:t>
      </w:r>
      <w:r w:rsidR="00A72D95">
        <w:rPr>
          <w:rFonts w:ascii="Arial" w:hAnsi="Arial" w:cs="Arial"/>
          <w:sz w:val="20"/>
        </w:rPr>
        <w:t>.</w:t>
      </w:r>
    </w:p>
    <w:p w:rsidRPr="00E667FB" w:rsidR="00B222F8" w:rsidP="00E667FB" w:rsidRDefault="00A72D95" w14:paraId="5E2A0521" w14:textId="14FF63D0">
      <w:pPr>
        <w:pStyle w:val="Bodsmlouvy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Pasporty</w:t>
      </w:r>
      <w:r w:rsidR="001060C0">
        <w:rPr>
          <w:rFonts w:ascii="Arial" w:hAnsi="Arial" w:cs="Arial"/>
          <w:sz w:val="20"/>
        </w:rPr>
        <w:t xml:space="preserve"> j</w:t>
      </w:r>
      <w:r>
        <w:rPr>
          <w:rFonts w:ascii="Arial" w:hAnsi="Arial" w:cs="Arial"/>
          <w:sz w:val="20"/>
        </w:rPr>
        <w:t>sou</w:t>
      </w:r>
      <w:r w:rsidR="001060C0">
        <w:rPr>
          <w:rFonts w:ascii="Arial" w:hAnsi="Arial" w:cs="Arial"/>
          <w:sz w:val="20"/>
        </w:rPr>
        <w:t xml:space="preserve"> předán</w:t>
      </w:r>
      <w:r>
        <w:rPr>
          <w:rFonts w:ascii="Arial" w:hAnsi="Arial" w:cs="Arial"/>
          <w:sz w:val="20"/>
        </w:rPr>
        <w:t>y</w:t>
      </w:r>
      <w:r w:rsidR="005E791E">
        <w:rPr>
          <w:rFonts w:ascii="Arial" w:hAnsi="Arial" w:cs="Arial"/>
          <w:sz w:val="20"/>
        </w:rPr>
        <w:t xml:space="preserve"> </w:t>
      </w:r>
      <w:r w:rsidRPr="00E667FB" w:rsidR="00F12402">
        <w:rPr>
          <w:rFonts w:ascii="Arial" w:hAnsi="Arial" w:cs="Arial"/>
          <w:sz w:val="20"/>
        </w:rPr>
        <w:t xml:space="preserve">okamžikem, kdy </w:t>
      </w:r>
      <w:r w:rsidRPr="00E667FB" w:rsidR="00913E56">
        <w:rPr>
          <w:rFonts w:ascii="Arial" w:hAnsi="Arial" w:cs="Arial"/>
          <w:sz w:val="20"/>
        </w:rPr>
        <w:t xml:space="preserve">objednatel potvrdí </w:t>
      </w:r>
      <w:r>
        <w:rPr>
          <w:rFonts w:ascii="Arial" w:hAnsi="Arial" w:cs="Arial"/>
          <w:sz w:val="20"/>
        </w:rPr>
        <w:t xml:space="preserve">jejich </w:t>
      </w:r>
      <w:r w:rsidRPr="00E667FB" w:rsidR="00B222F8">
        <w:rPr>
          <w:rFonts w:ascii="Arial" w:hAnsi="Arial" w:cs="Arial"/>
          <w:sz w:val="20"/>
        </w:rPr>
        <w:t>převzetí protokolem dle bodu</w:t>
      </w:r>
      <w:r>
        <w:rPr>
          <w:rFonts w:ascii="Arial" w:hAnsi="Arial" w:cs="Arial"/>
          <w:sz w:val="20"/>
        </w:rPr>
        <w:t xml:space="preserve"> 7</w:t>
      </w:r>
      <w:r w:rsidRPr="00E667FB" w:rsidR="00B222F8">
        <w:rPr>
          <w:rFonts w:ascii="Arial" w:hAnsi="Arial" w:cs="Arial"/>
          <w:sz w:val="20"/>
        </w:rPr>
        <w:t>.3</w:t>
      </w:r>
      <w:r w:rsidRPr="00E667FB" w:rsidR="008F2F5F">
        <w:rPr>
          <w:rFonts w:ascii="Arial" w:hAnsi="Arial" w:cs="Arial"/>
          <w:sz w:val="20"/>
        </w:rPr>
        <w:t xml:space="preserve"> této smlouvy.</w:t>
      </w:r>
    </w:p>
    <w:p w:rsidRPr="00E667FB" w:rsidR="00F2382C" w:rsidP="00E667FB" w:rsidRDefault="00325088" w14:paraId="0D13A4B3" w14:textId="57E6DFAA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L</w:t>
      </w:r>
      <w:r w:rsidRPr="00E667FB" w:rsidR="00F2382C">
        <w:rPr>
          <w:rFonts w:ascii="Arial" w:hAnsi="Arial" w:cs="Arial"/>
          <w:sz w:val="20"/>
        </w:rPr>
        <w:t>hůt</w:t>
      </w:r>
      <w:r w:rsidRPr="00E667FB">
        <w:rPr>
          <w:rFonts w:ascii="Arial" w:hAnsi="Arial" w:cs="Arial"/>
          <w:sz w:val="20"/>
        </w:rPr>
        <w:t>y</w:t>
      </w:r>
      <w:r w:rsidR="00A72D95">
        <w:rPr>
          <w:rFonts w:ascii="Arial" w:hAnsi="Arial" w:cs="Arial"/>
          <w:sz w:val="20"/>
        </w:rPr>
        <w:t xml:space="preserve"> dle čl. 3</w:t>
      </w:r>
      <w:r w:rsidR="001060C0">
        <w:rPr>
          <w:rFonts w:ascii="Arial" w:hAnsi="Arial" w:cs="Arial"/>
          <w:sz w:val="20"/>
        </w:rPr>
        <w:t>.2</w:t>
      </w:r>
      <w:r w:rsidRPr="00E667FB" w:rsidR="00F2382C">
        <w:rPr>
          <w:rFonts w:ascii="Arial" w:hAnsi="Arial" w:cs="Arial"/>
          <w:sz w:val="20"/>
        </w:rPr>
        <w:t xml:space="preserve"> </w:t>
      </w:r>
      <w:r w:rsidRPr="00E667FB">
        <w:rPr>
          <w:rFonts w:ascii="Arial" w:hAnsi="Arial" w:cs="Arial"/>
          <w:sz w:val="20"/>
        </w:rPr>
        <w:t xml:space="preserve">se prodlužují </w:t>
      </w:r>
      <w:r w:rsidRPr="00E667FB" w:rsidR="00F2382C">
        <w:rPr>
          <w:rFonts w:ascii="Arial" w:hAnsi="Arial" w:cs="Arial"/>
          <w:sz w:val="20"/>
        </w:rPr>
        <w:t>v těchto případech:</w:t>
      </w:r>
    </w:p>
    <w:p w:rsidRPr="007A2FF1" w:rsidR="007A2FF1" w:rsidP="001D2CA8" w:rsidRDefault="00F2382C" w14:paraId="59871AED" w14:textId="6A369387">
      <w:pPr>
        <w:pStyle w:val="Bodsmlouvy-211"/>
        <w:ind w:left="1134" w:hanging="708"/>
        <w:rPr>
          <w:rFonts w:ascii="Arial" w:hAnsi="Arial" w:cs="Arial"/>
          <w:sz w:val="20"/>
        </w:rPr>
      </w:pPr>
      <w:r w:rsidRPr="007A2FF1">
        <w:rPr>
          <w:rFonts w:ascii="Arial" w:hAnsi="Arial" w:cs="Arial"/>
          <w:color w:val="auto"/>
          <w:sz w:val="20"/>
        </w:rPr>
        <w:t>Pokud objednatel nezajistí dohodnutou součinno</w:t>
      </w:r>
      <w:r w:rsidRPr="007A2FF1" w:rsidR="00637316">
        <w:rPr>
          <w:rFonts w:ascii="Arial" w:hAnsi="Arial" w:cs="Arial"/>
          <w:color w:val="auto"/>
          <w:sz w:val="20"/>
        </w:rPr>
        <w:t xml:space="preserve">st </w:t>
      </w:r>
      <w:r w:rsidRPr="007A2FF1" w:rsidR="00325088">
        <w:rPr>
          <w:rFonts w:ascii="Arial" w:hAnsi="Arial" w:cs="Arial"/>
          <w:color w:val="auto"/>
          <w:sz w:val="20"/>
        </w:rPr>
        <w:t>a to o dobu prodlení objedna</w:t>
      </w:r>
      <w:r w:rsidRPr="007A2FF1" w:rsidR="007A2FF1">
        <w:rPr>
          <w:rFonts w:ascii="Arial" w:hAnsi="Arial" w:cs="Arial"/>
          <w:color w:val="auto"/>
          <w:sz w:val="20"/>
        </w:rPr>
        <w:t>tele s poskytnutím součinnosti,</w:t>
      </w:r>
    </w:p>
    <w:p w:rsidR="008214FD" w:rsidP="00B14223" w:rsidRDefault="00F2382C" w14:paraId="7610A1D8" w14:textId="210869CC">
      <w:pPr>
        <w:pStyle w:val="Bodsmlouvy-211"/>
        <w:ind w:left="1134" w:hanging="708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Dojde-li k prodlení pro neúčast objednatele na jednáních, kde jsou zhotovitelem nezastupi</w:t>
      </w:r>
      <w:r w:rsidR="00FF4C3D">
        <w:rPr>
          <w:rFonts w:ascii="Arial" w:hAnsi="Arial" w:cs="Arial"/>
          <w:color w:val="auto"/>
          <w:sz w:val="20"/>
        </w:rPr>
        <w:t>telní</w:t>
      </w:r>
      <w:r w:rsidR="00325088">
        <w:rPr>
          <w:rFonts w:ascii="Arial" w:hAnsi="Arial" w:cs="Arial"/>
          <w:color w:val="auto"/>
          <w:sz w:val="20"/>
        </w:rPr>
        <w:t>, a to o dobu</w:t>
      </w:r>
      <w:r w:rsidR="006720C1">
        <w:rPr>
          <w:rFonts w:ascii="Arial" w:hAnsi="Arial" w:cs="Arial"/>
          <w:color w:val="auto"/>
          <w:sz w:val="20"/>
        </w:rPr>
        <w:t>, která uplyne od jednání, kterého se objednatel nezúčastnil do doby, n</w:t>
      </w:r>
      <w:r w:rsidR="00EC347E">
        <w:rPr>
          <w:rFonts w:ascii="Arial" w:hAnsi="Arial" w:cs="Arial"/>
          <w:color w:val="auto"/>
          <w:sz w:val="20"/>
        </w:rPr>
        <w:t>e</w:t>
      </w:r>
      <w:r w:rsidR="006720C1">
        <w:rPr>
          <w:rFonts w:ascii="Arial" w:hAnsi="Arial" w:cs="Arial"/>
          <w:color w:val="auto"/>
          <w:sz w:val="20"/>
        </w:rPr>
        <w:t>ž se objednatel takového jednání zúčastní</w:t>
      </w:r>
      <w:r w:rsidR="008F2F5F">
        <w:rPr>
          <w:rFonts w:ascii="Arial" w:hAnsi="Arial" w:cs="Arial"/>
          <w:color w:val="auto"/>
          <w:sz w:val="20"/>
        </w:rPr>
        <w:t>.</w:t>
      </w:r>
    </w:p>
    <w:p w:rsidRPr="0046777B" w:rsidR="00F2382C" w:rsidP="0046777B" w:rsidRDefault="00F2382C" w14:paraId="771DD107" w14:textId="77777777">
      <w:pPr>
        <w:pStyle w:val="lnek"/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46777B">
        <w:rPr>
          <w:rFonts w:ascii="Arial" w:hAnsi="Arial" w:cs="Arial"/>
          <w:color w:val="auto"/>
          <w:sz w:val="20"/>
        </w:rPr>
        <w:t>Cena za dílo</w:t>
      </w:r>
    </w:p>
    <w:p w:rsidRPr="00080A9D" w:rsidR="00080A9D" w:rsidP="00CC61B7" w:rsidRDefault="00F2382C" w14:paraId="3230B027" w14:textId="75F9A403">
      <w:pPr>
        <w:pStyle w:val="Bodsmlouvy-21"/>
        <w:rPr>
          <w:rFonts w:ascii="Arial" w:hAnsi="Arial" w:cs="Arial"/>
          <w:sz w:val="20"/>
        </w:rPr>
      </w:pPr>
      <w:r w:rsidRPr="00080A9D">
        <w:rPr>
          <w:rFonts w:ascii="Arial" w:hAnsi="Arial" w:cs="Arial"/>
          <w:sz w:val="20"/>
        </w:rPr>
        <w:t>Cena z</w:t>
      </w:r>
      <w:r w:rsidRPr="00080A9D" w:rsidR="00A72D95">
        <w:rPr>
          <w:rFonts w:ascii="Arial" w:hAnsi="Arial" w:cs="Arial"/>
          <w:sz w:val="20"/>
        </w:rPr>
        <w:t>a zhotovení díla podle čl. 2</w:t>
      </w:r>
      <w:r w:rsidRPr="00080A9D">
        <w:rPr>
          <w:rFonts w:ascii="Arial" w:hAnsi="Arial" w:cs="Arial"/>
          <w:sz w:val="20"/>
        </w:rPr>
        <w:t xml:space="preserve"> této smlouvy o dílo je stanovena na základě vítězné nabídky zhotovitele do </w:t>
      </w:r>
      <w:r w:rsidRPr="00080A9D" w:rsidR="00721992">
        <w:rPr>
          <w:rFonts w:ascii="Arial" w:hAnsi="Arial" w:cs="Arial"/>
          <w:sz w:val="20"/>
        </w:rPr>
        <w:t>zadávacího řízení</w:t>
      </w:r>
      <w:r w:rsidRPr="00080A9D">
        <w:rPr>
          <w:rFonts w:ascii="Arial" w:hAnsi="Arial" w:cs="Arial"/>
          <w:sz w:val="20"/>
        </w:rPr>
        <w:t>, která byla zpracována na základě zadávacích podmínek objednatele.</w:t>
      </w:r>
      <w:r w:rsidRPr="00080A9D" w:rsidR="00080A9D">
        <w:rPr>
          <w:rFonts w:ascii="Arial" w:hAnsi="Arial" w:cs="Arial"/>
          <w:sz w:val="20"/>
        </w:rPr>
        <w:br w:type="page"/>
      </w:r>
    </w:p>
    <w:p w:rsidRPr="00E667FB" w:rsidR="007D515B" w:rsidP="00E667FB" w:rsidRDefault="00F2382C" w14:paraId="7DBC2664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lastRenderedPageBreak/>
        <w:t xml:space="preserve">Smluvní cena </w:t>
      </w:r>
      <w:r w:rsidRPr="00E667FB" w:rsidR="009C336F">
        <w:rPr>
          <w:rFonts w:ascii="Arial" w:hAnsi="Arial" w:cs="Arial"/>
          <w:sz w:val="20"/>
        </w:rPr>
        <w:t>za dílo obsahuje veškeré náklady nutné k realizaci předmětu díla a činí</w:t>
      </w:r>
      <w:r w:rsidRPr="00E667FB" w:rsidR="007D515B">
        <w:rPr>
          <w:rFonts w:ascii="Arial" w:hAnsi="Arial" w:cs="Arial"/>
          <w:sz w:val="20"/>
        </w:rPr>
        <w:t>:</w:t>
      </w:r>
    </w:p>
    <w:tbl>
      <w:tblPr>
        <w:tblW w:w="11198" w:type="dxa"/>
        <w:jc w:val="center"/>
        <w:tblLook w:firstRow="1" w:lastRow="1" w:firstColumn="1" w:lastColumn="1" w:noHBand="0" w:noVBand="0" w:val="01E0"/>
      </w:tblPr>
      <w:tblGrid>
        <w:gridCol w:w="7797"/>
        <w:gridCol w:w="1842"/>
        <w:gridCol w:w="1559"/>
      </w:tblGrid>
      <w:tr w:rsidRPr="00062BC3" w:rsidR="001060C0" w:rsidTr="00A72D95" w14:paraId="4A19C062" w14:textId="77777777">
        <w:trPr>
          <w:jc w:val="center"/>
        </w:trPr>
        <w:tc>
          <w:tcPr>
            <w:tcW w:w="7797" w:type="dxa"/>
          </w:tcPr>
          <w:p w:rsidRPr="00062BC3" w:rsidR="001060C0" w:rsidP="00372F8B" w:rsidRDefault="00A72D95" w14:paraId="3619B2EE" w14:textId="367917B5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Pasport komunikací a dopravního značení Obce Ho</w:t>
            </w:r>
            <w:r w:rsidR="00372F8B">
              <w:rPr>
                <w:rFonts w:ascii="Arial" w:hAnsi="Arial" w:cs="Arial"/>
                <w:color w:val="auto"/>
                <w:sz w:val="20"/>
              </w:rPr>
              <w:t>řičky</w:t>
            </w:r>
          </w:p>
        </w:tc>
        <w:tc>
          <w:tcPr>
            <w:tcW w:w="1842" w:type="dxa"/>
          </w:tcPr>
          <w:p w:rsidRPr="00062BC3" w:rsidR="001060C0" w:rsidP="001060C0" w:rsidRDefault="001060C0" w14:paraId="12F21DD2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Pr="00062BC3" w:rsidR="001060C0" w:rsidP="001060C0" w:rsidRDefault="001060C0" w14:paraId="6D6EAE18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1060C0" w:rsidTr="00A72D95" w14:paraId="72904C0F" w14:textId="77777777">
        <w:trPr>
          <w:jc w:val="center"/>
        </w:trPr>
        <w:tc>
          <w:tcPr>
            <w:tcW w:w="7797" w:type="dxa"/>
          </w:tcPr>
          <w:p w:rsidRPr="00062BC3" w:rsidR="001060C0" w:rsidP="00A72D95" w:rsidRDefault="00A72D95" w14:paraId="58F65E92" w14:textId="170770E4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Pasport komunikací a dopravního značení Obce Mezilečí</w:t>
            </w:r>
          </w:p>
        </w:tc>
        <w:tc>
          <w:tcPr>
            <w:tcW w:w="1842" w:type="dxa"/>
          </w:tcPr>
          <w:p w:rsidRPr="007A6B1A" w:rsidR="001060C0" w:rsidP="001060C0" w:rsidRDefault="001060C0" w14:paraId="7E96E140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Pr="00062BC3" w:rsidR="001060C0" w:rsidP="001060C0" w:rsidRDefault="001060C0" w14:paraId="7D4C48C3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1060C0" w:rsidTr="00A72D95" w14:paraId="1FC62075" w14:textId="77777777">
        <w:trPr>
          <w:jc w:val="center"/>
        </w:trPr>
        <w:tc>
          <w:tcPr>
            <w:tcW w:w="7797" w:type="dxa"/>
          </w:tcPr>
          <w:p w:rsidRPr="00062BC3" w:rsidR="001060C0" w:rsidP="00A72D95" w:rsidRDefault="00A72D95" w14:paraId="24C2D8F5" w14:textId="78F1578C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komunikací a dopravního značení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Říkov</w:t>
            </w:r>
          </w:p>
        </w:tc>
        <w:tc>
          <w:tcPr>
            <w:tcW w:w="1842" w:type="dxa"/>
          </w:tcPr>
          <w:p w:rsidRPr="00062BC3" w:rsidR="001060C0" w:rsidP="001060C0" w:rsidRDefault="001060C0" w14:paraId="6209EC12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Pr="00062BC3" w:rsidR="001060C0" w:rsidP="001060C0" w:rsidRDefault="001060C0" w14:paraId="31B249CE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062BC3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1060C0" w:rsidTr="00A72D95" w14:paraId="7F152A06" w14:textId="77777777">
        <w:trPr>
          <w:jc w:val="center"/>
        </w:trPr>
        <w:tc>
          <w:tcPr>
            <w:tcW w:w="7797" w:type="dxa"/>
          </w:tcPr>
          <w:p w:rsidRPr="00062BC3" w:rsidR="001060C0" w:rsidP="00A72D95" w:rsidRDefault="00A72D95" w14:paraId="0ED7D9F6" w14:textId="2F70E86A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komunikací a dopravního značení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Slatina nad Úpou</w:t>
            </w:r>
          </w:p>
        </w:tc>
        <w:tc>
          <w:tcPr>
            <w:tcW w:w="1842" w:type="dxa"/>
          </w:tcPr>
          <w:p w:rsidRPr="007A6B1A" w:rsidR="001060C0" w:rsidP="001060C0" w:rsidRDefault="001060C0" w14:paraId="09D1615A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Pr="00062BC3" w:rsidR="001060C0" w:rsidP="001060C0" w:rsidRDefault="001060C0" w14:paraId="409068E7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067D5A" w:rsidTr="00A72D95" w14:paraId="70D4610F" w14:textId="77777777">
        <w:trPr>
          <w:jc w:val="center"/>
        </w:trPr>
        <w:tc>
          <w:tcPr>
            <w:tcW w:w="7797" w:type="dxa"/>
          </w:tcPr>
          <w:p w:rsidR="00067D5A" w:rsidP="00A72D95" w:rsidRDefault="00A72D95" w14:paraId="54FBDF37" w14:textId="526B2EAC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komunikací a dopravního značení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Velká Jesenice</w:t>
            </w:r>
          </w:p>
        </w:tc>
        <w:tc>
          <w:tcPr>
            <w:tcW w:w="1842" w:type="dxa"/>
          </w:tcPr>
          <w:p w:rsidRPr="007A6B1A" w:rsidR="00067D5A" w:rsidP="001060C0" w:rsidRDefault="00067D5A" w14:paraId="5DAF27A1" w14:textId="3241F3D9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Pr="001060C0" w:rsidR="00067D5A" w:rsidP="001060C0" w:rsidRDefault="00067D5A" w14:paraId="239045D9" w14:textId="2392D566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067D5A" w:rsidTr="00A72D95" w14:paraId="3E9697E1" w14:textId="77777777">
        <w:trPr>
          <w:jc w:val="center"/>
        </w:trPr>
        <w:tc>
          <w:tcPr>
            <w:tcW w:w="7797" w:type="dxa"/>
          </w:tcPr>
          <w:p w:rsidR="00067D5A" w:rsidP="00A72D95" w:rsidRDefault="00A72D95" w14:paraId="41C16E97" w14:textId="5FD97D9E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komunikací a dopravního značení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Vysokov</w:t>
            </w:r>
          </w:p>
        </w:tc>
        <w:tc>
          <w:tcPr>
            <w:tcW w:w="1842" w:type="dxa"/>
          </w:tcPr>
          <w:p w:rsidRPr="007A6B1A" w:rsidR="00067D5A" w:rsidP="001060C0" w:rsidRDefault="00067D5A" w14:paraId="34BC6D19" w14:textId="151CAADD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067D5A" w:rsidP="001060C0" w:rsidRDefault="00067D5A" w14:paraId="3BB2348B" w14:textId="6FA8DFE3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2348EC73" w14:textId="77777777">
        <w:trPr>
          <w:jc w:val="center"/>
        </w:trPr>
        <w:tc>
          <w:tcPr>
            <w:tcW w:w="7797" w:type="dxa"/>
          </w:tcPr>
          <w:p w:rsidR="00A72D95" w:rsidP="00A72D95" w:rsidRDefault="00A72D95" w14:paraId="1E1D42D1" w14:textId="6BD4B9BE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komunikací a dopravního značení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Zábrodí</w:t>
            </w:r>
          </w:p>
        </w:tc>
        <w:tc>
          <w:tcPr>
            <w:tcW w:w="1842" w:type="dxa"/>
          </w:tcPr>
          <w:p w:rsidRPr="007A6B1A" w:rsidR="00A72D95" w:rsidP="001060C0" w:rsidRDefault="00A72D95" w14:paraId="63991D12" w14:textId="61F1332D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Pr="001060C0" w:rsidR="00A72D95" w:rsidP="001060C0" w:rsidRDefault="00A72D95" w14:paraId="03FD30E1" w14:textId="6DCEF12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0CD635D3" w14:textId="77777777">
        <w:trPr>
          <w:jc w:val="center"/>
        </w:trPr>
        <w:tc>
          <w:tcPr>
            <w:tcW w:w="7797" w:type="dxa"/>
          </w:tcPr>
          <w:p w:rsidR="00A72D95" w:rsidP="00A72D95" w:rsidRDefault="00A72D95" w14:paraId="08E72422" w14:textId="09A5A92A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komunikací a dopravního značení</w:t>
            </w:r>
            <w:r>
              <w:rPr>
                <w:rFonts w:ascii="Arial" w:hAnsi="Arial" w:cs="Arial"/>
                <w:color w:val="auto"/>
                <w:sz w:val="20"/>
              </w:rPr>
              <w:t xml:space="preserve"> Městyse Žernov</w:t>
            </w:r>
          </w:p>
        </w:tc>
        <w:tc>
          <w:tcPr>
            <w:tcW w:w="1842" w:type="dxa"/>
          </w:tcPr>
          <w:p w:rsidRPr="007A6B1A" w:rsidR="00A72D95" w:rsidP="001060C0" w:rsidRDefault="00A72D95" w14:paraId="2661F4BC" w14:textId="41177015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16F6959C" w14:textId="04651AA3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105814DC" w14:textId="77777777">
        <w:trPr>
          <w:jc w:val="center"/>
        </w:trPr>
        <w:tc>
          <w:tcPr>
            <w:tcW w:w="7797" w:type="dxa"/>
          </w:tcPr>
          <w:p w:rsidR="00A72D95" w:rsidP="00372F8B" w:rsidRDefault="00A72D95" w14:paraId="78DA74C3" w14:textId="2D3823B6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 xml:space="preserve">Pasport </w:t>
            </w:r>
            <w:r>
              <w:rPr>
                <w:rFonts w:ascii="Arial" w:hAnsi="Arial" w:cs="Arial"/>
                <w:color w:val="auto"/>
                <w:sz w:val="20"/>
              </w:rPr>
              <w:t>veřejného osvětlení</w:t>
            </w:r>
            <w:r w:rsidRPr="00A72D95">
              <w:rPr>
                <w:rFonts w:ascii="Arial" w:hAnsi="Arial" w:cs="Arial"/>
                <w:color w:val="auto"/>
                <w:sz w:val="20"/>
              </w:rPr>
              <w:t xml:space="preserve">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72F8B">
              <w:rPr>
                <w:rFonts w:ascii="Arial" w:hAnsi="Arial" w:cs="Arial"/>
                <w:color w:val="auto"/>
                <w:sz w:val="20"/>
              </w:rPr>
              <w:t>D</w:t>
            </w:r>
            <w:r>
              <w:rPr>
                <w:rFonts w:ascii="Arial" w:hAnsi="Arial" w:cs="Arial"/>
                <w:color w:val="auto"/>
                <w:sz w:val="20"/>
              </w:rPr>
              <w:t>o</w:t>
            </w:r>
            <w:r w:rsidR="00372F8B">
              <w:rPr>
                <w:rFonts w:ascii="Arial" w:hAnsi="Arial" w:cs="Arial"/>
                <w:color w:val="auto"/>
                <w:sz w:val="20"/>
              </w:rPr>
              <w:t>l</w:t>
            </w:r>
            <w:r>
              <w:rPr>
                <w:rFonts w:ascii="Arial" w:hAnsi="Arial" w:cs="Arial"/>
                <w:color w:val="auto"/>
                <w:sz w:val="20"/>
              </w:rPr>
              <w:t>ní Radechová</w:t>
            </w:r>
          </w:p>
        </w:tc>
        <w:tc>
          <w:tcPr>
            <w:tcW w:w="1842" w:type="dxa"/>
          </w:tcPr>
          <w:p w:rsidRPr="007A6B1A" w:rsidR="00A72D95" w:rsidP="001060C0" w:rsidRDefault="00A72D95" w14:paraId="6FBE4D01" w14:textId="366143C9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729D1C6A" w14:textId="3EF7F966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352CE21D" w14:textId="77777777">
        <w:trPr>
          <w:jc w:val="center"/>
        </w:trPr>
        <w:tc>
          <w:tcPr>
            <w:tcW w:w="7797" w:type="dxa"/>
          </w:tcPr>
          <w:p w:rsidR="00A72D95" w:rsidP="00A72D95" w:rsidRDefault="00A72D95" w14:paraId="130715CD" w14:textId="56BC22B1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veřejného osvětlení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Hořičky</w:t>
            </w:r>
          </w:p>
        </w:tc>
        <w:tc>
          <w:tcPr>
            <w:tcW w:w="1842" w:type="dxa"/>
          </w:tcPr>
          <w:p w:rsidRPr="007A6B1A" w:rsidR="00A72D95" w:rsidP="001060C0" w:rsidRDefault="00A72D95" w14:paraId="11DC1B0A" w14:textId="47A2A8AD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4405FFA3" w14:textId="65EEF880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1C88E733" w14:textId="77777777">
        <w:trPr>
          <w:jc w:val="center"/>
        </w:trPr>
        <w:tc>
          <w:tcPr>
            <w:tcW w:w="7797" w:type="dxa"/>
          </w:tcPr>
          <w:p w:rsidR="00A72D95" w:rsidP="00A72D95" w:rsidRDefault="00A72D95" w14:paraId="796C0FE0" w14:textId="62B456F3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veřejného osvětlení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Nahořany</w:t>
            </w:r>
          </w:p>
        </w:tc>
        <w:tc>
          <w:tcPr>
            <w:tcW w:w="1842" w:type="dxa"/>
          </w:tcPr>
          <w:p w:rsidRPr="007A6B1A" w:rsidR="00A72D95" w:rsidP="001060C0" w:rsidRDefault="00A72D95" w14:paraId="41AA05C7" w14:textId="2F680912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32AC7172" w14:textId="670042DC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277130FC" w14:textId="77777777">
        <w:trPr>
          <w:jc w:val="center"/>
        </w:trPr>
        <w:tc>
          <w:tcPr>
            <w:tcW w:w="7797" w:type="dxa"/>
          </w:tcPr>
          <w:p w:rsidR="00A72D95" w:rsidP="00A72D95" w:rsidRDefault="00A72D95" w14:paraId="033BDDB5" w14:textId="5FFC447F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veřejného osvětlení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Slatina nad Úpou</w:t>
            </w:r>
          </w:p>
        </w:tc>
        <w:tc>
          <w:tcPr>
            <w:tcW w:w="1842" w:type="dxa"/>
          </w:tcPr>
          <w:p w:rsidRPr="007A6B1A" w:rsidR="00A72D95" w:rsidP="001060C0" w:rsidRDefault="00A72D95" w14:paraId="2AB51C62" w14:textId="7C437733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010E94DA" w14:textId="75A756D9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4AE2A1B0" w14:textId="77777777">
        <w:trPr>
          <w:jc w:val="center"/>
        </w:trPr>
        <w:tc>
          <w:tcPr>
            <w:tcW w:w="7797" w:type="dxa"/>
          </w:tcPr>
          <w:p w:rsidR="00A72D95" w:rsidP="00A72D95" w:rsidRDefault="00A72D95" w14:paraId="47A7C211" w14:textId="3AF98E8A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>Pasport veřejného osvětlení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Velká Jesenice</w:t>
            </w:r>
          </w:p>
        </w:tc>
        <w:tc>
          <w:tcPr>
            <w:tcW w:w="1842" w:type="dxa"/>
          </w:tcPr>
          <w:p w:rsidRPr="007A6B1A" w:rsidR="00A72D95" w:rsidP="001060C0" w:rsidRDefault="00A72D95" w14:paraId="09CCE03E" w14:textId="61204E1F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13C36ABD" w14:textId="63C5ED5D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2C5276C2" w14:textId="77777777">
        <w:trPr>
          <w:jc w:val="center"/>
        </w:trPr>
        <w:tc>
          <w:tcPr>
            <w:tcW w:w="7797" w:type="dxa"/>
          </w:tcPr>
          <w:p w:rsidR="00A72D95" w:rsidP="00A72D95" w:rsidRDefault="00A72D95" w14:paraId="546DF78F" w14:textId="7AA8563E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 xml:space="preserve">Pasport veřejného osvětlení </w:t>
            </w:r>
            <w:r>
              <w:rPr>
                <w:rFonts w:ascii="Arial" w:hAnsi="Arial" w:cs="Arial"/>
                <w:color w:val="auto"/>
                <w:sz w:val="20"/>
              </w:rPr>
              <w:t>Městyse Žernov</w:t>
            </w:r>
          </w:p>
        </w:tc>
        <w:tc>
          <w:tcPr>
            <w:tcW w:w="1842" w:type="dxa"/>
          </w:tcPr>
          <w:p w:rsidRPr="007A6B1A" w:rsidR="00A72D95" w:rsidP="001060C0" w:rsidRDefault="00A72D95" w14:paraId="19BF008B" w14:textId="4DEA8D5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4F8494EF" w14:textId="50848DA3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68C5E796" w14:textId="77777777">
        <w:trPr>
          <w:jc w:val="center"/>
        </w:trPr>
        <w:tc>
          <w:tcPr>
            <w:tcW w:w="7797" w:type="dxa"/>
          </w:tcPr>
          <w:p w:rsidR="00A72D95" w:rsidP="00A72D95" w:rsidRDefault="00A72D95" w14:paraId="2B199A8A" w14:textId="382CF842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 xml:space="preserve">Pasport </w:t>
            </w:r>
            <w:r>
              <w:rPr>
                <w:rFonts w:ascii="Arial" w:hAnsi="Arial" w:cs="Arial"/>
                <w:color w:val="auto"/>
                <w:sz w:val="20"/>
              </w:rPr>
              <w:t xml:space="preserve">zeleně </w:t>
            </w:r>
            <w:r w:rsidR="00B059C5">
              <w:rPr>
                <w:rFonts w:ascii="Arial" w:hAnsi="Arial" w:cs="Arial"/>
                <w:color w:val="auto"/>
                <w:sz w:val="20"/>
              </w:rPr>
              <w:t xml:space="preserve">včetně mobiliáře </w:t>
            </w:r>
            <w:r>
              <w:rPr>
                <w:rFonts w:ascii="Arial" w:hAnsi="Arial" w:cs="Arial"/>
                <w:color w:val="auto"/>
                <w:sz w:val="20"/>
              </w:rPr>
              <w:t>Města Červený Kostelec</w:t>
            </w:r>
          </w:p>
        </w:tc>
        <w:tc>
          <w:tcPr>
            <w:tcW w:w="1842" w:type="dxa"/>
          </w:tcPr>
          <w:p w:rsidRPr="007A6B1A" w:rsidR="00A72D95" w:rsidP="001060C0" w:rsidRDefault="00A72D95" w14:paraId="104A6B70" w14:textId="0DE5D5B0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12087039" w14:textId="7968DA96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A72D95" w:rsidTr="00A72D95" w14:paraId="7BF97F52" w14:textId="77777777">
        <w:trPr>
          <w:jc w:val="center"/>
        </w:trPr>
        <w:tc>
          <w:tcPr>
            <w:tcW w:w="7797" w:type="dxa"/>
          </w:tcPr>
          <w:p w:rsidR="00A72D95" w:rsidP="00080A9D" w:rsidRDefault="00A72D95" w14:paraId="606A318D" w14:textId="44982B3F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A72D95">
              <w:rPr>
                <w:rFonts w:ascii="Arial" w:hAnsi="Arial" w:cs="Arial"/>
                <w:color w:val="auto"/>
                <w:sz w:val="20"/>
              </w:rPr>
              <w:t xml:space="preserve">Pasport </w:t>
            </w:r>
            <w:r w:rsidR="00080A9D">
              <w:rPr>
                <w:rFonts w:ascii="Arial" w:hAnsi="Arial" w:cs="Arial"/>
                <w:color w:val="auto"/>
                <w:sz w:val="20"/>
              </w:rPr>
              <w:t>zeleně včetně mobiliáře</w:t>
            </w:r>
            <w:r w:rsidRPr="00A72D95">
              <w:rPr>
                <w:rFonts w:ascii="Arial" w:hAnsi="Arial" w:cs="Arial"/>
                <w:color w:val="auto"/>
                <w:sz w:val="20"/>
              </w:rPr>
              <w:t xml:space="preserve"> Obce</w:t>
            </w:r>
            <w:r>
              <w:rPr>
                <w:rFonts w:ascii="Arial" w:hAnsi="Arial" w:cs="Arial"/>
                <w:color w:val="auto"/>
                <w:sz w:val="20"/>
              </w:rPr>
              <w:t xml:space="preserve"> Nahořany</w:t>
            </w:r>
          </w:p>
        </w:tc>
        <w:tc>
          <w:tcPr>
            <w:tcW w:w="1842" w:type="dxa"/>
          </w:tcPr>
          <w:p w:rsidRPr="007A6B1A" w:rsidR="00A72D95" w:rsidP="001060C0" w:rsidRDefault="00A72D95" w14:paraId="64FBDF70" w14:textId="3B69E0BC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</w:tcPr>
          <w:p w:rsidR="00A72D95" w:rsidP="001060C0" w:rsidRDefault="00A72D95" w14:paraId="2DB7B723" w14:textId="57BABDC5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1060C0">
              <w:rPr>
                <w:rFonts w:ascii="Arial" w:hAnsi="Arial" w:cs="Arial"/>
                <w:color w:val="auto"/>
                <w:sz w:val="20"/>
              </w:rPr>
              <w:t>Kč bez DPH</w:t>
            </w:r>
          </w:p>
        </w:tc>
      </w:tr>
      <w:tr w:rsidRPr="00062BC3" w:rsidR="001060C0" w:rsidTr="00A72D95" w14:paraId="74607112" w14:textId="77777777">
        <w:trPr>
          <w:jc w:val="center"/>
        </w:trPr>
        <w:tc>
          <w:tcPr>
            <w:tcW w:w="7797" w:type="dxa"/>
            <w:tcBorders>
              <w:bottom w:val="single" w:color="auto" w:sz="4" w:space="0"/>
            </w:tcBorders>
          </w:tcPr>
          <w:p w:rsidRPr="00062BC3" w:rsidR="001060C0" w:rsidP="00A72D95" w:rsidRDefault="001060C0" w14:paraId="69FA2CA7" w14:textId="77777777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062BC3">
              <w:rPr>
                <w:rFonts w:ascii="Arial" w:hAnsi="Arial" w:cs="Arial"/>
                <w:color w:val="auto"/>
                <w:sz w:val="20"/>
              </w:rPr>
              <w:t>DPH 2</w:t>
            </w:r>
            <w:r>
              <w:rPr>
                <w:rFonts w:ascii="Arial" w:hAnsi="Arial" w:cs="Arial"/>
                <w:color w:val="auto"/>
                <w:sz w:val="20"/>
              </w:rPr>
              <w:t>1</w:t>
            </w:r>
            <w:r w:rsidRPr="00062BC3">
              <w:rPr>
                <w:rFonts w:ascii="Arial" w:hAnsi="Arial" w:cs="Arial"/>
                <w:color w:val="auto"/>
                <w:sz w:val="20"/>
              </w:rPr>
              <w:t>%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 w:rsidRPr="00062BC3" w:rsidR="001060C0" w:rsidP="001060C0" w:rsidRDefault="001060C0" w14:paraId="3D8FE1E7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:rsidRPr="00062BC3" w:rsidR="001060C0" w:rsidP="001060C0" w:rsidRDefault="001060C0" w14:paraId="53DA2F96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Kč</w:t>
            </w:r>
          </w:p>
        </w:tc>
      </w:tr>
      <w:tr w:rsidRPr="00062BC3" w:rsidR="001060C0" w:rsidTr="00A72D95" w14:paraId="7B320488" w14:textId="77777777">
        <w:trPr>
          <w:jc w:val="center"/>
        </w:trPr>
        <w:tc>
          <w:tcPr>
            <w:tcW w:w="7797" w:type="dxa"/>
            <w:tcBorders>
              <w:top w:val="single" w:color="auto" w:sz="4" w:space="0"/>
            </w:tcBorders>
          </w:tcPr>
          <w:p w:rsidRPr="00062BC3" w:rsidR="001060C0" w:rsidP="00A72D95" w:rsidRDefault="001060C0" w14:paraId="32DEA8BD" w14:textId="31A92D8A">
            <w:pPr>
              <w:pStyle w:val="Bodsmlouvy-21"/>
              <w:numPr>
                <w:ilvl w:val="0"/>
                <w:numId w:val="0"/>
              </w:numPr>
              <w:spacing w:before="80"/>
              <w:ind w:left="1171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062BC3">
              <w:rPr>
                <w:rFonts w:ascii="Arial" w:hAnsi="Arial" w:cs="Arial"/>
                <w:b/>
                <w:color w:val="auto"/>
                <w:sz w:val="20"/>
              </w:rPr>
              <w:t>Cena celkem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062BC3" w:rsidR="001060C0" w:rsidP="001060C0" w:rsidRDefault="001060C0" w14:paraId="22FC3567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 w:rsidRPr="007A6B1A">
              <w:rPr>
                <w:rFonts w:ascii="Arial" w:hAnsi="Arial" w:cs="Arial"/>
                <w:color w:val="auto"/>
                <w:sz w:val="16"/>
                <w:szCs w:val="16"/>
                <w:highlight w:val="lightGray"/>
              </w:rPr>
              <w:t>…doplní uchazeč…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 w:rsidR="001060C0" w:rsidP="001060C0" w:rsidRDefault="001060C0" w14:paraId="4099629F" w14:textId="77777777">
            <w:pPr>
              <w:pStyle w:val="Bodsmlouvy-21"/>
              <w:numPr>
                <w:ilvl w:val="0"/>
                <w:numId w:val="0"/>
              </w:numPr>
              <w:spacing w:before="80"/>
              <w:jc w:val="lef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Kč </w:t>
            </w:r>
            <w:r w:rsidRPr="00062BC3">
              <w:rPr>
                <w:rFonts w:ascii="Arial" w:hAnsi="Arial" w:cs="Arial"/>
                <w:b/>
                <w:color w:val="auto"/>
                <w:sz w:val="20"/>
              </w:rPr>
              <w:t>vč. DPH</w:t>
            </w:r>
          </w:p>
          <w:p w:rsidRPr="00062BC3" w:rsidR="001060C0" w:rsidP="001060C0" w:rsidRDefault="001060C0" w14:paraId="57693C10" w14:textId="77777777">
            <w:pPr>
              <w:pStyle w:val="Bodsmlouvy-21"/>
              <w:numPr>
                <w:ilvl w:val="0"/>
                <w:numId w:val="0"/>
              </w:numPr>
              <w:spacing w:before="8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:rsidR="00A72D95" w:rsidP="00051CBA" w:rsidRDefault="00DB5667" w14:paraId="5A0860DB" w14:textId="1741DD8F">
      <w:pPr>
        <w:pStyle w:val="Bodsmlouvy-21"/>
        <w:numPr>
          <w:ilvl w:val="0"/>
          <w:numId w:val="0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</w:rPr>
        <w:t xml:space="preserve">Součástí ceny díla je odměna zhotovitele za poskytnutí licence </w:t>
      </w:r>
      <w:r w:rsidRPr="00971F4C">
        <w:rPr>
          <w:rFonts w:ascii="Arial" w:hAnsi="Arial" w:cs="Arial"/>
          <w:color w:val="auto"/>
          <w:sz w:val="20"/>
        </w:rPr>
        <w:t xml:space="preserve">dle čl. </w:t>
      </w:r>
      <w:r w:rsidRPr="00971F4C" w:rsidR="00971F4C">
        <w:rPr>
          <w:rFonts w:ascii="Arial" w:hAnsi="Arial" w:cs="Arial"/>
          <w:color w:val="auto"/>
          <w:sz w:val="20"/>
        </w:rPr>
        <w:t>1</w:t>
      </w:r>
      <w:r w:rsidR="00A72D95">
        <w:rPr>
          <w:rFonts w:ascii="Arial" w:hAnsi="Arial" w:cs="Arial"/>
          <w:color w:val="auto"/>
          <w:sz w:val="20"/>
        </w:rPr>
        <w:t>0</w:t>
      </w:r>
      <w:r w:rsidRPr="00971F4C" w:rsidR="00971F4C">
        <w:rPr>
          <w:rFonts w:ascii="Arial" w:hAnsi="Arial" w:cs="Arial"/>
          <w:color w:val="auto"/>
          <w:sz w:val="20"/>
        </w:rPr>
        <w:t>.</w:t>
      </w:r>
      <w:r w:rsidRPr="00971F4C">
        <w:rPr>
          <w:rFonts w:ascii="Arial" w:hAnsi="Arial" w:cs="Arial"/>
          <w:color w:val="auto"/>
          <w:sz w:val="20"/>
        </w:rPr>
        <w:t xml:space="preserve"> této smlouvy</w:t>
      </w:r>
    </w:p>
    <w:p w:rsidRPr="00E667FB" w:rsidR="00D57FC9" w:rsidP="00E667FB" w:rsidRDefault="00D57FC9" w14:paraId="0B31B276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Vícetisky požadované objednatelem nad rámec této smlouvy budou účtovány zhotovitelem ve výši </w:t>
      </w:r>
      <w:r w:rsidRPr="00E667FB" w:rsidR="00227FCA">
        <w:rPr>
          <w:rFonts w:ascii="Arial" w:hAnsi="Arial" w:cs="Arial"/>
          <w:sz w:val="20"/>
        </w:rPr>
        <w:t xml:space="preserve">nepřesahující </w:t>
      </w:r>
      <w:r w:rsidRPr="00E667FB" w:rsidR="009D15EC">
        <w:rPr>
          <w:rFonts w:ascii="Arial" w:hAnsi="Arial" w:cs="Arial"/>
          <w:sz w:val="20"/>
        </w:rPr>
        <w:t xml:space="preserve">obvyklé </w:t>
      </w:r>
      <w:r w:rsidRPr="00E667FB" w:rsidR="00227FCA">
        <w:rPr>
          <w:rFonts w:ascii="Arial" w:hAnsi="Arial" w:cs="Arial"/>
          <w:sz w:val="20"/>
        </w:rPr>
        <w:t>náklady na reprografické práce</w:t>
      </w:r>
      <w:r w:rsidRPr="00E667FB" w:rsidR="000006DA">
        <w:rPr>
          <w:rFonts w:ascii="Arial" w:hAnsi="Arial" w:cs="Arial"/>
          <w:sz w:val="20"/>
        </w:rPr>
        <w:t>.</w:t>
      </w:r>
      <w:r w:rsidRPr="00E667FB" w:rsidR="00DB5667">
        <w:rPr>
          <w:rFonts w:ascii="Arial" w:hAnsi="Arial" w:cs="Arial"/>
          <w:sz w:val="20"/>
        </w:rPr>
        <w:t xml:space="preserve"> </w:t>
      </w:r>
      <w:r w:rsidRPr="00E667FB" w:rsidR="004368B3">
        <w:rPr>
          <w:rFonts w:ascii="Arial" w:hAnsi="Arial" w:cs="Arial"/>
          <w:sz w:val="20"/>
        </w:rPr>
        <w:t xml:space="preserve">Zhotovitel je povinen na žádost objednatele </w:t>
      </w:r>
      <w:r w:rsidRPr="00E667FB" w:rsidR="00953D1D">
        <w:rPr>
          <w:rFonts w:ascii="Arial" w:hAnsi="Arial" w:cs="Arial"/>
          <w:sz w:val="20"/>
        </w:rPr>
        <w:t xml:space="preserve">objednatelem požadované </w:t>
      </w:r>
      <w:r w:rsidRPr="00E667FB" w:rsidR="004368B3">
        <w:rPr>
          <w:rFonts w:ascii="Arial" w:hAnsi="Arial" w:cs="Arial"/>
          <w:sz w:val="20"/>
        </w:rPr>
        <w:t>vícetisky poskytnout.</w:t>
      </w:r>
    </w:p>
    <w:p w:rsidR="006853A5" w:rsidP="00E667FB" w:rsidRDefault="00F2382C" w14:paraId="0C980A79" w14:textId="64FEEB79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Pokud dojde v průběhu zpracování díla ze zákona ke změně pravidel účtování výše daně z přidané hodnoty, bude její výše upravena dle platných předpisů </w:t>
      </w:r>
      <w:r w:rsidRPr="00E667FB" w:rsidR="00042CCA">
        <w:rPr>
          <w:rFonts w:ascii="Arial" w:hAnsi="Arial" w:cs="Arial"/>
          <w:sz w:val="20"/>
        </w:rPr>
        <w:t>ke dni povinnosti přiznat daň.</w:t>
      </w:r>
    </w:p>
    <w:p w:rsidRPr="007A6B1A" w:rsidR="00F2382C" w:rsidP="00B30C79" w:rsidRDefault="00F2382C" w14:paraId="3FD680E0" w14:textId="77777777">
      <w:pPr>
        <w:pStyle w:val="lnek"/>
        <w:spacing w:after="180"/>
        <w:ind w:left="431" w:hanging="431"/>
        <w:jc w:val="left"/>
        <w:rPr>
          <w:rFonts w:ascii="Arial" w:hAnsi="Arial" w:cs="Arial"/>
          <w:b w:val="false"/>
          <w:color w:val="auto"/>
          <w:sz w:val="20"/>
        </w:rPr>
      </w:pPr>
      <w:r w:rsidRPr="00B30C79">
        <w:rPr>
          <w:rFonts w:ascii="Arial" w:hAnsi="Arial" w:cs="Arial"/>
          <w:color w:val="auto"/>
          <w:sz w:val="20"/>
        </w:rPr>
        <w:t>Zaplacení</w:t>
      </w:r>
      <w:r w:rsidRPr="007A6B1A">
        <w:rPr>
          <w:rFonts w:ascii="Arial" w:hAnsi="Arial" w:cs="Arial"/>
          <w:b w:val="false"/>
          <w:color w:val="auto"/>
          <w:sz w:val="20"/>
        </w:rPr>
        <w:t xml:space="preserve"> </w:t>
      </w:r>
      <w:r w:rsidRPr="00930231">
        <w:rPr>
          <w:rFonts w:ascii="Arial" w:hAnsi="Arial" w:cs="Arial"/>
          <w:color w:val="auto"/>
          <w:sz w:val="20"/>
        </w:rPr>
        <w:t>ceny</w:t>
      </w:r>
    </w:p>
    <w:p w:rsidR="001107C0" w:rsidP="00E667FB" w:rsidRDefault="00C31045" w14:paraId="231ADEB4" w14:textId="6443D745">
      <w:pPr>
        <w:pStyle w:val="Bodsmlouvy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Dílo</w:t>
      </w:r>
      <w:r w:rsidRPr="00E667FB" w:rsidR="00D45AEA">
        <w:rPr>
          <w:rFonts w:ascii="Arial" w:hAnsi="Arial" w:cs="Arial"/>
          <w:sz w:val="20"/>
        </w:rPr>
        <w:t xml:space="preserve"> </w:t>
      </w:r>
      <w:r w:rsidRPr="00E667FB" w:rsidR="00C8340F">
        <w:rPr>
          <w:rFonts w:ascii="Arial" w:hAnsi="Arial" w:cs="Arial"/>
          <w:sz w:val="20"/>
        </w:rPr>
        <w:t>dle bodu 2.</w:t>
      </w:r>
      <w:r w:rsidR="00051CBA">
        <w:rPr>
          <w:rFonts w:ascii="Arial" w:hAnsi="Arial" w:cs="Arial"/>
          <w:sz w:val="20"/>
        </w:rPr>
        <w:t>1</w:t>
      </w:r>
      <w:r w:rsidRPr="00E667FB" w:rsidR="00C834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bude hrazeno po</w:t>
      </w:r>
      <w:r w:rsidR="006853A5">
        <w:rPr>
          <w:rFonts w:ascii="Arial" w:hAnsi="Arial" w:cs="Arial"/>
          <w:sz w:val="20"/>
        </w:rPr>
        <w:t xml:space="preserve"> částech</w:t>
      </w:r>
      <w:r w:rsidR="00734BD4">
        <w:rPr>
          <w:rFonts w:ascii="Arial" w:hAnsi="Arial" w:cs="Arial"/>
          <w:sz w:val="20"/>
        </w:rPr>
        <w:t xml:space="preserve"> vždy po</w:t>
      </w:r>
      <w:r>
        <w:rPr>
          <w:rFonts w:ascii="Arial" w:hAnsi="Arial" w:cs="Arial"/>
          <w:sz w:val="20"/>
        </w:rPr>
        <w:t xml:space="preserve"> </w:t>
      </w:r>
      <w:r w:rsidRPr="00E667FB" w:rsidR="00D45AEA">
        <w:rPr>
          <w:rFonts w:ascii="Arial" w:hAnsi="Arial" w:cs="Arial"/>
          <w:sz w:val="20"/>
        </w:rPr>
        <w:t xml:space="preserve">řádném </w:t>
      </w:r>
      <w:r w:rsidRPr="00E667FB" w:rsidR="00C8340F">
        <w:rPr>
          <w:rFonts w:ascii="Arial" w:hAnsi="Arial" w:cs="Arial"/>
          <w:sz w:val="20"/>
        </w:rPr>
        <w:t>dokončení</w:t>
      </w:r>
      <w:r w:rsidR="00051CBA">
        <w:rPr>
          <w:rFonts w:ascii="Arial" w:hAnsi="Arial" w:cs="Arial"/>
          <w:sz w:val="20"/>
        </w:rPr>
        <w:t xml:space="preserve"> jednotlivých </w:t>
      </w:r>
      <w:r w:rsidR="006853A5">
        <w:rPr>
          <w:rFonts w:ascii="Arial" w:hAnsi="Arial" w:cs="Arial"/>
          <w:sz w:val="20"/>
        </w:rPr>
        <w:t>pasportů</w:t>
      </w:r>
      <w:r w:rsidRPr="00E667FB" w:rsidR="00C8340F">
        <w:rPr>
          <w:rFonts w:ascii="Arial" w:hAnsi="Arial" w:cs="Arial"/>
          <w:sz w:val="20"/>
        </w:rPr>
        <w:t xml:space="preserve"> a </w:t>
      </w:r>
      <w:r w:rsidR="00051CBA">
        <w:rPr>
          <w:rFonts w:ascii="Arial" w:hAnsi="Arial" w:cs="Arial"/>
          <w:sz w:val="20"/>
        </w:rPr>
        <w:t xml:space="preserve">jejich </w:t>
      </w:r>
      <w:r w:rsidRPr="00E667FB" w:rsidR="00C8340F">
        <w:rPr>
          <w:rFonts w:ascii="Arial" w:hAnsi="Arial" w:cs="Arial"/>
          <w:sz w:val="20"/>
        </w:rPr>
        <w:t xml:space="preserve">předání objednateli postupem dle </w:t>
      </w:r>
      <w:r w:rsidRPr="00E667FB" w:rsidR="008849DD">
        <w:rPr>
          <w:rFonts w:ascii="Arial" w:hAnsi="Arial" w:cs="Arial"/>
          <w:sz w:val="20"/>
        </w:rPr>
        <w:t>článku</w:t>
      </w:r>
      <w:r w:rsidRPr="00E667FB" w:rsidR="00C8340F">
        <w:rPr>
          <w:rFonts w:ascii="Arial" w:hAnsi="Arial" w:cs="Arial"/>
          <w:sz w:val="20"/>
        </w:rPr>
        <w:t xml:space="preserve"> </w:t>
      </w:r>
      <w:r w:rsidR="00051CBA">
        <w:rPr>
          <w:rFonts w:ascii="Arial" w:hAnsi="Arial" w:cs="Arial"/>
          <w:sz w:val="20"/>
        </w:rPr>
        <w:t>7</w:t>
      </w:r>
      <w:r w:rsidRPr="00E667FB" w:rsidR="00A81CED">
        <w:rPr>
          <w:rFonts w:ascii="Arial" w:hAnsi="Arial" w:cs="Arial"/>
          <w:sz w:val="20"/>
        </w:rPr>
        <w:t>.</w:t>
      </w:r>
    </w:p>
    <w:p w:rsidR="007A2FF1" w:rsidP="00E667FB" w:rsidRDefault="00A86F98" w14:paraId="58DE6440" w14:textId="6A293C5C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Objednatel nebude poskytovat zálohu na plnění předmětu smlouvy.</w:t>
      </w:r>
    </w:p>
    <w:p w:rsidRPr="00E667FB" w:rsidR="00CD69B7" w:rsidP="00E667FB" w:rsidRDefault="00F2382C" w14:paraId="66B8C251" w14:textId="5B20BD48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Platb</w:t>
      </w:r>
      <w:r w:rsidRPr="00E667FB" w:rsidR="0008186F">
        <w:rPr>
          <w:rFonts w:ascii="Arial" w:hAnsi="Arial" w:cs="Arial"/>
          <w:sz w:val="20"/>
        </w:rPr>
        <w:t>a</w:t>
      </w:r>
      <w:r w:rsidRPr="00E667FB">
        <w:rPr>
          <w:rFonts w:ascii="Arial" w:hAnsi="Arial" w:cs="Arial"/>
          <w:sz w:val="20"/>
        </w:rPr>
        <w:t xml:space="preserve"> dle bodu </w:t>
      </w:r>
      <w:r w:rsidR="006853A5">
        <w:rPr>
          <w:rFonts w:ascii="Arial" w:hAnsi="Arial" w:cs="Arial"/>
          <w:sz w:val="20"/>
        </w:rPr>
        <w:t>5</w:t>
      </w:r>
      <w:r w:rsidRPr="00E667FB">
        <w:rPr>
          <w:rFonts w:ascii="Arial" w:hAnsi="Arial" w:cs="Arial"/>
          <w:sz w:val="20"/>
        </w:rPr>
        <w:t>.1 bud</w:t>
      </w:r>
      <w:r w:rsidRPr="00E667FB" w:rsidR="0008186F">
        <w:rPr>
          <w:rFonts w:ascii="Arial" w:hAnsi="Arial" w:cs="Arial"/>
          <w:sz w:val="20"/>
        </w:rPr>
        <w:t>e</w:t>
      </w:r>
      <w:r w:rsidRPr="00E667FB">
        <w:rPr>
          <w:rFonts w:ascii="Arial" w:hAnsi="Arial" w:cs="Arial"/>
          <w:sz w:val="20"/>
        </w:rPr>
        <w:t xml:space="preserve"> hrazen</w:t>
      </w:r>
      <w:r w:rsidRPr="00E667FB" w:rsidR="0008186F">
        <w:rPr>
          <w:rFonts w:ascii="Arial" w:hAnsi="Arial" w:cs="Arial"/>
          <w:sz w:val="20"/>
        </w:rPr>
        <w:t>a</w:t>
      </w:r>
      <w:r w:rsidRPr="00E667FB">
        <w:rPr>
          <w:rFonts w:ascii="Arial" w:hAnsi="Arial" w:cs="Arial"/>
          <w:sz w:val="20"/>
        </w:rPr>
        <w:t xml:space="preserve"> na základě</w:t>
      </w:r>
      <w:r w:rsidRPr="00E667FB" w:rsidR="005B13FE">
        <w:rPr>
          <w:rFonts w:ascii="Arial" w:hAnsi="Arial" w:cs="Arial"/>
          <w:sz w:val="20"/>
        </w:rPr>
        <w:t xml:space="preserve"> </w:t>
      </w:r>
      <w:r w:rsidR="00C31045">
        <w:rPr>
          <w:rFonts w:ascii="Arial" w:hAnsi="Arial" w:cs="Arial"/>
          <w:sz w:val="20"/>
        </w:rPr>
        <w:t>faktury</w:t>
      </w:r>
      <w:r w:rsidRPr="00E667FB">
        <w:rPr>
          <w:rFonts w:ascii="Arial" w:hAnsi="Arial" w:cs="Arial"/>
          <w:sz w:val="20"/>
        </w:rPr>
        <w:t xml:space="preserve"> zhotovitele. </w:t>
      </w:r>
      <w:r w:rsidRPr="00E667FB" w:rsidR="00B804C9">
        <w:rPr>
          <w:rFonts w:ascii="Arial" w:hAnsi="Arial" w:cs="Arial"/>
          <w:sz w:val="20"/>
        </w:rPr>
        <w:t xml:space="preserve">Podkladem pro </w:t>
      </w:r>
      <w:r w:rsidR="00C31045">
        <w:rPr>
          <w:rFonts w:ascii="Arial" w:hAnsi="Arial" w:cs="Arial"/>
          <w:sz w:val="20"/>
        </w:rPr>
        <w:t>její</w:t>
      </w:r>
      <w:r w:rsidRPr="00E667FB" w:rsidR="006805C3">
        <w:rPr>
          <w:rFonts w:ascii="Arial" w:hAnsi="Arial" w:cs="Arial"/>
          <w:sz w:val="20"/>
        </w:rPr>
        <w:t xml:space="preserve"> v</w:t>
      </w:r>
      <w:r w:rsidRPr="00E667FB" w:rsidR="00B804C9">
        <w:rPr>
          <w:rFonts w:ascii="Arial" w:hAnsi="Arial" w:cs="Arial"/>
          <w:sz w:val="20"/>
        </w:rPr>
        <w:t xml:space="preserve">ystavení je protokol o předání a převzetí </w:t>
      </w:r>
      <w:r w:rsidRPr="00E667FB" w:rsidR="00D45AEA">
        <w:rPr>
          <w:rFonts w:ascii="Arial" w:hAnsi="Arial" w:cs="Arial"/>
          <w:sz w:val="20"/>
        </w:rPr>
        <w:t>příslušné</w:t>
      </w:r>
      <w:r w:rsidR="00051CBA">
        <w:rPr>
          <w:rFonts w:ascii="Arial" w:hAnsi="Arial" w:cs="Arial"/>
          <w:sz w:val="20"/>
        </w:rPr>
        <w:t xml:space="preserve"> části</w:t>
      </w:r>
      <w:r w:rsidRPr="00E667FB" w:rsidR="00D45AEA">
        <w:rPr>
          <w:rFonts w:ascii="Arial" w:hAnsi="Arial" w:cs="Arial"/>
          <w:sz w:val="20"/>
        </w:rPr>
        <w:t xml:space="preserve"> díla</w:t>
      </w:r>
      <w:r w:rsidRPr="00E667FB" w:rsidR="00B804C9">
        <w:rPr>
          <w:rFonts w:ascii="Arial" w:hAnsi="Arial" w:cs="Arial"/>
          <w:sz w:val="20"/>
        </w:rPr>
        <w:t xml:space="preserve">. </w:t>
      </w:r>
      <w:r w:rsidRPr="00E667FB" w:rsidR="006805C3">
        <w:rPr>
          <w:rFonts w:ascii="Arial" w:hAnsi="Arial" w:cs="Arial"/>
          <w:sz w:val="20"/>
        </w:rPr>
        <w:t>Ú</w:t>
      </w:r>
      <w:r w:rsidRPr="00E667FB">
        <w:rPr>
          <w:rFonts w:ascii="Arial" w:hAnsi="Arial" w:cs="Arial"/>
          <w:sz w:val="20"/>
        </w:rPr>
        <w:t xml:space="preserve">hradu provede objednatel bezhotovostním převodem ve prospěch běžného účtu zhotovitele </w:t>
      </w:r>
      <w:r w:rsidRPr="00E667FB" w:rsidR="00954561">
        <w:rPr>
          <w:rFonts w:ascii="Arial" w:hAnsi="Arial" w:cs="Arial"/>
          <w:sz w:val="20"/>
        </w:rPr>
        <w:t xml:space="preserve">uvedeného v </w:t>
      </w:r>
      <w:r w:rsidRPr="00E667FB">
        <w:rPr>
          <w:rFonts w:ascii="Arial" w:hAnsi="Arial" w:cs="Arial"/>
          <w:sz w:val="20"/>
        </w:rPr>
        <w:t>čl.</w:t>
      </w:r>
      <w:r w:rsidRPr="00E667FB" w:rsidR="00764505">
        <w:rPr>
          <w:rFonts w:ascii="Arial" w:hAnsi="Arial" w:cs="Arial"/>
          <w:sz w:val="20"/>
        </w:rPr>
        <w:t xml:space="preserve"> </w:t>
      </w:r>
      <w:r w:rsidRPr="00E667FB">
        <w:rPr>
          <w:rFonts w:ascii="Arial" w:hAnsi="Arial" w:cs="Arial"/>
          <w:sz w:val="20"/>
        </w:rPr>
        <w:t>1 smlouvy. Splatnost faktur</w:t>
      </w:r>
      <w:r w:rsidRPr="00E667FB" w:rsidR="0008186F">
        <w:rPr>
          <w:rFonts w:ascii="Arial" w:hAnsi="Arial" w:cs="Arial"/>
          <w:sz w:val="20"/>
        </w:rPr>
        <w:t>y</w:t>
      </w:r>
      <w:r w:rsidRPr="00E667FB">
        <w:rPr>
          <w:rFonts w:ascii="Arial" w:hAnsi="Arial" w:cs="Arial"/>
          <w:sz w:val="20"/>
        </w:rPr>
        <w:t xml:space="preserve"> se </w:t>
      </w:r>
      <w:r w:rsidRPr="00E667FB" w:rsidR="00D57FC9">
        <w:rPr>
          <w:rFonts w:ascii="Arial" w:hAnsi="Arial" w:cs="Arial"/>
          <w:sz w:val="20"/>
        </w:rPr>
        <w:t xml:space="preserve">sjednává </w:t>
      </w:r>
      <w:r w:rsidRPr="001060C0" w:rsidR="001060C0">
        <w:rPr>
          <w:rFonts w:ascii="Arial" w:hAnsi="Arial" w:cs="Arial"/>
          <w:sz w:val="20"/>
        </w:rPr>
        <w:t>30 dní</w:t>
      </w:r>
      <w:r w:rsidRPr="00E667FB" w:rsidR="00042CCA">
        <w:rPr>
          <w:rFonts w:ascii="Arial" w:hAnsi="Arial" w:cs="Arial"/>
          <w:sz w:val="20"/>
        </w:rPr>
        <w:t xml:space="preserve"> </w:t>
      </w:r>
      <w:r w:rsidRPr="00E667FB">
        <w:rPr>
          <w:rFonts w:ascii="Arial" w:hAnsi="Arial" w:cs="Arial"/>
          <w:sz w:val="20"/>
        </w:rPr>
        <w:t xml:space="preserve">od </w:t>
      </w:r>
      <w:r w:rsidRPr="00E667FB" w:rsidR="00540856">
        <w:rPr>
          <w:rFonts w:ascii="Arial" w:hAnsi="Arial" w:cs="Arial"/>
          <w:sz w:val="20"/>
        </w:rPr>
        <w:t>doručení objednateli</w:t>
      </w:r>
      <w:r w:rsidRPr="00E667FB" w:rsidR="007A6B1A">
        <w:rPr>
          <w:rFonts w:ascii="Arial" w:hAnsi="Arial" w:cs="Arial"/>
          <w:sz w:val="20"/>
        </w:rPr>
        <w:t>, přičemž v pochybnostech se má, že byla doručena třetí den po odeslání.</w:t>
      </w:r>
    </w:p>
    <w:p w:rsidRPr="00E667FB" w:rsidR="00432945" w:rsidP="00E667FB" w:rsidRDefault="00432945" w14:paraId="590379D0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Úhrada bude probíhat v české měně, rovněž veškeré cenové údaje budou uváděny v české měně.</w:t>
      </w:r>
    </w:p>
    <w:p w:rsidRPr="00E667FB" w:rsidR="00203C32" w:rsidP="00E667FB" w:rsidRDefault="00B804C9" w14:paraId="7564F8FA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Faktury </w:t>
      </w:r>
      <w:r w:rsidRPr="00E667FB" w:rsidR="00203C32">
        <w:rPr>
          <w:rFonts w:ascii="Arial" w:hAnsi="Arial" w:cs="Arial"/>
          <w:sz w:val="20"/>
        </w:rPr>
        <w:t xml:space="preserve">musí obsahovat veškeré náležitosti </w:t>
      </w:r>
      <w:r w:rsidRPr="00E667FB">
        <w:rPr>
          <w:rFonts w:ascii="Arial" w:hAnsi="Arial" w:cs="Arial"/>
          <w:sz w:val="20"/>
        </w:rPr>
        <w:t xml:space="preserve">daňového dokladu </w:t>
      </w:r>
      <w:r w:rsidRPr="00E667FB" w:rsidR="00203C32">
        <w:rPr>
          <w:rFonts w:ascii="Arial" w:hAnsi="Arial" w:cs="Arial"/>
          <w:sz w:val="20"/>
        </w:rPr>
        <w:t>dle zákona č. 235/2004 Sb., o dani z přidané hodnoty, v platném znění, a dále zákona č. 563/1991 Sb., o účetnictví, v platném znění.</w:t>
      </w:r>
    </w:p>
    <w:p w:rsidR="00080A9D" w:rsidP="00E667FB" w:rsidRDefault="00203C32" w14:paraId="3DB0758C" w14:textId="0E2810B5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V případě, že daňový doklad nebude obsahovat shora uvedené náležitosti, je objednatel oprávněn vrátit ho ve lhůtě splatnosti zhotoviteli na doplnění. V takovém případě se přeruší plynutí lhůty splatnosti a nová lhůta splatnosti (v celé délce) začne plynout dnem doručení opraveného daňového dokladu objednateli.</w:t>
      </w:r>
    </w:p>
    <w:p w:rsidR="00080A9D" w:rsidRDefault="00080A9D" w14:paraId="32159BD0" w14:textId="77777777">
      <w:pPr>
        <w:rPr>
          <w:rFonts w:ascii="Arial" w:hAnsi="Arial" w:cs="Arial"/>
          <w:snapToGrid w:val="false"/>
          <w:color w:val="000000"/>
          <w:sz w:val="20"/>
        </w:rPr>
      </w:pPr>
      <w:r>
        <w:rPr>
          <w:rFonts w:ascii="Arial" w:hAnsi="Arial" w:cs="Arial"/>
          <w:sz w:val="20"/>
        </w:rPr>
        <w:br w:type="page"/>
      </w:r>
    </w:p>
    <w:p w:rsidRPr="00E667FB" w:rsidR="00203C32" w:rsidP="00E667FB" w:rsidRDefault="00203C32" w14:paraId="359A56E6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lastRenderedPageBreak/>
        <w:t xml:space="preserve">Při prodlení s platbami ze strany </w:t>
      </w:r>
      <w:r w:rsidRPr="00E667FB" w:rsidR="006E4EE4">
        <w:rPr>
          <w:rFonts w:ascii="Arial" w:hAnsi="Arial" w:cs="Arial"/>
          <w:sz w:val="20"/>
        </w:rPr>
        <w:t xml:space="preserve">objednatele </w:t>
      </w:r>
      <w:r w:rsidRPr="00E667FB">
        <w:rPr>
          <w:rFonts w:ascii="Arial" w:hAnsi="Arial" w:cs="Arial"/>
          <w:sz w:val="20"/>
        </w:rPr>
        <w:t xml:space="preserve">do 1 měsíce nebude </w:t>
      </w:r>
      <w:r w:rsidRPr="00E667FB" w:rsidR="006E4EE4">
        <w:rPr>
          <w:rFonts w:ascii="Arial" w:hAnsi="Arial" w:cs="Arial"/>
          <w:sz w:val="20"/>
        </w:rPr>
        <w:t xml:space="preserve">zhotovitel </w:t>
      </w:r>
      <w:r w:rsidRPr="00E667FB">
        <w:rPr>
          <w:rFonts w:ascii="Arial" w:hAnsi="Arial" w:cs="Arial"/>
          <w:sz w:val="20"/>
        </w:rPr>
        <w:t xml:space="preserve">požadovat po </w:t>
      </w:r>
      <w:r w:rsidRPr="00E667FB" w:rsidR="006E4EE4">
        <w:rPr>
          <w:rFonts w:ascii="Arial" w:hAnsi="Arial" w:cs="Arial"/>
          <w:sz w:val="20"/>
        </w:rPr>
        <w:t xml:space="preserve">objednateli </w:t>
      </w:r>
      <w:r w:rsidRPr="00E667FB">
        <w:rPr>
          <w:rFonts w:ascii="Arial" w:hAnsi="Arial" w:cs="Arial"/>
          <w:sz w:val="20"/>
        </w:rPr>
        <w:t xml:space="preserve">zákonné úroky z prodlení ani žádné jiné sankce. Při prodlení delším než 1 měsíc nebudou po </w:t>
      </w:r>
      <w:r w:rsidRPr="00E667FB" w:rsidR="0018141D">
        <w:rPr>
          <w:rFonts w:ascii="Arial" w:hAnsi="Arial" w:cs="Arial"/>
          <w:sz w:val="20"/>
        </w:rPr>
        <w:t xml:space="preserve">objednateli </w:t>
      </w:r>
      <w:r w:rsidRPr="00E667FB">
        <w:rPr>
          <w:rFonts w:ascii="Arial" w:hAnsi="Arial" w:cs="Arial"/>
          <w:sz w:val="20"/>
        </w:rPr>
        <w:t>požadovány vyšší sankce, než zákonné úroky z prodlení.</w:t>
      </w:r>
    </w:p>
    <w:p w:rsidR="001C528B" w:rsidP="00E667FB" w:rsidRDefault="001C528B" w14:paraId="7D0483A0" w14:textId="77777777">
      <w:pPr>
        <w:pStyle w:val="Bodsmlouvy-21"/>
        <w:rPr>
          <w:rFonts w:ascii="Arial" w:hAnsi="Arial" w:cs="Arial"/>
          <w:color w:val="auto"/>
          <w:sz w:val="20"/>
        </w:rPr>
      </w:pPr>
      <w:r w:rsidRPr="00E667FB">
        <w:rPr>
          <w:rFonts w:ascii="Arial" w:hAnsi="Arial" w:cs="Arial"/>
          <w:sz w:val="20"/>
        </w:rPr>
        <w:t>O dobu prodlení zhotovitele s</w:t>
      </w:r>
      <w:r w:rsidRPr="00E667FB" w:rsidR="00393AE0">
        <w:rPr>
          <w:rFonts w:ascii="Arial" w:hAnsi="Arial" w:cs="Arial"/>
          <w:sz w:val="20"/>
        </w:rPr>
        <w:t xml:space="preserve"> poskytováním jakéhokoli </w:t>
      </w:r>
      <w:r w:rsidRPr="00E667FB">
        <w:rPr>
          <w:rFonts w:ascii="Arial" w:hAnsi="Arial" w:cs="Arial"/>
          <w:sz w:val="20"/>
        </w:rPr>
        <w:t>plnění</w:t>
      </w:r>
      <w:r w:rsidRPr="00E667FB" w:rsidR="00393AE0">
        <w:rPr>
          <w:rFonts w:ascii="Arial" w:hAnsi="Arial" w:cs="Arial"/>
          <w:sz w:val="20"/>
        </w:rPr>
        <w:t xml:space="preserve"> </w:t>
      </w:r>
      <w:r w:rsidRPr="00E667FB" w:rsidR="00F33895">
        <w:rPr>
          <w:rFonts w:ascii="Arial" w:hAnsi="Arial" w:cs="Arial"/>
          <w:sz w:val="20"/>
        </w:rPr>
        <w:t xml:space="preserve">dle této smlouvy </w:t>
      </w:r>
      <w:r w:rsidRPr="00E667FB">
        <w:rPr>
          <w:rFonts w:ascii="Arial" w:hAnsi="Arial" w:cs="Arial"/>
          <w:sz w:val="20"/>
        </w:rPr>
        <w:t>se</w:t>
      </w:r>
      <w:r w:rsidRPr="00E667FB" w:rsidR="00393AE0">
        <w:rPr>
          <w:rFonts w:ascii="Arial" w:hAnsi="Arial" w:cs="Arial"/>
          <w:sz w:val="20"/>
        </w:rPr>
        <w:t xml:space="preserve"> automaticky</w:t>
      </w:r>
      <w:r w:rsidRPr="00E667FB">
        <w:rPr>
          <w:rFonts w:ascii="Arial" w:hAnsi="Arial" w:cs="Arial"/>
          <w:sz w:val="20"/>
        </w:rPr>
        <w:t xml:space="preserve"> prodlužuje splatnost</w:t>
      </w:r>
      <w:r w:rsidRPr="00E667FB" w:rsidR="00393AE0">
        <w:rPr>
          <w:rFonts w:ascii="Arial" w:hAnsi="Arial" w:cs="Arial"/>
          <w:sz w:val="20"/>
        </w:rPr>
        <w:t xml:space="preserve"> </w:t>
      </w:r>
      <w:r w:rsidR="00C31045">
        <w:rPr>
          <w:rFonts w:ascii="Arial" w:hAnsi="Arial" w:cs="Arial"/>
          <w:sz w:val="20"/>
        </w:rPr>
        <w:t>vystavené faktury</w:t>
      </w:r>
      <w:r w:rsidRPr="00E667FB" w:rsidR="00393AE0">
        <w:rPr>
          <w:rFonts w:ascii="Arial" w:hAnsi="Arial" w:cs="Arial"/>
          <w:sz w:val="20"/>
        </w:rPr>
        <w:t xml:space="preserve">, </w:t>
      </w:r>
      <w:r w:rsidR="00C31045">
        <w:rPr>
          <w:rFonts w:ascii="Arial" w:hAnsi="Arial" w:cs="Arial"/>
          <w:sz w:val="20"/>
        </w:rPr>
        <w:t>která nebyla</w:t>
      </w:r>
      <w:r w:rsidRPr="00E667FB" w:rsidR="00393AE0">
        <w:rPr>
          <w:rFonts w:ascii="Arial" w:hAnsi="Arial" w:cs="Arial"/>
          <w:sz w:val="20"/>
        </w:rPr>
        <w:t xml:space="preserve"> dosud objednatelem </w:t>
      </w:r>
      <w:r w:rsidRPr="00E667FB" w:rsidR="0088258E">
        <w:rPr>
          <w:rFonts w:ascii="Arial" w:hAnsi="Arial" w:cs="Arial"/>
          <w:sz w:val="20"/>
        </w:rPr>
        <w:t>u</w:t>
      </w:r>
      <w:r w:rsidR="00C31045">
        <w:rPr>
          <w:rFonts w:ascii="Arial" w:hAnsi="Arial" w:cs="Arial"/>
          <w:sz w:val="20"/>
        </w:rPr>
        <w:t>hrazena</w:t>
      </w:r>
      <w:r w:rsidRPr="00E667FB" w:rsidR="000C5EE4">
        <w:rPr>
          <w:rFonts w:ascii="Arial" w:hAnsi="Arial" w:cs="Arial"/>
          <w:sz w:val="20"/>
        </w:rPr>
        <w:t>.</w:t>
      </w:r>
    </w:p>
    <w:p w:rsidRPr="00062BC3" w:rsidR="00F2382C" w:rsidP="00B30C79" w:rsidRDefault="00F2382C" w14:paraId="313A9BAB" w14:textId="77777777">
      <w:pPr>
        <w:pStyle w:val="lnek"/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Povinnosti zhotovitele</w:t>
      </w:r>
    </w:p>
    <w:p w:rsidRPr="005F39E5" w:rsidR="0046777B" w:rsidP="00E667FB" w:rsidRDefault="00F2382C" w14:paraId="3072C36B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Zhotovitel </w:t>
      </w:r>
      <w:r w:rsidRPr="00E667FB" w:rsidR="00D83DA0">
        <w:rPr>
          <w:rFonts w:ascii="Arial" w:hAnsi="Arial" w:cs="Arial"/>
          <w:sz w:val="20"/>
        </w:rPr>
        <w:t xml:space="preserve">bude </w:t>
      </w:r>
      <w:r w:rsidRPr="00E667FB">
        <w:rPr>
          <w:rFonts w:ascii="Arial" w:hAnsi="Arial" w:cs="Arial"/>
          <w:sz w:val="20"/>
        </w:rPr>
        <w:t xml:space="preserve">při zpracování </w:t>
      </w:r>
      <w:r w:rsidRPr="00E667FB" w:rsidR="00690EC4">
        <w:rPr>
          <w:rFonts w:ascii="Arial" w:hAnsi="Arial" w:cs="Arial"/>
          <w:sz w:val="20"/>
        </w:rPr>
        <w:t xml:space="preserve">díla </w:t>
      </w:r>
      <w:r w:rsidRPr="00E667FB">
        <w:rPr>
          <w:rFonts w:ascii="Arial" w:hAnsi="Arial" w:cs="Arial"/>
          <w:sz w:val="20"/>
        </w:rPr>
        <w:t xml:space="preserve">vycházet z již zpracovaných a </w:t>
      </w:r>
      <w:r w:rsidRPr="00E667FB" w:rsidR="00540856">
        <w:rPr>
          <w:rFonts w:ascii="Arial" w:hAnsi="Arial" w:cs="Arial"/>
          <w:sz w:val="20"/>
        </w:rPr>
        <w:t xml:space="preserve">objednatelem </w:t>
      </w:r>
      <w:r w:rsidRPr="00E667FB">
        <w:rPr>
          <w:rFonts w:ascii="Arial" w:hAnsi="Arial" w:cs="Arial"/>
          <w:sz w:val="20"/>
        </w:rPr>
        <w:t>schválených podkladů</w:t>
      </w:r>
      <w:r w:rsidRPr="00E667FB" w:rsidR="00D57FC9">
        <w:rPr>
          <w:rFonts w:ascii="Arial" w:hAnsi="Arial" w:cs="Arial"/>
          <w:sz w:val="20"/>
        </w:rPr>
        <w:t>.</w:t>
      </w:r>
      <w:r w:rsidRPr="00E667FB" w:rsidR="001F668C">
        <w:rPr>
          <w:rFonts w:ascii="Arial" w:hAnsi="Arial" w:cs="Arial"/>
          <w:sz w:val="20"/>
        </w:rPr>
        <w:t xml:space="preserve"> Dojde-li v průběhu zpracování k odlišnému způsobu řešení, bude o této skutečnosti </w:t>
      </w:r>
      <w:r w:rsidRPr="005F39E5" w:rsidR="00743D20">
        <w:rPr>
          <w:rFonts w:ascii="Arial" w:hAnsi="Arial" w:cs="Arial"/>
          <w:sz w:val="20"/>
        </w:rPr>
        <w:t xml:space="preserve">předem </w:t>
      </w:r>
      <w:r w:rsidRPr="005F39E5" w:rsidR="00144C28">
        <w:rPr>
          <w:rFonts w:ascii="Arial" w:hAnsi="Arial" w:cs="Arial"/>
          <w:sz w:val="20"/>
        </w:rPr>
        <w:t xml:space="preserve">písemně </w:t>
      </w:r>
      <w:r w:rsidRPr="005F39E5" w:rsidR="001F668C">
        <w:rPr>
          <w:rFonts w:ascii="Arial" w:hAnsi="Arial" w:cs="Arial"/>
          <w:sz w:val="20"/>
        </w:rPr>
        <w:t>informovat objednatele a bu</w:t>
      </w:r>
      <w:r w:rsidRPr="005F39E5" w:rsidR="00F41D85">
        <w:rPr>
          <w:rFonts w:ascii="Arial" w:hAnsi="Arial" w:cs="Arial"/>
          <w:sz w:val="20"/>
        </w:rPr>
        <w:t>de nadále jednat ve shodě s ním.</w:t>
      </w:r>
    </w:p>
    <w:p w:rsidR="007A6277" w:rsidP="002A70EB" w:rsidRDefault="00F2382C" w14:paraId="7B81581C" w14:textId="4511C621">
      <w:pPr>
        <w:pStyle w:val="Bodsmlouvy-21"/>
        <w:rPr>
          <w:rFonts w:ascii="Arial" w:hAnsi="Arial" w:cs="Arial"/>
          <w:color w:val="auto"/>
          <w:sz w:val="20"/>
        </w:rPr>
      </w:pPr>
      <w:r w:rsidRPr="005F39E5">
        <w:rPr>
          <w:rFonts w:ascii="Arial" w:hAnsi="Arial" w:cs="Arial"/>
          <w:sz w:val="20"/>
        </w:rPr>
        <w:t xml:space="preserve">V průběhu prací </w:t>
      </w:r>
      <w:r w:rsidRPr="005F39E5" w:rsidR="005B13FE">
        <w:rPr>
          <w:rFonts w:ascii="Arial" w:hAnsi="Arial" w:cs="Arial"/>
          <w:sz w:val="20"/>
        </w:rPr>
        <w:t xml:space="preserve">a </w:t>
      </w:r>
      <w:r w:rsidRPr="005F39E5" w:rsidR="000006DA">
        <w:rPr>
          <w:rFonts w:ascii="Arial" w:hAnsi="Arial" w:cs="Arial"/>
          <w:sz w:val="20"/>
        </w:rPr>
        <w:t xml:space="preserve">před předáním </w:t>
      </w:r>
      <w:r w:rsidRPr="005F39E5" w:rsidR="005B13FE">
        <w:rPr>
          <w:rFonts w:ascii="Arial" w:hAnsi="Arial" w:cs="Arial"/>
          <w:sz w:val="20"/>
        </w:rPr>
        <w:t>objednateli</w:t>
      </w:r>
      <w:r w:rsidRPr="005F39E5">
        <w:rPr>
          <w:rFonts w:ascii="Arial" w:hAnsi="Arial" w:cs="Arial"/>
          <w:sz w:val="20"/>
        </w:rPr>
        <w:t xml:space="preserve"> </w:t>
      </w:r>
      <w:r w:rsidRPr="005F39E5" w:rsidR="005B13FE">
        <w:rPr>
          <w:rFonts w:ascii="Arial" w:hAnsi="Arial" w:cs="Arial"/>
          <w:sz w:val="20"/>
        </w:rPr>
        <w:t xml:space="preserve">je </w:t>
      </w:r>
      <w:r w:rsidRPr="005F39E5">
        <w:rPr>
          <w:rFonts w:ascii="Arial" w:hAnsi="Arial" w:cs="Arial"/>
          <w:sz w:val="20"/>
        </w:rPr>
        <w:t>zhotovitel povinen</w:t>
      </w:r>
      <w:r w:rsidRPr="005F39E5" w:rsidR="006853A5">
        <w:rPr>
          <w:rFonts w:ascii="Arial" w:hAnsi="Arial" w:cs="Arial"/>
          <w:sz w:val="20"/>
        </w:rPr>
        <w:t xml:space="preserve"> p</w:t>
      </w:r>
      <w:r w:rsidRPr="005F39E5" w:rsidR="004F4E54">
        <w:rPr>
          <w:rFonts w:ascii="Arial" w:hAnsi="Arial" w:cs="Arial"/>
          <w:color w:val="auto"/>
          <w:sz w:val="20"/>
        </w:rPr>
        <w:t>růběžně konzultovat a odsouhlasovat doposud zpracovan</w:t>
      </w:r>
      <w:r w:rsidRPr="005F39E5" w:rsidR="006853A5">
        <w:rPr>
          <w:rFonts w:ascii="Arial" w:hAnsi="Arial" w:cs="Arial"/>
          <w:color w:val="auto"/>
          <w:sz w:val="20"/>
        </w:rPr>
        <w:t>é části zakázky</w:t>
      </w:r>
      <w:r w:rsidRPr="005F39E5" w:rsidR="004F4E54">
        <w:rPr>
          <w:rFonts w:ascii="Arial" w:hAnsi="Arial" w:cs="Arial"/>
          <w:color w:val="auto"/>
          <w:sz w:val="20"/>
        </w:rPr>
        <w:t xml:space="preserve"> s objednatelem na pravidelných kontrolních dnech v sídle objednatele nejméně 1 x za </w:t>
      </w:r>
      <w:r w:rsidRPr="005F39E5" w:rsidR="004F4FCC">
        <w:rPr>
          <w:rFonts w:ascii="Arial" w:hAnsi="Arial" w:cs="Arial"/>
          <w:color w:val="auto"/>
          <w:sz w:val="20"/>
        </w:rPr>
        <w:t>2 měsíce</w:t>
      </w:r>
      <w:r w:rsidRPr="005F39E5" w:rsidR="004F4E54">
        <w:rPr>
          <w:rFonts w:ascii="Arial" w:hAnsi="Arial" w:cs="Arial"/>
          <w:color w:val="auto"/>
          <w:sz w:val="20"/>
        </w:rPr>
        <w:t>, pokud nebude na kontrolních dnech dohodnuto jinak.</w:t>
      </w:r>
      <w:r w:rsidRPr="005F39E5" w:rsidR="004C058B">
        <w:rPr>
          <w:rFonts w:ascii="Arial" w:hAnsi="Arial" w:cs="Arial"/>
          <w:color w:val="auto"/>
          <w:sz w:val="20"/>
        </w:rPr>
        <w:t xml:space="preserve"> Jednání se na straně zhotovitele vždy musí účastnit osoba, oprávněná jednat ve věcech technických dle ustanovení odst. 1.4 této </w:t>
      </w:r>
      <w:r w:rsidRPr="005F39E5" w:rsidR="006A1927">
        <w:rPr>
          <w:rFonts w:ascii="Arial" w:hAnsi="Arial" w:cs="Arial"/>
          <w:color w:val="auto"/>
          <w:sz w:val="20"/>
        </w:rPr>
        <w:t xml:space="preserve">smlouvy </w:t>
      </w:r>
      <w:r w:rsidRPr="005F39E5" w:rsidR="004C058B">
        <w:rPr>
          <w:rFonts w:ascii="Arial" w:hAnsi="Arial" w:cs="Arial"/>
          <w:color w:val="auto"/>
          <w:sz w:val="20"/>
        </w:rPr>
        <w:t xml:space="preserve">a v případě jeho nepřítomnosti osoba, oprávněná jednat ve věcech smluvních dle ustanovení odst. 1.4 této </w:t>
      </w:r>
      <w:r w:rsidRPr="005F39E5" w:rsidR="006A1927">
        <w:rPr>
          <w:rFonts w:ascii="Arial" w:hAnsi="Arial" w:cs="Arial"/>
          <w:color w:val="auto"/>
          <w:sz w:val="20"/>
        </w:rPr>
        <w:t>smlouvy</w:t>
      </w:r>
      <w:r w:rsidRPr="005F39E5" w:rsidR="004C058B">
        <w:rPr>
          <w:rFonts w:ascii="Arial" w:hAnsi="Arial" w:cs="Arial"/>
          <w:color w:val="auto"/>
          <w:sz w:val="20"/>
        </w:rPr>
        <w:t>.</w:t>
      </w:r>
    </w:p>
    <w:p w:rsidRPr="00E667FB" w:rsidR="00144C28" w:rsidP="00E667FB" w:rsidRDefault="00144C28" w14:paraId="62ABD09E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Objednatel je oprávněn průběžně kontrolovat kvalitu plnění a dodržování termínů. Pokud zástupce objednatele zjistí, že práce jsou prováděny nekvalitně, v rozporu s platnou legislativou nebo podmínkami této smlouvy, je oprávněn uplatnit požadavek nápravy. Zhotovitel je povinen </w:t>
      </w:r>
      <w:r w:rsidRPr="00E667FB" w:rsidR="00836111">
        <w:rPr>
          <w:rFonts w:ascii="Arial" w:hAnsi="Arial" w:cs="Arial"/>
          <w:sz w:val="20"/>
        </w:rPr>
        <w:t>z</w:t>
      </w:r>
      <w:r w:rsidRPr="00E667FB">
        <w:rPr>
          <w:rFonts w:ascii="Arial" w:hAnsi="Arial" w:cs="Arial"/>
          <w:sz w:val="20"/>
        </w:rPr>
        <w:t xml:space="preserve">jednat nápravu a určit urychlená opatření k </w:t>
      </w:r>
      <w:r w:rsidRPr="00E667FB" w:rsidR="00836111">
        <w:rPr>
          <w:rFonts w:ascii="Arial" w:hAnsi="Arial" w:cs="Arial"/>
          <w:sz w:val="20"/>
        </w:rPr>
        <w:t>z</w:t>
      </w:r>
      <w:r w:rsidRPr="00E667FB">
        <w:rPr>
          <w:rFonts w:ascii="Arial" w:hAnsi="Arial" w:cs="Arial"/>
          <w:sz w:val="20"/>
        </w:rPr>
        <w:t>jednání nápravy neprodleně, nejpozději však do 3 dnů</w:t>
      </w:r>
      <w:r w:rsidRPr="00E667FB" w:rsidR="008D150E">
        <w:rPr>
          <w:rFonts w:ascii="Arial" w:hAnsi="Arial" w:cs="Arial"/>
          <w:sz w:val="20"/>
        </w:rPr>
        <w:t>.</w:t>
      </w:r>
    </w:p>
    <w:p w:rsidRPr="00E667FB" w:rsidR="00EA5C26" w:rsidP="00E667FB" w:rsidRDefault="00F41D85" w14:paraId="746F37AE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Zhotovitel je povinen při realizaci předmětu této smlouvy dodržovat veškeré platné právní předpisy, platné bezpečnostní předpisy, veškeré zákony a jejich prováděcí vyhlášky, které se týkají jeho činnosti. Zhotovitel je povinen zajistit předmět smlouvy v souladu s podmínkami této smlouvy. Pokud porušením těchto předpisů vznikne jakákoliv škoda, nese veškeré vzniklé náklady </w:t>
      </w:r>
      <w:r w:rsidRPr="00E667FB" w:rsidR="00EE1A4D">
        <w:rPr>
          <w:rFonts w:ascii="Arial" w:hAnsi="Arial" w:cs="Arial"/>
          <w:sz w:val="20"/>
        </w:rPr>
        <w:t>z</w:t>
      </w:r>
      <w:r w:rsidRPr="00E667FB">
        <w:rPr>
          <w:rFonts w:ascii="Arial" w:hAnsi="Arial" w:cs="Arial"/>
          <w:sz w:val="20"/>
        </w:rPr>
        <w:t>hotovitel</w:t>
      </w:r>
      <w:r w:rsidRPr="00E667FB" w:rsidR="008B47BD">
        <w:rPr>
          <w:rFonts w:ascii="Arial" w:hAnsi="Arial" w:cs="Arial"/>
          <w:sz w:val="20"/>
        </w:rPr>
        <w:t xml:space="preserve"> a je povinen je objednateli nahradit</w:t>
      </w:r>
      <w:r w:rsidRPr="00E667FB">
        <w:rPr>
          <w:rFonts w:ascii="Arial" w:hAnsi="Arial" w:cs="Arial"/>
          <w:sz w:val="20"/>
        </w:rPr>
        <w:t>.</w:t>
      </w:r>
    </w:p>
    <w:p w:rsidRPr="00E667FB" w:rsidR="00F41D85" w:rsidP="00E667FB" w:rsidRDefault="00F41D85" w14:paraId="69B7F8D5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Zhotovi</w:t>
      </w:r>
      <w:r w:rsidRPr="00E667FB" w:rsidR="00EE1A4D">
        <w:rPr>
          <w:rFonts w:ascii="Arial" w:hAnsi="Arial" w:cs="Arial"/>
          <w:sz w:val="20"/>
        </w:rPr>
        <w:t>tel je povinen řídit se pokyny o</w:t>
      </w:r>
      <w:r w:rsidRPr="00E667FB">
        <w:rPr>
          <w:rFonts w:ascii="Arial" w:hAnsi="Arial" w:cs="Arial"/>
          <w:sz w:val="20"/>
        </w:rPr>
        <w:t>bjednatele, pokud nejsou v rozporu s právními předpisy.</w:t>
      </w:r>
    </w:p>
    <w:p w:rsidRPr="00D63165" w:rsidR="00D63165" w:rsidP="00D63165" w:rsidRDefault="00D63165" w14:paraId="51D1EF80" w14:textId="77777777">
      <w:pPr>
        <w:pStyle w:val="lnek"/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D63165">
        <w:rPr>
          <w:rFonts w:ascii="Arial" w:hAnsi="Arial" w:cs="Arial"/>
          <w:color w:val="auto"/>
          <w:sz w:val="20"/>
        </w:rPr>
        <w:t>Předání a převzetí díla</w:t>
      </w:r>
    </w:p>
    <w:p w:rsidRPr="005F39E5" w:rsidR="006853A5" w:rsidP="006853A5" w:rsidRDefault="006853A5" w14:paraId="5EC839A0" w14:textId="0D0F8A24">
      <w:pPr>
        <w:pStyle w:val="Bodsmlouvy-21"/>
        <w:rPr>
          <w:rFonts w:ascii="Arial" w:hAnsi="Arial" w:cs="Arial"/>
          <w:sz w:val="20"/>
        </w:rPr>
      </w:pPr>
      <w:r w:rsidRPr="005F39E5">
        <w:rPr>
          <w:rFonts w:ascii="Arial" w:hAnsi="Arial" w:cs="Arial"/>
          <w:sz w:val="20"/>
        </w:rPr>
        <w:t xml:space="preserve">Minimálně 14 dní před uplynutím termínů pro odevzdání pasportů je zhotovitel povinen odevzdat objednateli 1 kontrolní paré tištěné podoby pasportů včetně elektronické podoby na CD </w:t>
      </w:r>
      <w:r w:rsidRPr="005F39E5" w:rsidR="007A2FF1">
        <w:rPr>
          <w:rFonts w:ascii="Arial" w:hAnsi="Arial" w:cs="Arial"/>
          <w:sz w:val="20"/>
        </w:rPr>
        <w:t>ke schválení</w:t>
      </w:r>
      <w:r w:rsidRPr="005F39E5">
        <w:rPr>
          <w:rFonts w:ascii="Arial" w:hAnsi="Arial" w:cs="Arial"/>
          <w:sz w:val="20"/>
        </w:rPr>
        <w:t>, a umožnit tak objednateli kontrolu prováděného díla před jeho převzetím</w:t>
      </w:r>
      <w:r w:rsidRPr="005F39E5" w:rsidR="007A2FF1">
        <w:rPr>
          <w:rFonts w:ascii="Arial" w:hAnsi="Arial" w:cs="Arial"/>
          <w:sz w:val="20"/>
        </w:rPr>
        <w:t>. Objednatel nejpozději do 14 dnů písemně vyrozumí zhotovitele o případných výhradách, či zda přijímá dílo bez výhrad.</w:t>
      </w:r>
    </w:p>
    <w:p w:rsidRPr="00E667FB" w:rsidR="00D63165" w:rsidP="00E667FB" w:rsidRDefault="00D63165" w14:paraId="43D2832A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Nevyjádří-li se objednatel do 14 dnů, má se za to, že je příslušná část díla schválena.</w:t>
      </w:r>
    </w:p>
    <w:p w:rsidR="007A2FF1" w:rsidP="00E667FB" w:rsidRDefault="00AA4E12" w14:paraId="03072B55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Po schválení </w:t>
      </w:r>
      <w:r w:rsidR="00E649F0">
        <w:rPr>
          <w:rFonts w:ascii="Arial" w:hAnsi="Arial" w:cs="Arial"/>
          <w:sz w:val="20"/>
        </w:rPr>
        <w:t>díla</w:t>
      </w:r>
      <w:r w:rsidRPr="00E667FB">
        <w:rPr>
          <w:rFonts w:ascii="Arial" w:hAnsi="Arial" w:cs="Arial"/>
          <w:sz w:val="20"/>
        </w:rPr>
        <w:t xml:space="preserve"> předá zhotovitel objednateli </w:t>
      </w:r>
      <w:r w:rsidR="007A2FF1">
        <w:rPr>
          <w:rFonts w:ascii="Arial" w:hAnsi="Arial" w:cs="Arial"/>
          <w:sz w:val="20"/>
        </w:rPr>
        <w:t>příslušné pasporty</w:t>
      </w:r>
      <w:r w:rsidRPr="00E667FB" w:rsidR="001E2C9B">
        <w:rPr>
          <w:rFonts w:ascii="Arial" w:hAnsi="Arial" w:cs="Arial"/>
          <w:sz w:val="20"/>
        </w:rPr>
        <w:t xml:space="preserve"> </w:t>
      </w:r>
      <w:r w:rsidRPr="00E667FB">
        <w:rPr>
          <w:rFonts w:ascii="Arial" w:hAnsi="Arial" w:cs="Arial"/>
          <w:sz w:val="20"/>
        </w:rPr>
        <w:t xml:space="preserve">v rozsahu, stanoveném </w:t>
      </w:r>
      <w:r w:rsidRPr="00E667FB" w:rsidR="005C2132">
        <w:rPr>
          <w:rFonts w:ascii="Arial" w:hAnsi="Arial" w:cs="Arial"/>
          <w:sz w:val="20"/>
        </w:rPr>
        <w:t>níže</w:t>
      </w:r>
      <w:r w:rsidRPr="00E667FB">
        <w:rPr>
          <w:rFonts w:ascii="Arial" w:hAnsi="Arial" w:cs="Arial"/>
          <w:sz w:val="20"/>
        </w:rPr>
        <w:t>.</w:t>
      </w:r>
      <w:r w:rsidRPr="00E667FB" w:rsidR="00B804C9">
        <w:rPr>
          <w:rFonts w:ascii="Arial" w:hAnsi="Arial" w:cs="Arial"/>
          <w:sz w:val="20"/>
        </w:rPr>
        <w:t xml:space="preserve"> Dokončení </w:t>
      </w:r>
      <w:r w:rsidRPr="00E667FB" w:rsidR="002A07AB">
        <w:rPr>
          <w:rFonts w:ascii="Arial" w:hAnsi="Arial" w:cs="Arial"/>
          <w:sz w:val="20"/>
        </w:rPr>
        <w:t xml:space="preserve">díla </w:t>
      </w:r>
      <w:r w:rsidRPr="00E667FB" w:rsidR="00B804C9">
        <w:rPr>
          <w:rFonts w:ascii="Arial" w:hAnsi="Arial" w:cs="Arial"/>
          <w:sz w:val="20"/>
        </w:rPr>
        <w:t xml:space="preserve">ze strany zhotovitele dle </w:t>
      </w:r>
      <w:r w:rsidR="00E649F0">
        <w:rPr>
          <w:rFonts w:ascii="Arial" w:hAnsi="Arial" w:cs="Arial"/>
          <w:sz w:val="20"/>
        </w:rPr>
        <w:t>termínu</w:t>
      </w:r>
      <w:r w:rsidRPr="00E667FB" w:rsidR="00B804C9">
        <w:rPr>
          <w:rFonts w:ascii="Arial" w:hAnsi="Arial" w:cs="Arial"/>
          <w:sz w:val="20"/>
        </w:rPr>
        <w:t xml:space="preserve"> </w:t>
      </w:r>
      <w:r w:rsidRPr="00E667FB" w:rsidR="00AB44ED">
        <w:rPr>
          <w:rFonts w:ascii="Arial" w:hAnsi="Arial" w:cs="Arial"/>
          <w:sz w:val="20"/>
        </w:rPr>
        <w:t xml:space="preserve">a </w:t>
      </w:r>
      <w:r w:rsidR="00E649F0">
        <w:rPr>
          <w:rFonts w:ascii="Arial" w:hAnsi="Arial" w:cs="Arial"/>
          <w:sz w:val="20"/>
        </w:rPr>
        <w:t>jeho</w:t>
      </w:r>
      <w:r w:rsidRPr="00E667FB" w:rsidR="00AB44ED">
        <w:rPr>
          <w:rFonts w:ascii="Arial" w:hAnsi="Arial" w:cs="Arial"/>
          <w:sz w:val="20"/>
        </w:rPr>
        <w:t xml:space="preserve"> předání a převzetí </w:t>
      </w:r>
      <w:r w:rsidRPr="00E667FB" w:rsidR="00B804C9">
        <w:rPr>
          <w:rFonts w:ascii="Arial" w:hAnsi="Arial" w:cs="Arial"/>
          <w:sz w:val="20"/>
        </w:rPr>
        <w:t xml:space="preserve">bude dokladováno </w:t>
      </w:r>
      <w:r w:rsidRPr="003E1602" w:rsidR="00B804C9">
        <w:rPr>
          <w:rFonts w:ascii="Arial" w:hAnsi="Arial" w:cs="Arial"/>
          <w:sz w:val="20"/>
        </w:rPr>
        <w:t>písemnou formou oboustranně odsouhlaseným protokolem</w:t>
      </w:r>
      <w:r w:rsidRPr="003E1602" w:rsidR="00AB44ED">
        <w:rPr>
          <w:rFonts w:ascii="Arial" w:hAnsi="Arial" w:cs="Arial"/>
          <w:sz w:val="20"/>
        </w:rPr>
        <w:t xml:space="preserve"> o předání a převzetí díla</w:t>
      </w:r>
      <w:r w:rsidRPr="003E1602" w:rsidR="00B804C9">
        <w:rPr>
          <w:rFonts w:ascii="Arial" w:hAnsi="Arial" w:cs="Arial"/>
          <w:sz w:val="20"/>
        </w:rPr>
        <w:t>.</w:t>
      </w:r>
    </w:p>
    <w:p w:rsidRPr="003E1602" w:rsidR="005C2132" w:rsidP="00E667FB" w:rsidRDefault="007A2FF1" w14:paraId="30FB9753" w14:textId="0E0A786B">
      <w:pPr>
        <w:pStyle w:val="Bodsmlouvy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Všechny pasporty</w:t>
      </w:r>
      <w:r w:rsidRPr="003E1602" w:rsidR="00A7768F">
        <w:rPr>
          <w:rFonts w:ascii="Arial" w:hAnsi="Arial" w:cs="Arial"/>
          <w:sz w:val="20"/>
        </w:rPr>
        <w:t xml:space="preserve"> </w:t>
      </w:r>
      <w:r w:rsidRPr="003E1602" w:rsidR="005C2132">
        <w:rPr>
          <w:rFonts w:ascii="Arial" w:hAnsi="Arial" w:cs="Arial"/>
          <w:sz w:val="20"/>
        </w:rPr>
        <w:t xml:space="preserve">předá zhotovitel objednateli v </w:t>
      </w:r>
      <w:r w:rsidRPr="003E1602" w:rsidR="00E649F0">
        <w:rPr>
          <w:rFonts w:ascii="Arial" w:hAnsi="Arial" w:cs="Arial"/>
          <w:sz w:val="20"/>
        </w:rPr>
        <w:t>6</w:t>
      </w:r>
      <w:r w:rsidRPr="003E1602" w:rsidR="005C2132">
        <w:rPr>
          <w:rFonts w:ascii="Arial" w:hAnsi="Arial" w:cs="Arial"/>
          <w:sz w:val="20"/>
        </w:rPr>
        <w:t xml:space="preserve"> vyhotoveních a v elektronické formě na CD /</w:t>
      </w:r>
      <w:r w:rsidRPr="003E1602" w:rsidR="00E649F0">
        <w:rPr>
          <w:rFonts w:ascii="Arial" w:hAnsi="Arial" w:cs="Arial"/>
          <w:sz w:val="20"/>
        </w:rPr>
        <w:t xml:space="preserve"> </w:t>
      </w:r>
      <w:r w:rsidRPr="003E1602" w:rsidR="005C2132">
        <w:rPr>
          <w:rFonts w:ascii="Arial" w:hAnsi="Arial" w:cs="Arial"/>
          <w:sz w:val="20"/>
        </w:rPr>
        <w:t>DVD. Příslušné soubory budou v následujících formátech:</w:t>
      </w:r>
    </w:p>
    <w:p w:rsidRPr="005F39E5" w:rsidR="005C2132" w:rsidP="005C2132" w:rsidRDefault="005C2132" w14:paraId="3EE910E9" w14:textId="77777777">
      <w:pPr>
        <w:pStyle w:val="Odstavecseseznamem"/>
        <w:widowControl/>
        <w:numPr>
          <w:ilvl w:val="0"/>
          <w:numId w:val="7"/>
        </w:numPr>
        <w:ind w:left="993" w:hanging="426"/>
        <w:contextualSpacing/>
        <w:jc w:val="both"/>
        <w:rPr>
          <w:rFonts w:ascii="Arial" w:hAnsi="Arial" w:eastAsia="Calibri" w:cs="Calibri"/>
          <w:sz w:val="20"/>
        </w:rPr>
      </w:pPr>
      <w:r w:rsidRPr="005F39E5">
        <w:rPr>
          <w:rFonts w:ascii="Arial" w:hAnsi="Arial" w:eastAsia="Calibri" w:cs="Calibri"/>
          <w:sz w:val="20"/>
        </w:rPr>
        <w:t>texty v *.doc (docx), *.xls</w:t>
      </w:r>
      <w:r w:rsidRPr="005F39E5" w:rsidR="000C5EE4">
        <w:rPr>
          <w:rFonts w:ascii="Arial" w:hAnsi="Arial" w:eastAsia="Calibri" w:cs="Calibri"/>
          <w:sz w:val="20"/>
        </w:rPr>
        <w:t xml:space="preserve"> (*.xlsx) případně také v *.pdf</w:t>
      </w:r>
    </w:p>
    <w:p w:rsidRPr="005F39E5" w:rsidR="00A46466" w:rsidP="005C2132" w:rsidRDefault="00CA002D" w14:paraId="0E3A989C" w14:textId="578915E1">
      <w:pPr>
        <w:pStyle w:val="Odstavecseseznamem"/>
        <w:widowControl/>
        <w:numPr>
          <w:ilvl w:val="0"/>
          <w:numId w:val="7"/>
        </w:numPr>
        <w:ind w:left="993" w:hanging="426"/>
        <w:contextualSpacing/>
        <w:jc w:val="both"/>
        <w:rPr>
          <w:rFonts w:ascii="Arial" w:hAnsi="Arial" w:eastAsia="Calibri" w:cs="Calibri"/>
          <w:sz w:val="20"/>
        </w:rPr>
      </w:pPr>
      <w:r w:rsidRPr="005F39E5">
        <w:rPr>
          <w:rFonts w:ascii="Arial" w:hAnsi="Arial" w:eastAsia="Calibri" w:cs="Calibri"/>
          <w:sz w:val="20"/>
        </w:rPr>
        <w:t>data v systému</w:t>
      </w:r>
      <w:r w:rsidRPr="005F39E5" w:rsidR="00A46466">
        <w:rPr>
          <w:rFonts w:ascii="Arial" w:hAnsi="Arial" w:eastAsia="Calibri" w:cs="Calibri"/>
          <w:sz w:val="20"/>
        </w:rPr>
        <w:t xml:space="preserve"> *.</w:t>
      </w:r>
      <w:r w:rsidRPr="005F39E5">
        <w:rPr>
          <w:rFonts w:ascii="Arial" w:hAnsi="Arial" w:eastAsia="Calibri" w:cs="Calibri"/>
          <w:sz w:val="20"/>
        </w:rPr>
        <w:t>gis</w:t>
      </w:r>
    </w:p>
    <w:p w:rsidRPr="005F39E5" w:rsidR="005C2132" w:rsidP="005C2132" w:rsidRDefault="00CA002D" w14:paraId="78FD439A" w14:textId="7B053667">
      <w:pPr>
        <w:pStyle w:val="Odstavecseseznamem"/>
        <w:widowControl/>
        <w:numPr>
          <w:ilvl w:val="0"/>
          <w:numId w:val="7"/>
        </w:numPr>
        <w:ind w:left="993" w:hanging="426"/>
        <w:contextualSpacing/>
        <w:jc w:val="both"/>
        <w:rPr>
          <w:rFonts w:ascii="Arial" w:hAnsi="Arial" w:eastAsia="Calibri" w:cs="Calibri"/>
          <w:sz w:val="20"/>
        </w:rPr>
      </w:pPr>
      <w:r w:rsidRPr="005F39E5">
        <w:rPr>
          <w:rFonts w:ascii="Arial" w:hAnsi="Arial" w:eastAsia="Calibri" w:cs="Calibri"/>
          <w:sz w:val="20"/>
        </w:rPr>
        <w:t>tabulky</w:t>
      </w:r>
      <w:r w:rsidRPr="005F39E5" w:rsidR="005C2132">
        <w:rPr>
          <w:rFonts w:ascii="Arial" w:hAnsi="Arial" w:eastAsia="Calibri" w:cs="Calibri"/>
          <w:sz w:val="20"/>
        </w:rPr>
        <w:t xml:space="preserve"> v</w:t>
      </w:r>
      <w:r w:rsidRPr="005F39E5">
        <w:rPr>
          <w:rFonts w:ascii="Arial" w:hAnsi="Arial" w:eastAsia="Calibri" w:cs="Calibri"/>
          <w:sz w:val="20"/>
        </w:rPr>
        <w:t>e formátu</w:t>
      </w:r>
      <w:r w:rsidRPr="005F39E5" w:rsidR="005C2132">
        <w:rPr>
          <w:rFonts w:ascii="Arial" w:hAnsi="Arial" w:eastAsia="Calibri" w:cs="Calibri"/>
          <w:sz w:val="20"/>
        </w:rPr>
        <w:t xml:space="preserve"> *.xls (*.xlsx)</w:t>
      </w:r>
    </w:p>
    <w:p w:rsidRPr="00E667FB" w:rsidR="003C7D2E" w:rsidP="00E667FB" w:rsidRDefault="003C7D2E" w14:paraId="27176E39" w14:textId="04823B0D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Objednatel není povinen převzít </w:t>
      </w:r>
      <w:r w:rsidRPr="00E667FB" w:rsidR="00AE05D1">
        <w:rPr>
          <w:rFonts w:ascii="Arial" w:hAnsi="Arial" w:cs="Arial"/>
          <w:sz w:val="20"/>
        </w:rPr>
        <w:t xml:space="preserve">dílo </w:t>
      </w:r>
      <w:r w:rsidRPr="00E667FB">
        <w:rPr>
          <w:rFonts w:ascii="Arial" w:hAnsi="Arial" w:cs="Arial"/>
          <w:sz w:val="20"/>
        </w:rPr>
        <w:t xml:space="preserve">vykazující </w:t>
      </w:r>
      <w:r w:rsidRPr="00E667FB" w:rsidR="00AE05D1">
        <w:rPr>
          <w:rFonts w:ascii="Arial" w:hAnsi="Arial" w:cs="Arial"/>
          <w:sz w:val="20"/>
        </w:rPr>
        <w:t xml:space="preserve">jakékoli </w:t>
      </w:r>
      <w:r w:rsidRPr="00E667FB">
        <w:rPr>
          <w:rFonts w:ascii="Arial" w:hAnsi="Arial" w:cs="Arial"/>
          <w:sz w:val="20"/>
        </w:rPr>
        <w:t xml:space="preserve">vady </w:t>
      </w:r>
      <w:r w:rsidRPr="00E667FB" w:rsidR="00AE05D1">
        <w:rPr>
          <w:rFonts w:ascii="Arial" w:hAnsi="Arial" w:cs="Arial"/>
          <w:sz w:val="20"/>
        </w:rPr>
        <w:t>či</w:t>
      </w:r>
      <w:r w:rsidRPr="00E667FB">
        <w:rPr>
          <w:rFonts w:ascii="Arial" w:hAnsi="Arial" w:cs="Arial"/>
          <w:sz w:val="20"/>
        </w:rPr>
        <w:t xml:space="preserve"> nedodělky.</w:t>
      </w:r>
      <w:r w:rsidRPr="00E667FB" w:rsidR="00DD6964">
        <w:rPr>
          <w:rFonts w:ascii="Arial" w:hAnsi="Arial" w:cs="Arial"/>
          <w:sz w:val="20"/>
        </w:rPr>
        <w:t xml:space="preserve"> Převezme-li objednatel dílo</w:t>
      </w:r>
      <w:r w:rsidRPr="00E667FB" w:rsidR="009F35FD">
        <w:rPr>
          <w:rFonts w:ascii="Arial" w:hAnsi="Arial" w:cs="Arial"/>
          <w:sz w:val="20"/>
        </w:rPr>
        <w:t xml:space="preserve"> </w:t>
      </w:r>
      <w:r w:rsidRPr="00E667FB" w:rsidR="00DD6964">
        <w:rPr>
          <w:rFonts w:ascii="Arial" w:hAnsi="Arial" w:cs="Arial"/>
          <w:sz w:val="20"/>
        </w:rPr>
        <w:t>s vadami či nedodělky, zhotovitel se je zavazuje odstranit v</w:t>
      </w:r>
      <w:r w:rsidRPr="00E667FB" w:rsidR="009F35FD">
        <w:rPr>
          <w:rFonts w:ascii="Arial" w:hAnsi="Arial" w:cs="Arial"/>
          <w:sz w:val="20"/>
        </w:rPr>
        <w:t>e lhůtě uvedené v protokolu o předání a převzetí, a nebude-li v něm l</w:t>
      </w:r>
      <w:r w:rsidR="007A2FF1">
        <w:rPr>
          <w:rFonts w:ascii="Arial" w:hAnsi="Arial" w:cs="Arial"/>
          <w:sz w:val="20"/>
        </w:rPr>
        <w:t>hůta uvedena, ve lhůtě 2 týdnů.</w:t>
      </w:r>
    </w:p>
    <w:p w:rsidR="004C5D30" w:rsidP="00E667FB" w:rsidRDefault="003C7D2E" w14:paraId="48EC3D2D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Pokud objednatel dílo</w:t>
      </w:r>
      <w:r w:rsidRPr="00E667FB" w:rsidR="00DF2A68">
        <w:rPr>
          <w:rFonts w:ascii="Arial" w:hAnsi="Arial" w:cs="Arial"/>
          <w:sz w:val="20"/>
        </w:rPr>
        <w:t xml:space="preserve"> či jeho část</w:t>
      </w:r>
      <w:r w:rsidRPr="00E667FB">
        <w:rPr>
          <w:rFonts w:ascii="Arial" w:hAnsi="Arial" w:cs="Arial"/>
          <w:sz w:val="20"/>
        </w:rPr>
        <w:t xml:space="preserve"> nepřevezme, bude přejímací řízení považováno za neuskutečněné a zhotovitel s objednatelem určí nový termín přejímacího řízení.</w:t>
      </w:r>
    </w:p>
    <w:p w:rsidRPr="00E667FB" w:rsidR="00463D00" w:rsidP="00E667FB" w:rsidRDefault="00463D00" w14:paraId="29F3B13B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Osoby oprávněné k předání a převzetí </w:t>
      </w:r>
      <w:r w:rsidRPr="00E667FB" w:rsidR="00AE05D1">
        <w:rPr>
          <w:rFonts w:ascii="Arial" w:hAnsi="Arial" w:cs="Arial"/>
          <w:sz w:val="20"/>
        </w:rPr>
        <w:t>díla</w:t>
      </w:r>
      <w:r w:rsidRPr="00E667FB">
        <w:rPr>
          <w:rFonts w:ascii="Arial" w:hAnsi="Arial" w:cs="Arial"/>
          <w:sz w:val="20"/>
        </w:rPr>
        <w:t>:</w:t>
      </w:r>
    </w:p>
    <w:p w:rsidRPr="005F39E5" w:rsidR="00463D00" w:rsidP="00463D00" w:rsidRDefault="00463D00" w14:paraId="04E2DBA9" w14:textId="7EEA9368">
      <w:pPr>
        <w:pStyle w:val="Bodsmlouvy-21"/>
        <w:numPr>
          <w:ilvl w:val="0"/>
          <w:numId w:val="0"/>
        </w:numPr>
        <w:ind w:left="426"/>
        <w:rPr>
          <w:rFonts w:ascii="Arial" w:hAnsi="Arial" w:cs="Arial"/>
          <w:color w:val="auto"/>
          <w:sz w:val="20"/>
        </w:rPr>
      </w:pPr>
      <w:r w:rsidRPr="00183C79">
        <w:rPr>
          <w:rFonts w:ascii="Arial" w:hAnsi="Arial" w:cs="Arial"/>
          <w:color w:val="auto"/>
          <w:sz w:val="20"/>
        </w:rPr>
        <w:t>za objednatele:</w:t>
      </w:r>
      <w:r w:rsidRPr="00183C79">
        <w:rPr>
          <w:rFonts w:ascii="Arial" w:hAnsi="Arial" w:cs="Arial"/>
          <w:color w:val="auto"/>
          <w:sz w:val="20"/>
        </w:rPr>
        <w:tab/>
      </w:r>
      <w:r w:rsidR="007A2FF1">
        <w:rPr>
          <w:rFonts w:ascii="Arial" w:hAnsi="Arial" w:cs="Arial"/>
          <w:color w:val="auto"/>
          <w:sz w:val="20"/>
        </w:rPr>
        <w:t xml:space="preserve">Mgr. </w:t>
      </w:r>
      <w:r w:rsidRPr="005F39E5" w:rsidR="007A2FF1">
        <w:rPr>
          <w:rFonts w:ascii="Arial" w:hAnsi="Arial" w:cs="Arial"/>
          <w:color w:val="auto"/>
          <w:sz w:val="20"/>
        </w:rPr>
        <w:t>Karel Turek</w:t>
      </w:r>
      <w:r w:rsidRPr="005F39E5" w:rsidR="004F4FCC">
        <w:rPr>
          <w:rFonts w:ascii="Arial" w:hAnsi="Arial" w:cs="Arial"/>
          <w:color w:val="auto"/>
          <w:sz w:val="20"/>
        </w:rPr>
        <w:t xml:space="preserve"> nebo Richard Bergmann</w:t>
      </w:r>
    </w:p>
    <w:p w:rsidR="00080A9D" w:rsidP="00080A9D" w:rsidRDefault="00463D00" w14:paraId="727500EB" w14:textId="3FBC0CAB">
      <w:pPr>
        <w:pStyle w:val="Bodsmlouvy-21"/>
        <w:numPr>
          <w:ilvl w:val="0"/>
          <w:numId w:val="0"/>
        </w:numPr>
        <w:ind w:left="426"/>
        <w:rPr>
          <w:rFonts w:ascii="Arial" w:hAnsi="Arial" w:cs="Arial"/>
          <w:sz w:val="16"/>
          <w:szCs w:val="16"/>
          <w:highlight w:val="lightGray"/>
        </w:rPr>
      </w:pPr>
      <w:r w:rsidRPr="00183C79">
        <w:rPr>
          <w:rFonts w:ascii="Arial" w:hAnsi="Arial" w:cs="Arial"/>
          <w:color w:val="auto"/>
          <w:sz w:val="20"/>
        </w:rPr>
        <w:t>za zhotovitele:</w:t>
      </w:r>
      <w:r w:rsidRPr="00183C79">
        <w:rPr>
          <w:rFonts w:ascii="Arial" w:hAnsi="Arial" w:cs="Arial"/>
          <w:color w:val="auto"/>
          <w:sz w:val="20"/>
        </w:rPr>
        <w:tab/>
      </w:r>
      <w:r w:rsidRPr="006515BB">
        <w:rPr>
          <w:rFonts w:ascii="Arial" w:hAnsi="Arial" w:cs="Arial"/>
          <w:color w:val="auto"/>
          <w:sz w:val="16"/>
          <w:szCs w:val="16"/>
          <w:highlight w:val="lightGray"/>
        </w:rPr>
        <w:t>…doplní uchazeč…</w:t>
      </w:r>
      <w:r w:rsidRPr="006515BB" w:rsidR="00A615AE">
        <w:rPr>
          <w:rFonts w:ascii="Arial" w:hAnsi="Arial" w:cs="Arial"/>
          <w:color w:val="auto"/>
          <w:sz w:val="16"/>
          <w:szCs w:val="16"/>
          <w:highlight w:val="lightGray"/>
        </w:rPr>
        <w:t>.</w:t>
      </w:r>
      <w:r w:rsidR="00080A9D">
        <w:rPr>
          <w:rFonts w:ascii="Arial" w:hAnsi="Arial" w:cs="Arial"/>
          <w:color w:val="auto"/>
          <w:sz w:val="16"/>
          <w:szCs w:val="16"/>
          <w:highlight w:val="lightGray"/>
        </w:rPr>
        <w:br w:type="page"/>
      </w:r>
    </w:p>
    <w:p w:rsidRPr="00E434AE" w:rsidR="00F2382C" w:rsidP="00F62C17" w:rsidRDefault="00F2382C" w14:paraId="52EEC659" w14:textId="77777777">
      <w:pPr>
        <w:pStyle w:val="lnek"/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E434AE">
        <w:rPr>
          <w:rFonts w:ascii="Arial" w:hAnsi="Arial" w:cs="Arial"/>
          <w:color w:val="auto"/>
          <w:sz w:val="20"/>
        </w:rPr>
        <w:lastRenderedPageBreak/>
        <w:t>Součinnost objednatele</w:t>
      </w:r>
    </w:p>
    <w:p w:rsidRPr="00E667FB" w:rsidR="00F2382C" w:rsidP="00E667FB" w:rsidRDefault="00F2382C" w14:paraId="776F635E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Objednatel se zavazuje předat zhotoviteli veškeré informace a podklady, které v průběhu přípravy stavby získá</w:t>
      </w:r>
      <w:r w:rsidRPr="00E667FB" w:rsidR="00DC13ED">
        <w:rPr>
          <w:rFonts w:ascii="Arial" w:hAnsi="Arial" w:cs="Arial"/>
          <w:sz w:val="20"/>
        </w:rPr>
        <w:t>,</w:t>
      </w:r>
      <w:r w:rsidRPr="00E667FB">
        <w:rPr>
          <w:rFonts w:ascii="Arial" w:hAnsi="Arial" w:cs="Arial"/>
          <w:sz w:val="20"/>
        </w:rPr>
        <w:t xml:space="preserve"> a které by mohly ovlivnit průběh provádění díla. Tyto informace a podklady předá objednatel neprodleně po jejich získání.</w:t>
      </w:r>
    </w:p>
    <w:p w:rsidRPr="00E667FB" w:rsidR="00C770F6" w:rsidP="00E667FB" w:rsidRDefault="00F2382C" w14:paraId="0744050A" w14:textId="29B60200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Objednatel se zavazuje zajistit včasné a řádné financování díla dle této smlouvy</w:t>
      </w:r>
      <w:r w:rsidRPr="00E667FB" w:rsidR="007D515B">
        <w:rPr>
          <w:rFonts w:ascii="Arial" w:hAnsi="Arial" w:cs="Arial"/>
          <w:sz w:val="20"/>
        </w:rPr>
        <w:t>.</w:t>
      </w:r>
    </w:p>
    <w:p w:rsidRPr="00062BC3" w:rsidR="00F2382C" w:rsidP="006C0219" w:rsidRDefault="00F2382C" w14:paraId="5781F5B9" w14:textId="77777777">
      <w:pPr>
        <w:pStyle w:val="lnek"/>
        <w:tabs>
          <w:tab w:val="clear" w:pos="720"/>
          <w:tab w:val="num" w:pos="709"/>
        </w:tabs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Záruky za dílo</w:t>
      </w:r>
    </w:p>
    <w:p w:rsidRPr="00E667FB" w:rsidR="00F2382C" w:rsidP="00E667FB" w:rsidRDefault="00F2382C" w14:paraId="2FBC90AD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Zhotovitel zodpovídá za to, že předmět této smlouvy bude zhotovený podle uzavřené smlouvy, že po dobu záruky bude mít vlastnosti dojednané v této smlouvě</w:t>
      </w:r>
      <w:r w:rsidRPr="00E667FB" w:rsidR="000838F8">
        <w:rPr>
          <w:rFonts w:ascii="Arial" w:hAnsi="Arial" w:cs="Arial"/>
          <w:sz w:val="20"/>
        </w:rPr>
        <w:t xml:space="preserve"> a</w:t>
      </w:r>
      <w:r w:rsidRPr="00E667FB" w:rsidR="00674F03">
        <w:rPr>
          <w:rFonts w:ascii="Arial" w:hAnsi="Arial" w:cs="Arial"/>
          <w:sz w:val="20"/>
        </w:rPr>
        <w:t xml:space="preserve"> jinak vlastnosti obvyklé</w:t>
      </w:r>
      <w:r w:rsidRPr="00E667FB" w:rsidR="000F394F">
        <w:rPr>
          <w:rFonts w:ascii="Arial" w:hAnsi="Arial" w:cs="Arial"/>
          <w:sz w:val="20"/>
        </w:rPr>
        <w:t>,</w:t>
      </w:r>
      <w:r w:rsidRPr="00E667FB" w:rsidR="00DC13ED">
        <w:rPr>
          <w:rFonts w:ascii="Arial" w:hAnsi="Arial" w:cs="Arial"/>
          <w:sz w:val="20"/>
        </w:rPr>
        <w:t xml:space="preserve"> a že bude v souladu s platnými technickými normami a </w:t>
      </w:r>
      <w:r w:rsidRPr="00E667FB" w:rsidR="004D58C8">
        <w:rPr>
          <w:rFonts w:ascii="Arial" w:hAnsi="Arial" w:cs="Arial"/>
          <w:sz w:val="20"/>
        </w:rPr>
        <w:t xml:space="preserve">právními </w:t>
      </w:r>
      <w:r w:rsidRPr="00E667FB" w:rsidR="00DC13ED">
        <w:rPr>
          <w:rFonts w:ascii="Arial" w:hAnsi="Arial" w:cs="Arial"/>
          <w:sz w:val="20"/>
        </w:rPr>
        <w:t>předpisy</w:t>
      </w:r>
      <w:r w:rsidRPr="00E667FB">
        <w:rPr>
          <w:rFonts w:ascii="Arial" w:hAnsi="Arial" w:cs="Arial"/>
          <w:sz w:val="20"/>
        </w:rPr>
        <w:t xml:space="preserve">. Odpovědnost za vady díla </w:t>
      </w:r>
      <w:r w:rsidRPr="00E667FB" w:rsidR="00540856">
        <w:rPr>
          <w:rFonts w:ascii="Arial" w:hAnsi="Arial" w:cs="Arial"/>
          <w:sz w:val="20"/>
        </w:rPr>
        <w:t xml:space="preserve">se </w:t>
      </w:r>
      <w:r w:rsidRPr="00E667FB" w:rsidR="00955393">
        <w:rPr>
          <w:rFonts w:ascii="Arial" w:hAnsi="Arial" w:cs="Arial"/>
          <w:sz w:val="20"/>
        </w:rPr>
        <w:t xml:space="preserve">řídí </w:t>
      </w:r>
      <w:r w:rsidRPr="00E667FB">
        <w:rPr>
          <w:rFonts w:ascii="Arial" w:hAnsi="Arial" w:cs="Arial"/>
          <w:sz w:val="20"/>
        </w:rPr>
        <w:t xml:space="preserve">podle </w:t>
      </w:r>
      <w:r w:rsidRPr="00E434AE" w:rsidR="00E434AE">
        <w:rPr>
          <w:rFonts w:ascii="Arial" w:hAnsi="Arial" w:cs="Arial"/>
          <w:sz w:val="20"/>
        </w:rPr>
        <w:t xml:space="preserve">§ 1914 </w:t>
      </w:r>
      <w:r w:rsidRPr="00E667FB">
        <w:rPr>
          <w:rFonts w:ascii="Arial" w:hAnsi="Arial" w:cs="Arial"/>
          <w:sz w:val="20"/>
        </w:rPr>
        <w:t xml:space="preserve">a následujícího </w:t>
      </w:r>
      <w:r w:rsidR="00E434AE">
        <w:rPr>
          <w:rFonts w:ascii="Arial" w:hAnsi="Arial" w:cs="Arial"/>
          <w:sz w:val="20"/>
        </w:rPr>
        <w:t>občanského</w:t>
      </w:r>
      <w:r w:rsidRPr="00E667FB">
        <w:rPr>
          <w:rFonts w:ascii="Arial" w:hAnsi="Arial" w:cs="Arial"/>
          <w:sz w:val="20"/>
        </w:rPr>
        <w:t xml:space="preserve"> zákoníku.</w:t>
      </w:r>
    </w:p>
    <w:p w:rsidR="00AA54E7" w:rsidP="00E667FB" w:rsidRDefault="00F2382C" w14:paraId="700707D9" w14:textId="3B40B196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Zhotovitel poskytuje záruku za zpracování předmětu díla bez vad a nedodělků co do rozsahu a kvality technického řešení díla.</w:t>
      </w:r>
    </w:p>
    <w:p w:rsidRPr="00E667FB" w:rsidR="00F2382C" w:rsidP="00E667FB" w:rsidRDefault="00F2382C" w14:paraId="58C50937" w14:textId="7E4DBEE2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Záruční doba pro záruky poskytované </w:t>
      </w:r>
      <w:r w:rsidRPr="00E667FB" w:rsidR="00203C32">
        <w:rPr>
          <w:rFonts w:ascii="Arial" w:hAnsi="Arial" w:cs="Arial"/>
          <w:sz w:val="20"/>
        </w:rPr>
        <w:t>na činnosti provedené v rozsahu dle této smlouvy na provedené dílo, nebo i část díla,</w:t>
      </w:r>
      <w:r w:rsidRPr="00E667FB">
        <w:rPr>
          <w:rFonts w:ascii="Arial" w:hAnsi="Arial" w:cs="Arial"/>
          <w:sz w:val="20"/>
        </w:rPr>
        <w:t xml:space="preserve"> se sjednává </w:t>
      </w:r>
      <w:r w:rsidRPr="005A0635">
        <w:rPr>
          <w:rFonts w:ascii="Arial" w:hAnsi="Arial" w:cs="Arial"/>
          <w:sz w:val="20"/>
        </w:rPr>
        <w:t>po</w:t>
      </w:r>
      <w:r w:rsidRPr="005A0635" w:rsidR="00856836">
        <w:rPr>
          <w:rFonts w:ascii="Arial" w:hAnsi="Arial" w:cs="Arial"/>
          <w:sz w:val="20"/>
        </w:rPr>
        <w:t xml:space="preserve"> dobu 60</w:t>
      </w:r>
      <w:r w:rsidRPr="005A0635" w:rsidR="006C0219">
        <w:rPr>
          <w:rFonts w:ascii="Arial" w:hAnsi="Arial" w:cs="Arial"/>
          <w:sz w:val="20"/>
        </w:rPr>
        <w:t xml:space="preserve"> </w:t>
      </w:r>
      <w:r w:rsidRPr="005A0635">
        <w:rPr>
          <w:rFonts w:ascii="Arial" w:hAnsi="Arial" w:cs="Arial"/>
          <w:sz w:val="20"/>
        </w:rPr>
        <w:t>měsíců</w:t>
      </w:r>
      <w:r w:rsidRPr="00E667FB">
        <w:rPr>
          <w:rFonts w:ascii="Arial" w:hAnsi="Arial" w:cs="Arial"/>
          <w:sz w:val="20"/>
        </w:rPr>
        <w:t xml:space="preserve"> od </w:t>
      </w:r>
      <w:r w:rsidRPr="00E667FB" w:rsidR="0054556E">
        <w:rPr>
          <w:rFonts w:ascii="Arial" w:hAnsi="Arial" w:cs="Arial"/>
          <w:sz w:val="20"/>
        </w:rPr>
        <w:t xml:space="preserve">řádného </w:t>
      </w:r>
      <w:r w:rsidRPr="00E667FB" w:rsidR="00203C32">
        <w:rPr>
          <w:rFonts w:ascii="Arial" w:hAnsi="Arial" w:cs="Arial"/>
          <w:sz w:val="20"/>
        </w:rPr>
        <w:t xml:space="preserve">dokončení a </w:t>
      </w:r>
      <w:r w:rsidRPr="00E667FB">
        <w:rPr>
          <w:rFonts w:ascii="Arial" w:hAnsi="Arial" w:cs="Arial"/>
          <w:sz w:val="20"/>
        </w:rPr>
        <w:t>předání díla dle této smlouvy</w:t>
      </w:r>
      <w:r w:rsidRPr="00E667FB" w:rsidR="0054556E">
        <w:rPr>
          <w:rFonts w:ascii="Arial" w:hAnsi="Arial" w:cs="Arial"/>
          <w:sz w:val="20"/>
        </w:rPr>
        <w:t xml:space="preserve"> objednateli</w:t>
      </w:r>
      <w:r w:rsidRPr="00E667FB">
        <w:rPr>
          <w:rFonts w:ascii="Arial" w:hAnsi="Arial" w:cs="Arial"/>
          <w:sz w:val="20"/>
        </w:rPr>
        <w:t xml:space="preserve">. Po tuto dobu má objednatel právo </w:t>
      </w:r>
      <w:r w:rsidRPr="00E667FB" w:rsidR="001C67BB">
        <w:rPr>
          <w:rFonts w:ascii="Arial" w:hAnsi="Arial" w:cs="Arial"/>
          <w:sz w:val="20"/>
        </w:rPr>
        <w:t xml:space="preserve">dle své volby </w:t>
      </w:r>
      <w:r w:rsidRPr="00E667FB">
        <w:rPr>
          <w:rFonts w:ascii="Arial" w:hAnsi="Arial" w:cs="Arial"/>
          <w:sz w:val="20"/>
        </w:rPr>
        <w:t>požadovat bezplatné odstranění zjištěných vad díla</w:t>
      </w:r>
      <w:r w:rsidRPr="00E667FB" w:rsidR="001C67BB">
        <w:rPr>
          <w:rFonts w:ascii="Arial" w:hAnsi="Arial" w:cs="Arial"/>
          <w:sz w:val="20"/>
        </w:rPr>
        <w:t xml:space="preserve"> nebo slevu z ceny díla</w:t>
      </w:r>
      <w:r w:rsidRPr="00E667FB">
        <w:rPr>
          <w:rFonts w:ascii="Arial" w:hAnsi="Arial" w:cs="Arial"/>
          <w:sz w:val="20"/>
        </w:rPr>
        <w:t xml:space="preserve">, nedohodnou-li se smluvní strany jinak. Bezplatným odstraněním vady se rozumí přepracování nebo úprava </w:t>
      </w:r>
      <w:r w:rsidR="00856836">
        <w:rPr>
          <w:rFonts w:ascii="Arial" w:hAnsi="Arial" w:cs="Arial"/>
          <w:sz w:val="20"/>
        </w:rPr>
        <w:t>pasportu</w:t>
      </w:r>
      <w:r w:rsidRPr="00E667FB">
        <w:rPr>
          <w:rFonts w:ascii="Arial" w:hAnsi="Arial" w:cs="Arial"/>
          <w:sz w:val="20"/>
        </w:rPr>
        <w:t xml:space="preserve"> </w:t>
      </w:r>
      <w:r w:rsidR="00856836">
        <w:rPr>
          <w:rFonts w:ascii="Arial" w:hAnsi="Arial" w:cs="Arial"/>
          <w:sz w:val="20"/>
        </w:rPr>
        <w:t>tak, aby odpovídal</w:t>
      </w:r>
      <w:r w:rsidRPr="00E667FB" w:rsidR="00FC0FC6">
        <w:rPr>
          <w:rFonts w:ascii="Arial" w:hAnsi="Arial" w:cs="Arial"/>
          <w:sz w:val="20"/>
        </w:rPr>
        <w:t xml:space="preserve"> </w:t>
      </w:r>
      <w:r w:rsidRPr="00E667FB">
        <w:rPr>
          <w:rFonts w:ascii="Arial" w:hAnsi="Arial" w:cs="Arial"/>
          <w:sz w:val="20"/>
        </w:rPr>
        <w:t>této smlouv</w:t>
      </w:r>
      <w:r w:rsidRPr="00E667FB" w:rsidR="00FC0FC6">
        <w:rPr>
          <w:rFonts w:ascii="Arial" w:hAnsi="Arial" w:cs="Arial"/>
          <w:sz w:val="20"/>
        </w:rPr>
        <w:t>ě</w:t>
      </w:r>
      <w:r w:rsidRPr="00E667FB">
        <w:rPr>
          <w:rFonts w:ascii="Arial" w:hAnsi="Arial" w:cs="Arial"/>
          <w:sz w:val="20"/>
        </w:rPr>
        <w:t>.</w:t>
      </w:r>
      <w:r w:rsidRPr="00E667FB" w:rsidR="00A95B1F">
        <w:rPr>
          <w:rFonts w:ascii="Arial" w:hAnsi="Arial" w:cs="Arial"/>
          <w:sz w:val="20"/>
        </w:rPr>
        <w:t xml:space="preserve"> </w:t>
      </w:r>
      <w:r w:rsidRPr="00C23992" w:rsidR="00A95B1F">
        <w:rPr>
          <w:rFonts w:ascii="Arial" w:hAnsi="Arial" w:cs="Arial"/>
          <w:sz w:val="20"/>
        </w:rPr>
        <w:t xml:space="preserve">Pokud objednatel zvolí odstranění vady, je zhotovitel povinen zahájit bezplatné odstraňování oprávněně reklamované vady neprodleně a odstranit ji v co nejkratším možném termínu, nejpozději však do </w:t>
      </w:r>
      <w:r w:rsidR="005B4BAC">
        <w:rPr>
          <w:rFonts w:ascii="Arial" w:hAnsi="Arial" w:cs="Arial"/>
          <w:sz w:val="20"/>
        </w:rPr>
        <w:t>10</w:t>
      </w:r>
      <w:r w:rsidRPr="00C23992" w:rsidR="005B4BAC">
        <w:rPr>
          <w:rFonts w:ascii="Arial" w:hAnsi="Arial" w:cs="Arial"/>
          <w:sz w:val="20"/>
        </w:rPr>
        <w:t xml:space="preserve"> </w:t>
      </w:r>
      <w:r w:rsidRPr="00C23992" w:rsidR="00A95B1F">
        <w:rPr>
          <w:rFonts w:ascii="Arial" w:hAnsi="Arial" w:cs="Arial"/>
          <w:sz w:val="20"/>
        </w:rPr>
        <w:t xml:space="preserve">dnů ode dne doručení </w:t>
      </w:r>
      <w:r w:rsidR="00A95B1F">
        <w:rPr>
          <w:rFonts w:ascii="Arial" w:hAnsi="Arial" w:cs="Arial"/>
          <w:sz w:val="20"/>
        </w:rPr>
        <w:t>reklamace objednatele</w:t>
      </w:r>
      <w:r w:rsidR="005706B5">
        <w:rPr>
          <w:rFonts w:ascii="Arial" w:hAnsi="Arial" w:cs="Arial"/>
          <w:sz w:val="20"/>
        </w:rPr>
        <w:t>.</w:t>
      </w:r>
    </w:p>
    <w:p w:rsidRPr="005706B5" w:rsidR="005706B5" w:rsidP="00E667FB" w:rsidRDefault="005706B5" w14:paraId="19FF66B6" w14:textId="7D6BE599">
      <w:pPr>
        <w:pStyle w:val="Bodsmlouvy-21"/>
        <w:rPr>
          <w:rFonts w:ascii="Arial" w:hAnsi="Arial" w:cs="Arial"/>
          <w:sz w:val="20"/>
        </w:rPr>
      </w:pPr>
      <w:r w:rsidRPr="005706B5">
        <w:rPr>
          <w:rFonts w:ascii="Arial" w:hAnsi="Arial" w:cs="Arial"/>
          <w:sz w:val="20"/>
        </w:rPr>
        <w:t>Jestliže zhotovitel neodstraní oprávněně reklamované vady ve lhůt</w:t>
      </w:r>
      <w:r w:rsidR="000E4C30">
        <w:rPr>
          <w:rFonts w:ascii="Arial" w:hAnsi="Arial" w:cs="Arial"/>
          <w:sz w:val="20"/>
        </w:rPr>
        <w:t>ě uvedené</w:t>
      </w:r>
      <w:r w:rsidR="003E1602">
        <w:rPr>
          <w:rFonts w:ascii="Arial" w:hAnsi="Arial" w:cs="Arial"/>
          <w:sz w:val="20"/>
        </w:rPr>
        <w:t xml:space="preserve"> v bodě </w:t>
      </w:r>
      <w:r w:rsidR="007F5D6B">
        <w:rPr>
          <w:rFonts w:ascii="Arial" w:hAnsi="Arial" w:cs="Arial"/>
          <w:sz w:val="20"/>
        </w:rPr>
        <w:t>9</w:t>
      </w:r>
      <w:r w:rsidR="003E1602">
        <w:rPr>
          <w:rFonts w:ascii="Arial" w:hAnsi="Arial" w:cs="Arial"/>
          <w:sz w:val="20"/>
        </w:rPr>
        <w:t>.3</w:t>
      </w:r>
      <w:r w:rsidRPr="005706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této smlouvy,</w:t>
      </w:r>
      <w:r w:rsidRPr="005706B5">
        <w:rPr>
          <w:rFonts w:ascii="Arial" w:hAnsi="Arial" w:cs="Arial"/>
          <w:sz w:val="20"/>
        </w:rPr>
        <w:t xml:space="preserve"> je objednatel oprávněn požadovat přiměřenou slevu ze sjednané ceny </w:t>
      </w:r>
      <w:r w:rsidR="005B4BAC">
        <w:rPr>
          <w:rFonts w:ascii="Arial" w:hAnsi="Arial" w:cs="Arial"/>
          <w:sz w:val="20"/>
        </w:rPr>
        <w:t xml:space="preserve">díla </w:t>
      </w:r>
      <w:r w:rsidRPr="005706B5">
        <w:rPr>
          <w:rFonts w:ascii="Arial" w:hAnsi="Arial" w:cs="Arial"/>
          <w:sz w:val="20"/>
        </w:rPr>
        <w:t xml:space="preserve">nebo provést </w:t>
      </w:r>
      <w:r>
        <w:rPr>
          <w:rFonts w:ascii="Arial" w:hAnsi="Arial" w:cs="Arial"/>
          <w:sz w:val="20"/>
        </w:rPr>
        <w:t>odstranění</w:t>
      </w:r>
      <w:r w:rsidRPr="005706B5">
        <w:rPr>
          <w:rFonts w:ascii="Arial" w:hAnsi="Arial" w:cs="Arial"/>
          <w:sz w:val="20"/>
        </w:rPr>
        <w:t xml:space="preserve"> sám nebo provedením </w:t>
      </w:r>
      <w:r w:rsidR="00C279C5">
        <w:rPr>
          <w:rFonts w:ascii="Arial" w:hAnsi="Arial" w:cs="Arial"/>
          <w:sz w:val="20"/>
        </w:rPr>
        <w:t xml:space="preserve">odstranění </w:t>
      </w:r>
      <w:r w:rsidRPr="005706B5">
        <w:rPr>
          <w:rFonts w:ascii="Arial" w:hAnsi="Arial" w:cs="Arial"/>
          <w:sz w:val="20"/>
        </w:rPr>
        <w:t>pověřit jinou (třetí) osobu</w:t>
      </w:r>
      <w:r w:rsidR="00C27CB8">
        <w:rPr>
          <w:rFonts w:ascii="Arial" w:hAnsi="Arial" w:cs="Arial"/>
          <w:sz w:val="20"/>
        </w:rPr>
        <w:t>.</w:t>
      </w:r>
      <w:r w:rsidRPr="005706B5">
        <w:rPr>
          <w:rFonts w:ascii="Arial" w:hAnsi="Arial" w:cs="Arial"/>
          <w:sz w:val="20"/>
        </w:rPr>
        <w:t xml:space="preserve"> </w:t>
      </w:r>
      <w:r w:rsidR="000E4C30">
        <w:rPr>
          <w:rFonts w:ascii="Arial" w:hAnsi="Arial" w:cs="Arial"/>
          <w:sz w:val="20"/>
        </w:rPr>
        <w:t>Veškeré n</w:t>
      </w:r>
      <w:r w:rsidRPr="005706B5">
        <w:rPr>
          <w:rFonts w:ascii="Arial" w:hAnsi="Arial" w:cs="Arial"/>
          <w:sz w:val="20"/>
        </w:rPr>
        <w:t xml:space="preserve">áklady </w:t>
      </w:r>
      <w:r w:rsidR="00C27CB8">
        <w:rPr>
          <w:rFonts w:ascii="Arial" w:hAnsi="Arial" w:cs="Arial"/>
          <w:sz w:val="20"/>
        </w:rPr>
        <w:t xml:space="preserve">na odstranění vad vynaložené objednatelem </w:t>
      </w:r>
      <w:r w:rsidRPr="005706B5">
        <w:rPr>
          <w:rFonts w:ascii="Arial" w:hAnsi="Arial" w:cs="Arial"/>
          <w:sz w:val="20"/>
        </w:rPr>
        <w:t>je zhotovitel povinen uhradit objednateli do 5 dnů ode dne doručení faktury - daňového dokladu. Tímto se zhotov</w:t>
      </w:r>
      <w:r w:rsidR="00C27CB8">
        <w:rPr>
          <w:rFonts w:ascii="Arial" w:hAnsi="Arial" w:cs="Arial"/>
          <w:sz w:val="20"/>
        </w:rPr>
        <w:t>itel nezbavuje odpovědnosti za d</w:t>
      </w:r>
      <w:r w:rsidRPr="005706B5">
        <w:rPr>
          <w:rFonts w:ascii="Arial" w:hAnsi="Arial" w:cs="Arial"/>
          <w:sz w:val="20"/>
        </w:rPr>
        <w:t>ílo jako cel</w:t>
      </w:r>
      <w:r w:rsidR="007F5D6B">
        <w:rPr>
          <w:rFonts w:ascii="Arial" w:hAnsi="Arial" w:cs="Arial"/>
          <w:sz w:val="20"/>
        </w:rPr>
        <w:t>ek ani jeho jednotlivých částí.</w:t>
      </w:r>
    </w:p>
    <w:p w:rsidRPr="00856836" w:rsidR="00856836" w:rsidP="00114759" w:rsidRDefault="00A615AE" w14:paraId="452E3153" w14:textId="7908A3D2">
      <w:pPr>
        <w:pStyle w:val="Bodsmlouvy-21"/>
        <w:rPr>
          <w:rFonts w:ascii="Arial" w:hAnsi="Arial" w:cs="Arial"/>
          <w:sz w:val="20"/>
        </w:rPr>
      </w:pPr>
      <w:r w:rsidRPr="00856836">
        <w:rPr>
          <w:rFonts w:ascii="Arial" w:hAnsi="Arial" w:cs="Arial"/>
          <w:sz w:val="20"/>
        </w:rPr>
        <w:t>Zhotovitel nezodpovídá za vady, které byly způsobeny použitím podkladů převzatých od objednatele v případě, že zhotovitel ani při vynaložení odborné péče nevhodnost těchto podkladů nemohl zjistit nebo na ně objednatele upozornil a objednatel na jejich použití trval. Zhotovitel rovněž neodpovídá za vady způsobené dodržením nevhodných pokynů daných mu objednatelem, jestliže zhotovitel na nevhodnost těchto pokynů upozornil a objednatel na jejich dodržení trval nebo jestliže zhotovitel tuto nevhodnost nemohl zjistit.</w:t>
      </w:r>
    </w:p>
    <w:p w:rsidRPr="00E667FB" w:rsidR="004C5D30" w:rsidP="00E667FB" w:rsidRDefault="00DC13ED" w14:paraId="7DD81152" w14:textId="3F2F1CE4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Zhotovitel od</w:t>
      </w:r>
      <w:r w:rsidR="00856836">
        <w:rPr>
          <w:rFonts w:ascii="Arial" w:hAnsi="Arial" w:cs="Arial"/>
          <w:sz w:val="20"/>
        </w:rPr>
        <w:t>povídá za správnost, celistvost a úplnost zpracovaných pasportů</w:t>
      </w:r>
      <w:r w:rsidRPr="00E667FB" w:rsidR="006C0219">
        <w:rPr>
          <w:rFonts w:ascii="Arial" w:hAnsi="Arial" w:cs="Arial"/>
          <w:sz w:val="20"/>
        </w:rPr>
        <w:t>.</w:t>
      </w:r>
    </w:p>
    <w:p w:rsidRPr="00E667FB" w:rsidR="00160240" w:rsidP="00E667FB" w:rsidRDefault="000514D5" w14:paraId="651D768A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V případě škody způsobené vinou vady </w:t>
      </w:r>
      <w:r w:rsidRPr="00E667FB" w:rsidR="006905DC">
        <w:rPr>
          <w:rFonts w:ascii="Arial" w:hAnsi="Arial" w:cs="Arial"/>
          <w:sz w:val="20"/>
        </w:rPr>
        <w:t xml:space="preserve">díla </w:t>
      </w:r>
      <w:r w:rsidRPr="00E667FB">
        <w:rPr>
          <w:rFonts w:ascii="Arial" w:hAnsi="Arial" w:cs="Arial"/>
          <w:sz w:val="20"/>
        </w:rPr>
        <w:t>objednateli na stavebních objektech, majetku, ztrátě dobrého jména, nesplněním povinností objednatele vůči třetím stranám, případně souvisejícím provozu</w:t>
      </w:r>
      <w:r w:rsidRPr="00E667FB" w:rsidR="006905DC">
        <w:rPr>
          <w:rFonts w:ascii="Arial" w:hAnsi="Arial" w:cs="Arial"/>
          <w:sz w:val="20"/>
        </w:rPr>
        <w:t>,</w:t>
      </w:r>
      <w:r w:rsidRPr="00E667FB">
        <w:rPr>
          <w:rFonts w:ascii="Arial" w:hAnsi="Arial" w:cs="Arial"/>
          <w:sz w:val="20"/>
        </w:rPr>
        <w:t xml:space="preserve"> </w:t>
      </w:r>
      <w:r w:rsidRPr="00E667FB" w:rsidR="00860DEB">
        <w:rPr>
          <w:rFonts w:ascii="Arial" w:hAnsi="Arial" w:cs="Arial"/>
          <w:sz w:val="20"/>
        </w:rPr>
        <w:t xml:space="preserve">se </w:t>
      </w:r>
      <w:r w:rsidRPr="00E667FB">
        <w:rPr>
          <w:rFonts w:ascii="Arial" w:hAnsi="Arial" w:cs="Arial"/>
          <w:sz w:val="20"/>
        </w:rPr>
        <w:t>zhotovitel</w:t>
      </w:r>
      <w:r w:rsidRPr="00E667FB" w:rsidR="00860DEB">
        <w:rPr>
          <w:rFonts w:ascii="Arial" w:hAnsi="Arial" w:cs="Arial"/>
          <w:sz w:val="20"/>
        </w:rPr>
        <w:t xml:space="preserve"> zavazuje objednateli </w:t>
      </w:r>
      <w:r w:rsidRPr="00E667FB" w:rsidR="00E578B4">
        <w:rPr>
          <w:rFonts w:ascii="Arial" w:hAnsi="Arial" w:cs="Arial"/>
          <w:sz w:val="20"/>
        </w:rPr>
        <w:t>na jeho výzvu</w:t>
      </w:r>
      <w:r w:rsidRPr="00E667FB" w:rsidR="00170743">
        <w:rPr>
          <w:rFonts w:ascii="Arial" w:hAnsi="Arial" w:cs="Arial"/>
          <w:sz w:val="20"/>
        </w:rPr>
        <w:t xml:space="preserve"> </w:t>
      </w:r>
      <w:r w:rsidRPr="00E667FB">
        <w:rPr>
          <w:rFonts w:ascii="Arial" w:hAnsi="Arial" w:cs="Arial"/>
          <w:sz w:val="20"/>
        </w:rPr>
        <w:t>škod</w:t>
      </w:r>
      <w:r w:rsidRPr="00E667FB" w:rsidR="00860DEB">
        <w:rPr>
          <w:rFonts w:ascii="Arial" w:hAnsi="Arial" w:cs="Arial"/>
          <w:sz w:val="20"/>
        </w:rPr>
        <w:t>u</w:t>
      </w:r>
      <w:r w:rsidRPr="00E667FB">
        <w:rPr>
          <w:rFonts w:ascii="Arial" w:hAnsi="Arial" w:cs="Arial"/>
          <w:sz w:val="20"/>
        </w:rPr>
        <w:t xml:space="preserve"> bezodkladně objednateli </w:t>
      </w:r>
      <w:r w:rsidRPr="00E667FB" w:rsidR="00860DEB">
        <w:rPr>
          <w:rFonts w:ascii="Arial" w:hAnsi="Arial" w:cs="Arial"/>
          <w:sz w:val="20"/>
        </w:rPr>
        <w:t>nahradit</w:t>
      </w:r>
      <w:r w:rsidRPr="00E667FB">
        <w:rPr>
          <w:rFonts w:ascii="Arial" w:hAnsi="Arial" w:cs="Arial"/>
          <w:sz w:val="20"/>
        </w:rPr>
        <w:t xml:space="preserve"> v plné</w:t>
      </w:r>
      <w:r w:rsidRPr="00E667FB" w:rsidR="00860DEB">
        <w:rPr>
          <w:rFonts w:ascii="Arial" w:hAnsi="Arial" w:cs="Arial"/>
          <w:sz w:val="20"/>
        </w:rPr>
        <w:t>m</w:t>
      </w:r>
      <w:r w:rsidRPr="00E667FB">
        <w:rPr>
          <w:rFonts w:ascii="Arial" w:hAnsi="Arial" w:cs="Arial"/>
          <w:sz w:val="20"/>
        </w:rPr>
        <w:t xml:space="preserve"> </w:t>
      </w:r>
      <w:r w:rsidRPr="00E667FB" w:rsidR="00860DEB">
        <w:rPr>
          <w:rFonts w:ascii="Arial" w:hAnsi="Arial" w:cs="Arial"/>
          <w:sz w:val="20"/>
        </w:rPr>
        <w:t>rozsahu</w:t>
      </w:r>
      <w:r w:rsidRPr="00E667FB">
        <w:rPr>
          <w:rFonts w:ascii="Arial" w:hAnsi="Arial" w:cs="Arial"/>
          <w:sz w:val="20"/>
        </w:rPr>
        <w:t>.</w:t>
      </w:r>
    </w:p>
    <w:p w:rsidRPr="00062BC3" w:rsidR="00744249" w:rsidP="00E667FB" w:rsidRDefault="00744249" w14:paraId="365980CC" w14:textId="4BCE2108">
      <w:pPr>
        <w:pStyle w:val="Bodsmlouvy-21"/>
        <w:rPr>
          <w:rFonts w:ascii="Arial" w:hAnsi="Arial" w:cs="Arial"/>
          <w:color w:val="auto"/>
          <w:sz w:val="20"/>
        </w:rPr>
      </w:pPr>
      <w:r w:rsidRPr="00E667FB">
        <w:rPr>
          <w:rFonts w:ascii="Arial" w:hAnsi="Arial" w:cs="Arial"/>
          <w:sz w:val="20"/>
        </w:rPr>
        <w:t>Zhotovitel dále prohlašuje, že má sjednáno platné pojištění odpovědnosti za škody způsobené případnou vadou projektu</w:t>
      </w:r>
      <w:r w:rsidRPr="00E667FB" w:rsidR="00170743">
        <w:rPr>
          <w:rFonts w:ascii="Arial" w:hAnsi="Arial" w:cs="Arial"/>
          <w:sz w:val="20"/>
        </w:rPr>
        <w:t xml:space="preserve"> </w:t>
      </w:r>
      <w:r w:rsidRPr="00E667FB">
        <w:rPr>
          <w:rFonts w:ascii="Arial" w:hAnsi="Arial" w:cs="Arial"/>
          <w:sz w:val="20"/>
        </w:rPr>
        <w:t xml:space="preserve">ve výši </w:t>
      </w:r>
      <w:r w:rsidRPr="005A0635" w:rsidR="00685345">
        <w:rPr>
          <w:rFonts w:ascii="Arial" w:hAnsi="Arial" w:cs="Arial"/>
          <w:sz w:val="20"/>
        </w:rPr>
        <w:t>alespoň 1 mil.</w:t>
      </w:r>
      <w:r w:rsidRPr="005A0635">
        <w:rPr>
          <w:rFonts w:ascii="Arial" w:hAnsi="Arial" w:cs="Arial"/>
          <w:sz w:val="20"/>
        </w:rPr>
        <w:t xml:space="preserve"> Kč</w:t>
      </w:r>
      <w:r w:rsidRPr="00E667FB" w:rsidR="006905DC">
        <w:rPr>
          <w:rFonts w:ascii="Arial" w:hAnsi="Arial" w:cs="Arial"/>
          <w:sz w:val="20"/>
        </w:rPr>
        <w:t xml:space="preserve"> a že bude uvedené pojištění po celou dobu trvání této smlouvy udržovat v platnosti</w:t>
      </w:r>
      <w:r w:rsidRPr="00E667FB">
        <w:rPr>
          <w:rFonts w:ascii="Arial" w:hAnsi="Arial" w:cs="Arial"/>
          <w:sz w:val="20"/>
        </w:rPr>
        <w:t xml:space="preserve">. Kopie pojistné smlouvy je přílohou této </w:t>
      </w:r>
      <w:r w:rsidRPr="00E667FB" w:rsidR="00ED2AD1">
        <w:rPr>
          <w:rFonts w:ascii="Arial" w:hAnsi="Arial" w:cs="Arial"/>
          <w:sz w:val="20"/>
        </w:rPr>
        <w:t>s</w:t>
      </w:r>
      <w:r w:rsidRPr="00E667FB">
        <w:rPr>
          <w:rFonts w:ascii="Arial" w:hAnsi="Arial" w:cs="Arial"/>
          <w:sz w:val="20"/>
        </w:rPr>
        <w:t>mlouvy.</w:t>
      </w:r>
    </w:p>
    <w:p w:rsidRPr="00062BC3" w:rsidR="00F2382C" w:rsidP="006C0219" w:rsidRDefault="00F2382C" w14:paraId="22AEE4D5" w14:textId="77777777">
      <w:pPr>
        <w:pStyle w:val="lnek"/>
        <w:tabs>
          <w:tab w:val="left" w:pos="851"/>
        </w:tabs>
        <w:spacing w:after="180"/>
        <w:ind w:left="431" w:hanging="431"/>
        <w:jc w:val="left"/>
        <w:rPr>
          <w:rFonts w:ascii="Arial" w:hAnsi="Arial" w:cs="Arial"/>
          <w:b w:val="false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Ostatní ujednání</w:t>
      </w:r>
    </w:p>
    <w:p w:rsidR="005F39E5" w:rsidP="00E667FB" w:rsidRDefault="00CA002D" w14:paraId="2A8D873D" w14:textId="745E1B8A">
      <w:pPr>
        <w:pStyle w:val="Bodsmlouvy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Veškeré</w:t>
      </w:r>
      <w:r w:rsidRPr="00E667FB" w:rsidR="005A08DE">
        <w:rPr>
          <w:rFonts w:ascii="Arial" w:hAnsi="Arial" w:cs="Arial"/>
          <w:sz w:val="20"/>
        </w:rPr>
        <w:t xml:space="preserve"> plnění </w:t>
      </w:r>
      <w:r w:rsidRPr="00E667FB" w:rsidR="00170743">
        <w:rPr>
          <w:rFonts w:ascii="Arial" w:hAnsi="Arial" w:cs="Arial"/>
          <w:sz w:val="20"/>
        </w:rPr>
        <w:t>je zhotovitel povinen</w:t>
      </w:r>
      <w:r w:rsidRPr="00E667FB" w:rsidR="00F2382C">
        <w:rPr>
          <w:rFonts w:ascii="Arial" w:hAnsi="Arial" w:cs="Arial"/>
          <w:sz w:val="20"/>
        </w:rPr>
        <w:t xml:space="preserve"> zpracov</w:t>
      </w:r>
      <w:r w:rsidRPr="00E667FB" w:rsidR="00170743">
        <w:rPr>
          <w:rFonts w:ascii="Arial" w:hAnsi="Arial" w:cs="Arial"/>
          <w:sz w:val="20"/>
        </w:rPr>
        <w:t>at</w:t>
      </w:r>
      <w:r w:rsidRPr="00E667FB" w:rsidR="00F2382C">
        <w:rPr>
          <w:rFonts w:ascii="Arial" w:hAnsi="Arial" w:cs="Arial"/>
          <w:sz w:val="20"/>
        </w:rPr>
        <w:t xml:space="preserve"> </w:t>
      </w:r>
      <w:r w:rsidRPr="00E667FB" w:rsidR="005A08DE">
        <w:rPr>
          <w:rFonts w:ascii="Arial" w:hAnsi="Arial" w:cs="Arial"/>
          <w:sz w:val="20"/>
        </w:rPr>
        <w:t xml:space="preserve">a poskytnout </w:t>
      </w:r>
      <w:r w:rsidRPr="00E667FB" w:rsidR="00F2382C">
        <w:rPr>
          <w:rFonts w:ascii="Arial" w:hAnsi="Arial" w:cs="Arial"/>
          <w:sz w:val="20"/>
        </w:rPr>
        <w:t>v souladu s platnými technickými předpisy</w:t>
      </w:r>
      <w:r w:rsidRPr="00E667FB" w:rsidR="00764772">
        <w:rPr>
          <w:rFonts w:ascii="Arial" w:hAnsi="Arial" w:cs="Arial"/>
          <w:sz w:val="20"/>
        </w:rPr>
        <w:t xml:space="preserve">, </w:t>
      </w:r>
      <w:r w:rsidRPr="00E667FB" w:rsidR="00F2382C">
        <w:rPr>
          <w:rFonts w:ascii="Arial" w:hAnsi="Arial" w:cs="Arial"/>
          <w:sz w:val="20"/>
        </w:rPr>
        <w:t>normami</w:t>
      </w:r>
      <w:r w:rsidRPr="00E667FB" w:rsidR="00681624">
        <w:rPr>
          <w:rFonts w:ascii="Arial" w:hAnsi="Arial" w:cs="Arial"/>
          <w:sz w:val="20"/>
        </w:rPr>
        <w:t xml:space="preserve"> a právními předpisy</w:t>
      </w:r>
      <w:r w:rsidRPr="00E667FB" w:rsidR="00F2382C">
        <w:rPr>
          <w:rFonts w:ascii="Arial" w:hAnsi="Arial" w:cs="Arial"/>
          <w:sz w:val="20"/>
        </w:rPr>
        <w:t>.</w:t>
      </w:r>
    </w:p>
    <w:p w:rsidR="00080A9D" w:rsidP="00E667FB" w:rsidRDefault="00FB5DD0" w14:paraId="1289EA0F" w14:textId="1746E57A">
      <w:pPr>
        <w:pStyle w:val="Bodsmlouvy-21"/>
        <w:rPr>
          <w:rFonts w:ascii="Arial" w:hAnsi="Arial" w:cs="Arial"/>
          <w:sz w:val="20"/>
        </w:rPr>
      </w:pPr>
      <w:r w:rsidRPr="004A5B96">
        <w:rPr>
          <w:rFonts w:ascii="Arial" w:hAnsi="Arial" w:cs="Arial"/>
          <w:sz w:val="20"/>
        </w:rPr>
        <w:t xml:space="preserve">Zhotovitel se </w:t>
      </w:r>
      <w:r w:rsidR="002F1FBA">
        <w:rPr>
          <w:rFonts w:ascii="Arial" w:hAnsi="Arial" w:cs="Arial"/>
          <w:sz w:val="20"/>
        </w:rPr>
        <w:t xml:space="preserve">dále </w:t>
      </w:r>
      <w:r w:rsidRPr="004A5B96">
        <w:rPr>
          <w:rFonts w:ascii="Arial" w:hAnsi="Arial" w:cs="Arial"/>
          <w:sz w:val="20"/>
        </w:rPr>
        <w:t xml:space="preserve">zavazuje, že </w:t>
      </w:r>
      <w:r w:rsidR="002F1FBA">
        <w:rPr>
          <w:rFonts w:ascii="Arial" w:hAnsi="Arial" w:cs="Arial"/>
          <w:sz w:val="20"/>
        </w:rPr>
        <w:t>dílo bude vytvořeno v souladu</w:t>
      </w:r>
      <w:r w:rsidRPr="004A5B96">
        <w:rPr>
          <w:rFonts w:ascii="Arial" w:hAnsi="Arial" w:cs="Arial"/>
          <w:sz w:val="20"/>
        </w:rPr>
        <w:t xml:space="preserve"> se zákonem č. 121/2000 Sb., autorský zákon, ve znění pozdějších předpisů, a že užíváním díla objednatel neporuší žádné právo třetí osoby.</w:t>
      </w:r>
    </w:p>
    <w:p w:rsidR="00080A9D" w:rsidRDefault="00080A9D" w14:paraId="15DE338B" w14:textId="77777777">
      <w:pPr>
        <w:rPr>
          <w:rFonts w:ascii="Arial" w:hAnsi="Arial" w:cs="Arial"/>
          <w:snapToGrid w:val="false"/>
          <w:color w:val="000000"/>
          <w:sz w:val="20"/>
        </w:rPr>
      </w:pPr>
      <w:r>
        <w:rPr>
          <w:rFonts w:ascii="Arial" w:hAnsi="Arial" w:cs="Arial"/>
          <w:sz w:val="20"/>
        </w:rPr>
        <w:br w:type="page"/>
      </w:r>
    </w:p>
    <w:p w:rsidRPr="00E667FB" w:rsidR="00391D0D" w:rsidP="00E667FB" w:rsidRDefault="004A5B96" w14:paraId="4FE4EC15" w14:textId="77777777">
      <w:pPr>
        <w:pStyle w:val="Bodsmlouvy-21"/>
        <w:rPr>
          <w:rFonts w:ascii="Arial" w:hAnsi="Arial" w:cs="Arial"/>
          <w:sz w:val="20"/>
        </w:rPr>
      </w:pPr>
      <w:r w:rsidRPr="00391D0D">
        <w:rPr>
          <w:rFonts w:ascii="Arial" w:hAnsi="Arial" w:cs="Arial"/>
          <w:sz w:val="20"/>
        </w:rPr>
        <w:lastRenderedPageBreak/>
        <w:t xml:space="preserve">Zhotovitel uděluje objednateli výlučnou licenci po </w:t>
      </w:r>
      <w:r w:rsidR="00F94358">
        <w:rPr>
          <w:rFonts w:ascii="Arial" w:hAnsi="Arial" w:cs="Arial"/>
          <w:sz w:val="20"/>
        </w:rPr>
        <w:t>dobu autorskoprávní ochrany díla i jeho částí</w:t>
      </w:r>
      <w:r w:rsidR="005B183D">
        <w:rPr>
          <w:rFonts w:ascii="Arial" w:hAnsi="Arial" w:cs="Arial"/>
          <w:sz w:val="20"/>
        </w:rPr>
        <w:t xml:space="preserve"> podléhající autorskoprávní ochraně,</w:t>
      </w:r>
      <w:r w:rsidR="00F94358">
        <w:rPr>
          <w:rFonts w:ascii="Arial" w:hAnsi="Arial" w:cs="Arial"/>
          <w:sz w:val="20"/>
        </w:rPr>
        <w:t xml:space="preserve"> </w:t>
      </w:r>
      <w:r w:rsidR="00971F4C">
        <w:rPr>
          <w:rFonts w:ascii="Arial" w:hAnsi="Arial" w:cs="Arial"/>
          <w:sz w:val="20"/>
        </w:rPr>
        <w:t>užít</w:t>
      </w:r>
      <w:r w:rsidRPr="002F1FBA" w:rsidR="002F1FBA">
        <w:rPr>
          <w:rFonts w:ascii="Arial" w:hAnsi="Arial" w:cs="Arial"/>
          <w:sz w:val="20"/>
        </w:rPr>
        <w:t xml:space="preserve"> </w:t>
      </w:r>
      <w:r w:rsidR="002F1FBA">
        <w:rPr>
          <w:rFonts w:ascii="Arial" w:hAnsi="Arial" w:cs="Arial"/>
          <w:sz w:val="20"/>
        </w:rPr>
        <w:t>je</w:t>
      </w:r>
      <w:r w:rsidRPr="00391D0D">
        <w:rPr>
          <w:rFonts w:ascii="Arial" w:hAnsi="Arial" w:cs="Arial"/>
          <w:sz w:val="20"/>
        </w:rPr>
        <w:t>, a to všemi způsoby užití ve smyslu § 12 autorského zákona, které přichází vzhledem k charakteru díla v úvahu, pro území celého světa. Úplata za poskytnutí licence je součástí ceny za dílo.</w:t>
      </w:r>
    </w:p>
    <w:p w:rsidR="000F6B93" w:rsidP="00E667FB" w:rsidRDefault="00F15EF5" w14:paraId="1C41C908" w14:textId="77777777">
      <w:pPr>
        <w:pStyle w:val="Bodsmlouvy-21"/>
        <w:rPr>
          <w:rFonts w:ascii="Arial" w:hAnsi="Arial" w:cs="Arial"/>
          <w:sz w:val="20"/>
        </w:rPr>
      </w:pPr>
      <w:r w:rsidRPr="009039A8">
        <w:rPr>
          <w:rFonts w:ascii="Arial" w:hAnsi="Arial" w:cs="Arial"/>
          <w:sz w:val="20"/>
        </w:rPr>
        <w:t xml:space="preserve">Objednatel, či jiná jím pověřená osoba, je i bez souhlasu zhotovitele oprávněn upravit či měnit dílo nebo jeho část </w:t>
      </w:r>
      <w:r w:rsidR="00235178">
        <w:rPr>
          <w:rFonts w:ascii="Arial" w:hAnsi="Arial" w:cs="Arial"/>
          <w:sz w:val="20"/>
        </w:rPr>
        <w:t xml:space="preserve">vč. </w:t>
      </w:r>
      <w:r w:rsidR="00662026">
        <w:rPr>
          <w:rFonts w:ascii="Arial" w:hAnsi="Arial" w:cs="Arial"/>
          <w:sz w:val="20"/>
        </w:rPr>
        <w:t>dokončení díla či jeho části</w:t>
      </w:r>
      <w:r w:rsidRPr="009039A8">
        <w:rPr>
          <w:rFonts w:ascii="Arial" w:hAnsi="Arial" w:cs="Arial"/>
          <w:sz w:val="20"/>
        </w:rPr>
        <w:t>.</w:t>
      </w:r>
    </w:p>
    <w:p w:rsidR="00662026" w:rsidP="00E667FB" w:rsidRDefault="00391D0D" w14:paraId="22CA04DC" w14:textId="77777777">
      <w:pPr>
        <w:pStyle w:val="Bodsmlouvy-21"/>
        <w:rPr>
          <w:rFonts w:ascii="Arial" w:hAnsi="Arial" w:cs="Arial"/>
          <w:sz w:val="20"/>
        </w:rPr>
      </w:pPr>
      <w:r w:rsidRPr="000F6B93">
        <w:rPr>
          <w:rFonts w:ascii="Arial" w:hAnsi="Arial" w:cs="Arial"/>
          <w:sz w:val="20"/>
        </w:rPr>
        <w:t>Smluvní strany se dohodly, že zhotovitel nebude vůči objednateli požadovat dodatečnou odměnu.</w:t>
      </w:r>
    </w:p>
    <w:p w:rsidR="00662026" w:rsidP="00E667FB" w:rsidRDefault="00391D0D" w14:paraId="3B29344E" w14:textId="77777777">
      <w:pPr>
        <w:pStyle w:val="Bodsmlouvy-21"/>
        <w:rPr>
          <w:rFonts w:ascii="Arial" w:hAnsi="Arial" w:cs="Arial"/>
          <w:sz w:val="20"/>
        </w:rPr>
      </w:pPr>
      <w:r w:rsidRPr="00662026">
        <w:rPr>
          <w:rFonts w:ascii="Arial" w:hAnsi="Arial" w:cs="Arial"/>
          <w:sz w:val="20"/>
        </w:rPr>
        <w:t>Objednatel není povinen majetková práva využít.</w:t>
      </w:r>
    </w:p>
    <w:p w:rsidR="002A6914" w:rsidP="00E667FB" w:rsidRDefault="002A6914" w14:paraId="36C859A5" w14:textId="4F801A67">
      <w:pPr>
        <w:pStyle w:val="Bodsmlouvy-21"/>
        <w:rPr>
          <w:rFonts w:ascii="Arial" w:hAnsi="Arial" w:cs="Arial"/>
          <w:sz w:val="20"/>
        </w:rPr>
      </w:pPr>
      <w:r w:rsidRPr="00662026">
        <w:rPr>
          <w:rFonts w:ascii="Arial" w:hAnsi="Arial" w:cs="Arial"/>
          <w:sz w:val="20"/>
        </w:rPr>
        <w:t>Zánikem objednatele přechází výkon majetkových práv k dílu na jeho právního nástupce.</w:t>
      </w:r>
    </w:p>
    <w:p w:rsidRPr="00062BC3" w:rsidR="00F2382C" w:rsidP="006C0219" w:rsidRDefault="00F2382C" w14:paraId="3F23E975" w14:textId="77777777">
      <w:pPr>
        <w:pStyle w:val="lnek"/>
        <w:tabs>
          <w:tab w:val="left" w:pos="851"/>
        </w:tabs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Smluvní pokuty</w:t>
      </w:r>
      <w:r w:rsidR="002B63BA">
        <w:rPr>
          <w:rFonts w:ascii="Arial" w:hAnsi="Arial" w:cs="Arial"/>
          <w:color w:val="auto"/>
          <w:sz w:val="20"/>
        </w:rPr>
        <w:t>, odstoupení od smlouvy</w:t>
      </w:r>
    </w:p>
    <w:p w:rsidR="00AA54E7" w:rsidP="00E667FB" w:rsidRDefault="00D66986" w14:paraId="5FBFF12A" w14:textId="53101F71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Zhotovitel se zavazuje zaplatit objednateli s</w:t>
      </w:r>
      <w:r w:rsidRPr="00E667FB" w:rsidR="00F2382C">
        <w:rPr>
          <w:rFonts w:ascii="Arial" w:hAnsi="Arial" w:cs="Arial"/>
          <w:sz w:val="20"/>
        </w:rPr>
        <w:t>mluvní pokut</w:t>
      </w:r>
      <w:r w:rsidRPr="00E667FB">
        <w:rPr>
          <w:rFonts w:ascii="Arial" w:hAnsi="Arial" w:cs="Arial"/>
          <w:sz w:val="20"/>
        </w:rPr>
        <w:t>u</w:t>
      </w:r>
      <w:r w:rsidRPr="00E667FB" w:rsidR="00F2382C">
        <w:rPr>
          <w:rFonts w:ascii="Arial" w:hAnsi="Arial" w:cs="Arial"/>
          <w:sz w:val="20"/>
        </w:rPr>
        <w:t xml:space="preserve"> za prodlení </w:t>
      </w:r>
      <w:r w:rsidRPr="00E667FB" w:rsidR="00BC0918">
        <w:rPr>
          <w:rFonts w:ascii="Arial" w:hAnsi="Arial" w:cs="Arial"/>
          <w:sz w:val="20"/>
        </w:rPr>
        <w:t xml:space="preserve">s </w:t>
      </w:r>
      <w:r w:rsidRPr="00E667FB" w:rsidR="00014D4E">
        <w:rPr>
          <w:rFonts w:ascii="Arial" w:hAnsi="Arial" w:cs="Arial"/>
          <w:sz w:val="20"/>
        </w:rPr>
        <w:t xml:space="preserve">provedením </w:t>
      </w:r>
      <w:r w:rsidRPr="00E667FB" w:rsidR="000E1458">
        <w:rPr>
          <w:rFonts w:ascii="Arial" w:hAnsi="Arial" w:cs="Arial"/>
          <w:sz w:val="20"/>
        </w:rPr>
        <w:t xml:space="preserve">jakékoli </w:t>
      </w:r>
      <w:r w:rsidRPr="00E667FB" w:rsidR="007F38D9">
        <w:rPr>
          <w:rFonts w:ascii="Arial" w:hAnsi="Arial" w:cs="Arial"/>
          <w:sz w:val="20"/>
        </w:rPr>
        <w:t>z částí</w:t>
      </w:r>
      <w:r w:rsidRPr="00E667FB" w:rsidR="000E1458">
        <w:rPr>
          <w:rFonts w:ascii="Arial" w:hAnsi="Arial" w:cs="Arial"/>
          <w:sz w:val="20"/>
        </w:rPr>
        <w:t xml:space="preserve"> </w:t>
      </w:r>
      <w:r w:rsidRPr="00E667FB" w:rsidR="00F2382C">
        <w:rPr>
          <w:rFonts w:ascii="Arial" w:hAnsi="Arial" w:cs="Arial"/>
          <w:sz w:val="20"/>
        </w:rPr>
        <w:t>díla dle čl. 4 této smlouvy</w:t>
      </w:r>
      <w:r w:rsidRPr="00E667FB" w:rsidR="002F1FBA">
        <w:rPr>
          <w:rFonts w:ascii="Arial" w:hAnsi="Arial" w:cs="Arial"/>
          <w:sz w:val="20"/>
        </w:rPr>
        <w:t xml:space="preserve"> ve sjednaných termínech</w:t>
      </w:r>
      <w:r w:rsidRPr="00E667FB" w:rsidR="007F38D9">
        <w:rPr>
          <w:rFonts w:ascii="Arial" w:hAnsi="Arial" w:cs="Arial"/>
          <w:sz w:val="20"/>
        </w:rPr>
        <w:t>, a to</w:t>
      </w:r>
      <w:r w:rsidRPr="00E667FB" w:rsidR="00F2382C">
        <w:rPr>
          <w:rFonts w:ascii="Arial" w:hAnsi="Arial" w:cs="Arial"/>
          <w:sz w:val="20"/>
        </w:rPr>
        <w:t xml:space="preserve"> ve výši </w:t>
      </w:r>
      <w:r w:rsidRPr="00E667FB" w:rsidR="00014D4E">
        <w:rPr>
          <w:rFonts w:ascii="Arial" w:hAnsi="Arial" w:cs="Arial"/>
          <w:sz w:val="20"/>
        </w:rPr>
        <w:t xml:space="preserve">0,5 </w:t>
      </w:r>
      <w:r w:rsidRPr="00E667FB" w:rsidR="00F2382C">
        <w:rPr>
          <w:rFonts w:ascii="Arial" w:hAnsi="Arial" w:cs="Arial"/>
          <w:sz w:val="20"/>
        </w:rPr>
        <w:t xml:space="preserve">% z ceny </w:t>
      </w:r>
      <w:r w:rsidRPr="00E667FB" w:rsidR="00B66282">
        <w:rPr>
          <w:rFonts w:ascii="Arial" w:hAnsi="Arial" w:cs="Arial"/>
          <w:sz w:val="20"/>
        </w:rPr>
        <w:t xml:space="preserve">části </w:t>
      </w:r>
      <w:r w:rsidRPr="00E667FB" w:rsidR="00F2382C">
        <w:rPr>
          <w:rFonts w:ascii="Arial" w:hAnsi="Arial" w:cs="Arial"/>
          <w:sz w:val="20"/>
        </w:rPr>
        <w:t xml:space="preserve">díla </w:t>
      </w:r>
      <w:r w:rsidRPr="00E667FB" w:rsidR="00690EC4">
        <w:rPr>
          <w:rFonts w:ascii="Arial" w:hAnsi="Arial" w:cs="Arial"/>
          <w:sz w:val="20"/>
        </w:rPr>
        <w:t>bez DPH</w:t>
      </w:r>
      <w:r w:rsidRPr="00E667FB" w:rsidR="000E1458">
        <w:rPr>
          <w:rFonts w:ascii="Arial" w:hAnsi="Arial" w:cs="Arial"/>
          <w:sz w:val="20"/>
        </w:rPr>
        <w:t>, ohledně něhož se zhotovitel ocitnul v prodlení,</w:t>
      </w:r>
      <w:r w:rsidRPr="00E667FB" w:rsidR="00690EC4">
        <w:rPr>
          <w:rFonts w:ascii="Arial" w:hAnsi="Arial" w:cs="Arial"/>
          <w:sz w:val="20"/>
        </w:rPr>
        <w:t xml:space="preserve"> </w:t>
      </w:r>
      <w:r w:rsidRPr="00E667FB" w:rsidR="00F2382C">
        <w:rPr>
          <w:rFonts w:ascii="Arial" w:hAnsi="Arial" w:cs="Arial"/>
          <w:sz w:val="20"/>
        </w:rPr>
        <w:t>za každý den prodlení</w:t>
      </w:r>
      <w:r w:rsidRPr="00E667FB" w:rsidR="00BC0918">
        <w:rPr>
          <w:rFonts w:ascii="Arial" w:hAnsi="Arial" w:cs="Arial"/>
          <w:sz w:val="20"/>
        </w:rPr>
        <w:t>.</w:t>
      </w:r>
    </w:p>
    <w:p w:rsidRPr="00E667FB" w:rsidR="00B360D2" w:rsidP="00E667FB" w:rsidRDefault="00B360D2" w14:paraId="6193B2EB" w14:textId="7E06F57E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V případě prodlení </w:t>
      </w:r>
      <w:r w:rsidRPr="00E667FB" w:rsidR="00821831">
        <w:rPr>
          <w:rFonts w:ascii="Arial" w:hAnsi="Arial" w:cs="Arial"/>
          <w:sz w:val="20"/>
        </w:rPr>
        <w:t>z</w:t>
      </w:r>
      <w:r w:rsidRPr="00E667FB">
        <w:rPr>
          <w:rFonts w:ascii="Arial" w:hAnsi="Arial" w:cs="Arial"/>
          <w:sz w:val="20"/>
        </w:rPr>
        <w:t xml:space="preserve">hotovitele s odstraňováním vad </w:t>
      </w:r>
      <w:r w:rsidRPr="00E667FB" w:rsidR="002E45DB">
        <w:rPr>
          <w:rFonts w:ascii="Arial" w:hAnsi="Arial" w:cs="Arial"/>
          <w:sz w:val="20"/>
        </w:rPr>
        <w:t>nebo</w:t>
      </w:r>
      <w:r w:rsidRPr="00E667FB">
        <w:rPr>
          <w:rFonts w:ascii="Arial" w:hAnsi="Arial" w:cs="Arial"/>
          <w:sz w:val="20"/>
        </w:rPr>
        <w:t xml:space="preserve"> nedodělků </w:t>
      </w:r>
      <w:r w:rsidRPr="00E667FB" w:rsidR="002E45DB">
        <w:rPr>
          <w:rFonts w:ascii="Arial" w:hAnsi="Arial" w:cs="Arial"/>
          <w:sz w:val="20"/>
        </w:rPr>
        <w:t xml:space="preserve">dle bodu </w:t>
      </w:r>
      <w:r w:rsidR="00CA002D">
        <w:rPr>
          <w:rFonts w:ascii="Arial" w:hAnsi="Arial" w:cs="Arial"/>
          <w:sz w:val="20"/>
        </w:rPr>
        <w:t>7</w:t>
      </w:r>
      <w:r w:rsidRPr="00E667FB" w:rsidR="002E45DB">
        <w:rPr>
          <w:rFonts w:ascii="Arial" w:hAnsi="Arial" w:cs="Arial"/>
          <w:sz w:val="20"/>
        </w:rPr>
        <w:t>.</w:t>
      </w:r>
      <w:r w:rsidR="003E1602">
        <w:rPr>
          <w:rFonts w:ascii="Arial" w:hAnsi="Arial" w:cs="Arial"/>
          <w:sz w:val="20"/>
        </w:rPr>
        <w:t>5</w:t>
      </w:r>
      <w:r w:rsidRPr="00E667FB" w:rsidR="002E45DB">
        <w:rPr>
          <w:rFonts w:ascii="Arial" w:hAnsi="Arial" w:cs="Arial"/>
          <w:sz w:val="20"/>
        </w:rPr>
        <w:t xml:space="preserve"> této smlouvy </w:t>
      </w:r>
      <w:r w:rsidRPr="00E667FB" w:rsidR="009B7BEF">
        <w:rPr>
          <w:rFonts w:ascii="Arial" w:hAnsi="Arial" w:cs="Arial"/>
          <w:sz w:val="20"/>
        </w:rPr>
        <w:t xml:space="preserve">se </w:t>
      </w:r>
      <w:r w:rsidRPr="00E667FB">
        <w:rPr>
          <w:rFonts w:ascii="Arial" w:hAnsi="Arial" w:cs="Arial"/>
          <w:sz w:val="20"/>
        </w:rPr>
        <w:t xml:space="preserve">zhotovitel </w:t>
      </w:r>
      <w:r w:rsidRPr="00E667FB" w:rsidR="009B7BEF">
        <w:rPr>
          <w:rFonts w:ascii="Arial" w:hAnsi="Arial" w:cs="Arial"/>
          <w:sz w:val="20"/>
        </w:rPr>
        <w:t xml:space="preserve">zavazuje zaplatit </w:t>
      </w:r>
      <w:r w:rsidRPr="00E667FB">
        <w:rPr>
          <w:rFonts w:ascii="Arial" w:hAnsi="Arial" w:cs="Arial"/>
          <w:sz w:val="20"/>
        </w:rPr>
        <w:t xml:space="preserve">objednateli smluvní pokutu ve výši 1.000,- Kč za každou vadu </w:t>
      </w:r>
      <w:r w:rsidRPr="00E667FB" w:rsidR="00A55B87">
        <w:rPr>
          <w:rFonts w:ascii="Arial" w:hAnsi="Arial" w:cs="Arial"/>
          <w:sz w:val="20"/>
        </w:rPr>
        <w:t xml:space="preserve">nebo nedodělek </w:t>
      </w:r>
      <w:r w:rsidRPr="00E667FB">
        <w:rPr>
          <w:rFonts w:ascii="Arial" w:hAnsi="Arial" w:cs="Arial"/>
          <w:sz w:val="20"/>
        </w:rPr>
        <w:t>a den prodlení.</w:t>
      </w:r>
    </w:p>
    <w:p w:rsidRPr="00E667FB" w:rsidR="00D53A36" w:rsidP="00E667FB" w:rsidRDefault="00BB1BAC" w14:paraId="7A43D954" w14:textId="6C6ED58D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Zhotovitel se zavazuje zaplatit objednateli </w:t>
      </w:r>
      <w:r w:rsidRPr="00E667FB" w:rsidR="00CA7F0B">
        <w:rPr>
          <w:rFonts w:ascii="Arial" w:hAnsi="Arial" w:cs="Arial"/>
          <w:sz w:val="20"/>
        </w:rPr>
        <w:t>z</w:t>
      </w:r>
      <w:r w:rsidRPr="00E667FB" w:rsidR="00F303CB">
        <w:rPr>
          <w:rFonts w:ascii="Arial" w:hAnsi="Arial" w:cs="Arial"/>
          <w:sz w:val="20"/>
        </w:rPr>
        <w:t>a zvlášť hrubé porušení povinností zhotovitele</w:t>
      </w:r>
      <w:r w:rsidRPr="00E667FB" w:rsidR="00DA4C62">
        <w:rPr>
          <w:rFonts w:ascii="Arial" w:hAnsi="Arial" w:cs="Arial"/>
          <w:sz w:val="20"/>
        </w:rPr>
        <w:t>, kterým se rozumí</w:t>
      </w:r>
      <w:r w:rsidRPr="00E667FB" w:rsidR="00F303CB">
        <w:rPr>
          <w:rFonts w:ascii="Arial" w:hAnsi="Arial" w:cs="Arial"/>
          <w:sz w:val="20"/>
        </w:rPr>
        <w:t xml:space="preserve"> </w:t>
      </w:r>
      <w:r w:rsidRPr="00E667FB" w:rsidR="004C058B">
        <w:rPr>
          <w:rFonts w:ascii="Arial" w:hAnsi="Arial" w:cs="Arial"/>
          <w:sz w:val="20"/>
        </w:rPr>
        <w:t xml:space="preserve">nedodržení postupu dle </w:t>
      </w:r>
      <w:r w:rsidRPr="00E667FB" w:rsidR="00D53A36">
        <w:rPr>
          <w:rFonts w:ascii="Arial" w:hAnsi="Arial" w:cs="Arial"/>
          <w:sz w:val="20"/>
        </w:rPr>
        <w:t xml:space="preserve">bodu </w:t>
      </w:r>
      <w:r w:rsidR="00CA002D">
        <w:rPr>
          <w:rFonts w:ascii="Arial" w:hAnsi="Arial" w:cs="Arial"/>
          <w:sz w:val="20"/>
        </w:rPr>
        <w:t>6</w:t>
      </w:r>
      <w:r w:rsidRPr="00E667FB" w:rsidR="004C058B">
        <w:rPr>
          <w:rFonts w:ascii="Arial" w:hAnsi="Arial" w:cs="Arial"/>
          <w:sz w:val="20"/>
        </w:rPr>
        <w:t>.1</w:t>
      </w:r>
      <w:r w:rsidRPr="00E667FB" w:rsidR="00C4011B">
        <w:rPr>
          <w:rFonts w:ascii="Arial" w:hAnsi="Arial" w:cs="Arial"/>
          <w:sz w:val="20"/>
        </w:rPr>
        <w:t xml:space="preserve"> </w:t>
      </w:r>
      <w:r w:rsidRPr="00E667FB" w:rsidR="00B66282">
        <w:rPr>
          <w:rFonts w:ascii="Arial" w:hAnsi="Arial" w:cs="Arial"/>
          <w:sz w:val="20"/>
        </w:rPr>
        <w:t>nebo</w:t>
      </w:r>
      <w:r w:rsidRPr="00E667FB" w:rsidR="00C4011B">
        <w:rPr>
          <w:rFonts w:ascii="Arial" w:hAnsi="Arial" w:cs="Arial"/>
          <w:sz w:val="20"/>
        </w:rPr>
        <w:t xml:space="preserve"> </w:t>
      </w:r>
      <w:r w:rsidRPr="00E667FB" w:rsidR="005264EB">
        <w:rPr>
          <w:rFonts w:ascii="Arial" w:hAnsi="Arial" w:cs="Arial"/>
          <w:sz w:val="20"/>
        </w:rPr>
        <w:t xml:space="preserve">nezjednání </w:t>
      </w:r>
      <w:r w:rsidRPr="00E667FB" w:rsidR="00F303CB">
        <w:rPr>
          <w:rFonts w:ascii="Arial" w:hAnsi="Arial" w:cs="Arial"/>
          <w:sz w:val="20"/>
        </w:rPr>
        <w:t xml:space="preserve">nápravy v termínu dle </w:t>
      </w:r>
      <w:r w:rsidRPr="00E667FB" w:rsidR="00D53A36">
        <w:rPr>
          <w:rFonts w:ascii="Arial" w:hAnsi="Arial" w:cs="Arial"/>
          <w:sz w:val="20"/>
        </w:rPr>
        <w:t xml:space="preserve">bodu </w:t>
      </w:r>
      <w:r w:rsidR="00CA002D">
        <w:rPr>
          <w:rFonts w:ascii="Arial" w:hAnsi="Arial" w:cs="Arial"/>
          <w:sz w:val="20"/>
        </w:rPr>
        <w:t>6</w:t>
      </w:r>
      <w:r w:rsidR="003E1602">
        <w:rPr>
          <w:rFonts w:ascii="Arial" w:hAnsi="Arial" w:cs="Arial"/>
          <w:sz w:val="20"/>
        </w:rPr>
        <w:t>.3</w:t>
      </w:r>
      <w:r w:rsidRPr="00E667FB" w:rsidR="00F303CB">
        <w:rPr>
          <w:rFonts w:ascii="Arial" w:hAnsi="Arial" w:cs="Arial"/>
          <w:sz w:val="20"/>
        </w:rPr>
        <w:t xml:space="preserve"> této smlouvy</w:t>
      </w:r>
      <w:r w:rsidRPr="00E667FB" w:rsidR="00CA7F0B">
        <w:rPr>
          <w:rFonts w:ascii="Arial" w:hAnsi="Arial" w:cs="Arial"/>
          <w:sz w:val="20"/>
        </w:rPr>
        <w:t xml:space="preserve">, smluvní pokutu ve výši </w:t>
      </w:r>
      <w:r w:rsidRPr="00E667FB" w:rsidR="00776C9E">
        <w:rPr>
          <w:rFonts w:ascii="Arial" w:hAnsi="Arial" w:cs="Arial"/>
          <w:sz w:val="20"/>
        </w:rPr>
        <w:t>30</w:t>
      </w:r>
      <w:r w:rsidR="006160DB">
        <w:rPr>
          <w:rFonts w:ascii="Arial" w:hAnsi="Arial" w:cs="Arial"/>
          <w:sz w:val="20"/>
        </w:rPr>
        <w:t xml:space="preserve"> </w:t>
      </w:r>
      <w:r w:rsidRPr="00E667FB" w:rsidR="00CA7F0B">
        <w:rPr>
          <w:rFonts w:ascii="Arial" w:hAnsi="Arial" w:cs="Arial"/>
          <w:sz w:val="20"/>
        </w:rPr>
        <w:t>% z ceny díla vč. DPH, ohledně níž došlo k</w:t>
      </w:r>
      <w:r w:rsidRPr="00E667FB" w:rsidR="009740DC">
        <w:rPr>
          <w:rFonts w:ascii="Arial" w:hAnsi="Arial" w:cs="Arial"/>
          <w:sz w:val="20"/>
        </w:rPr>
        <w:t> </w:t>
      </w:r>
      <w:r w:rsidRPr="00E667FB" w:rsidR="00CA7F0B">
        <w:rPr>
          <w:rFonts w:ascii="Arial" w:hAnsi="Arial" w:cs="Arial"/>
          <w:sz w:val="20"/>
        </w:rPr>
        <w:t>porušení</w:t>
      </w:r>
      <w:r w:rsidRPr="00E667FB" w:rsidR="009740DC">
        <w:rPr>
          <w:rFonts w:ascii="Arial" w:hAnsi="Arial" w:cs="Arial"/>
          <w:sz w:val="20"/>
        </w:rPr>
        <w:t xml:space="preserve"> povinností</w:t>
      </w:r>
      <w:r w:rsidRPr="00E667FB" w:rsidR="00C4011B">
        <w:rPr>
          <w:rFonts w:ascii="Arial" w:hAnsi="Arial" w:cs="Arial"/>
          <w:sz w:val="20"/>
        </w:rPr>
        <w:t>.</w:t>
      </w:r>
    </w:p>
    <w:p w:rsidRPr="00E667FB" w:rsidR="00F2382C" w:rsidP="00E667FB" w:rsidRDefault="00E53C2E" w14:paraId="17F5644E" w14:textId="032F00A6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Zhotovitel zaplatí smluvní pokutu na účet objednatele do 21 (dvaceti</w:t>
      </w:r>
      <w:r w:rsidR="007F5D6B">
        <w:rPr>
          <w:rFonts w:ascii="Arial" w:hAnsi="Arial" w:cs="Arial"/>
          <w:sz w:val="20"/>
        </w:rPr>
        <w:t xml:space="preserve"> </w:t>
      </w:r>
      <w:r w:rsidRPr="00E667FB">
        <w:rPr>
          <w:rFonts w:ascii="Arial" w:hAnsi="Arial" w:cs="Arial"/>
          <w:sz w:val="20"/>
        </w:rPr>
        <w:t xml:space="preserve">jedna) kalendářních dnů po obdržení vyúčtování smluvní pokuty. Objednatel je oprávněn, zejména v případě, kdy zhotovitel ve stanovené lhůtě neuhradí smluvní pokutu, </w:t>
      </w:r>
      <w:r w:rsidRPr="00E667FB" w:rsidR="00865349">
        <w:rPr>
          <w:rFonts w:ascii="Arial" w:hAnsi="Arial" w:cs="Arial"/>
          <w:sz w:val="20"/>
        </w:rPr>
        <w:t xml:space="preserve">započítat své nároky na smluvní pokutu </w:t>
      </w:r>
      <w:r w:rsidRPr="00E667FB">
        <w:rPr>
          <w:rFonts w:ascii="Arial" w:hAnsi="Arial" w:cs="Arial"/>
          <w:sz w:val="20"/>
        </w:rPr>
        <w:t>vůči</w:t>
      </w:r>
      <w:r w:rsidRPr="00E667FB" w:rsidR="00865349">
        <w:rPr>
          <w:rFonts w:ascii="Arial" w:hAnsi="Arial" w:cs="Arial"/>
          <w:sz w:val="20"/>
        </w:rPr>
        <w:t xml:space="preserve"> jakýmkoli pohledávkám zhotovitele vůči objednateli.</w:t>
      </w:r>
    </w:p>
    <w:p w:rsidRPr="00E667FB" w:rsidR="005434BA" w:rsidP="00E667FB" w:rsidRDefault="00E53C2E" w14:paraId="3C15B052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Pokud není v ostatních ustanoveních smlouvy řečeno jinak, zaplacení smluvní pokuty zhotovitelem nezbavuje zhotovitele závazku splnit povinnosti dané mu touto smlouvou</w:t>
      </w:r>
      <w:r w:rsidRPr="00E667FB" w:rsidR="00F303CB">
        <w:rPr>
          <w:rFonts w:ascii="Arial" w:hAnsi="Arial" w:cs="Arial"/>
          <w:sz w:val="20"/>
        </w:rPr>
        <w:t xml:space="preserve"> včetně povinnosti náhrady škody</w:t>
      </w:r>
      <w:r w:rsidRPr="00E667FB" w:rsidR="00AB36C9">
        <w:rPr>
          <w:rFonts w:ascii="Arial" w:hAnsi="Arial" w:cs="Arial"/>
          <w:sz w:val="20"/>
        </w:rPr>
        <w:t>, a to náhrady škody v plné výši</w:t>
      </w:r>
      <w:r w:rsidRPr="00E667FB" w:rsidR="00B94F18">
        <w:rPr>
          <w:rFonts w:ascii="Arial" w:hAnsi="Arial" w:cs="Arial"/>
          <w:sz w:val="20"/>
        </w:rPr>
        <w:t>.</w:t>
      </w:r>
    </w:p>
    <w:p w:rsidRPr="00E667FB" w:rsidR="00910AE1" w:rsidP="00E667FB" w:rsidRDefault="00EF69D3" w14:paraId="271A052B" w14:textId="77777777">
      <w:pPr>
        <w:pStyle w:val="Bodsmlouvy-21"/>
        <w:rPr>
          <w:rFonts w:ascii="Arial" w:hAnsi="Arial" w:cs="Arial"/>
          <w:sz w:val="20"/>
        </w:rPr>
      </w:pPr>
      <w:r w:rsidRPr="005434BA">
        <w:rPr>
          <w:rFonts w:ascii="Arial" w:hAnsi="Arial" w:cs="Arial"/>
          <w:sz w:val="20"/>
        </w:rPr>
        <w:t xml:space="preserve">Objednatel </w:t>
      </w:r>
      <w:r w:rsidRPr="005434BA" w:rsidR="005434BA">
        <w:rPr>
          <w:rFonts w:ascii="Arial" w:hAnsi="Arial" w:cs="Arial"/>
          <w:sz w:val="20"/>
        </w:rPr>
        <w:t>i</w:t>
      </w:r>
      <w:r w:rsidRPr="005434BA">
        <w:rPr>
          <w:rFonts w:ascii="Arial" w:hAnsi="Arial" w:cs="Arial"/>
          <w:sz w:val="20"/>
        </w:rPr>
        <w:t xml:space="preserve"> zhotovitel jsou oprávněni odstoupit od smlouvy v případě, je-li na majetek druhé strany prohlášen konkurs nebo je-li tento návrh zamítnut pro nedostatek majetku, nebo druhá strana vstoupila do likvidace.</w:t>
      </w:r>
    </w:p>
    <w:p w:rsidRPr="00E667FB" w:rsidR="00EF69D3" w:rsidP="00E667FB" w:rsidRDefault="00EF69D3" w14:paraId="2C45121F" w14:textId="77777777">
      <w:pPr>
        <w:pStyle w:val="Bodsmlouvy-21"/>
        <w:rPr>
          <w:rFonts w:ascii="Arial" w:hAnsi="Arial" w:cs="Arial"/>
          <w:sz w:val="20"/>
        </w:rPr>
      </w:pPr>
      <w:r w:rsidRPr="00910AE1">
        <w:rPr>
          <w:rFonts w:ascii="Arial" w:hAnsi="Arial" w:cs="Arial"/>
          <w:sz w:val="20"/>
        </w:rPr>
        <w:t xml:space="preserve">Objednatel je bez dalšího oprávněn odstoupit od </w:t>
      </w:r>
      <w:r w:rsidR="008354DA">
        <w:rPr>
          <w:rFonts w:ascii="Arial" w:hAnsi="Arial" w:cs="Arial"/>
          <w:sz w:val="20"/>
        </w:rPr>
        <w:t xml:space="preserve">této </w:t>
      </w:r>
      <w:r w:rsidRPr="00910AE1">
        <w:rPr>
          <w:rFonts w:ascii="Arial" w:hAnsi="Arial" w:cs="Arial"/>
          <w:sz w:val="20"/>
        </w:rPr>
        <w:t xml:space="preserve">smlouvy </w:t>
      </w:r>
      <w:r w:rsidR="008354DA">
        <w:rPr>
          <w:rFonts w:ascii="Arial" w:hAnsi="Arial" w:cs="Arial"/>
          <w:sz w:val="20"/>
        </w:rPr>
        <w:t xml:space="preserve">vedle případů </w:t>
      </w:r>
      <w:r w:rsidR="005264EB">
        <w:rPr>
          <w:rFonts w:ascii="Arial" w:hAnsi="Arial" w:cs="Arial"/>
          <w:sz w:val="20"/>
        </w:rPr>
        <w:t xml:space="preserve">v jiných ustanoveních této smlouvy </w:t>
      </w:r>
      <w:r w:rsidRPr="00910AE1">
        <w:rPr>
          <w:rFonts w:ascii="Arial" w:hAnsi="Arial" w:cs="Arial"/>
          <w:sz w:val="20"/>
        </w:rPr>
        <w:t>v případě níže uvedeného porušení smlouvy zhotovitelem:</w:t>
      </w:r>
    </w:p>
    <w:p w:rsidR="00EF69D3" w:rsidP="00910AE1" w:rsidRDefault="00EF69D3" w14:paraId="70D4FE62" w14:textId="77777777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F69D3">
        <w:rPr>
          <w:rFonts w:ascii="Arial" w:hAnsi="Arial" w:cs="Arial"/>
          <w:sz w:val="20"/>
        </w:rPr>
        <w:t xml:space="preserve">prodlení s provedením </w:t>
      </w:r>
      <w:r w:rsidR="00910AE1">
        <w:rPr>
          <w:rFonts w:ascii="Arial" w:hAnsi="Arial" w:cs="Arial"/>
          <w:sz w:val="20"/>
        </w:rPr>
        <w:t xml:space="preserve">jakékoli části </w:t>
      </w:r>
      <w:r w:rsidRPr="00EF69D3">
        <w:rPr>
          <w:rFonts w:ascii="Arial" w:hAnsi="Arial" w:cs="Arial"/>
          <w:sz w:val="20"/>
        </w:rPr>
        <w:t xml:space="preserve">díla delším </w:t>
      </w:r>
      <w:r w:rsidRPr="00533367">
        <w:rPr>
          <w:rFonts w:ascii="Arial" w:hAnsi="Arial" w:cs="Arial"/>
          <w:sz w:val="20"/>
        </w:rPr>
        <w:t>30 dnů</w:t>
      </w:r>
      <w:r w:rsidRPr="00EF69D3">
        <w:rPr>
          <w:rFonts w:ascii="Arial" w:hAnsi="Arial" w:cs="Arial"/>
          <w:sz w:val="20"/>
        </w:rPr>
        <w:t xml:space="preserve"> oproti termínu uvedenému v této smlouvě;</w:t>
      </w:r>
    </w:p>
    <w:p w:rsidR="00CA002D" w:rsidP="00910AE1" w:rsidRDefault="00716D5A" w14:paraId="369FB052" w14:textId="77777777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zvlášť hrubé porušení povinnosti zhotovitelem dle bodu 1</w:t>
      </w:r>
      <w:r w:rsidR="00CA002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D62CCC">
        <w:rPr>
          <w:rFonts w:ascii="Arial" w:hAnsi="Arial" w:cs="Arial"/>
          <w:sz w:val="20"/>
        </w:rPr>
        <w:t>3</w:t>
      </w:r>
      <w:r w:rsidR="003E1602">
        <w:rPr>
          <w:rFonts w:ascii="Arial" w:hAnsi="Arial" w:cs="Arial"/>
          <w:sz w:val="20"/>
        </w:rPr>
        <w:t xml:space="preserve"> této smlouvy,</w:t>
      </w:r>
    </w:p>
    <w:p w:rsidRPr="00EF69D3" w:rsidR="00EF69D3" w:rsidP="00910AE1" w:rsidRDefault="00EF69D3" w14:paraId="67E1BDFF" w14:textId="77777777">
      <w:pPr>
        <w:pStyle w:val="Zkladntext2"/>
        <w:numPr>
          <w:ilvl w:val="0"/>
          <w:numId w:val="5"/>
        </w:numPr>
        <w:rPr>
          <w:rFonts w:ascii="Arial" w:hAnsi="Arial" w:cs="Arial"/>
          <w:sz w:val="20"/>
        </w:rPr>
      </w:pPr>
      <w:r w:rsidRPr="00EF69D3">
        <w:rPr>
          <w:rFonts w:ascii="Arial" w:hAnsi="Arial" w:cs="Arial"/>
          <w:sz w:val="20"/>
        </w:rPr>
        <w:t>porušení jakékoliv jiné povinnosti zhotovitele dle této smlouvy nebo neplnění jiných ustanovení této smlouvy, pokud nedojde ke zjednání nápravy ani v dodatečné lhůtě dané ke zjednání nápravy dané objednatelem.</w:t>
      </w:r>
    </w:p>
    <w:p w:rsidR="00160240" w:rsidP="00E667FB" w:rsidRDefault="00EF69D3" w14:paraId="5A42CBFB" w14:textId="77777777">
      <w:pPr>
        <w:pStyle w:val="Bodsmlouvy-21"/>
        <w:rPr>
          <w:rFonts w:ascii="Arial" w:hAnsi="Arial" w:cs="Arial"/>
          <w:sz w:val="20"/>
        </w:rPr>
      </w:pPr>
      <w:r w:rsidRPr="00764772">
        <w:rPr>
          <w:rFonts w:ascii="Arial" w:hAnsi="Arial" w:cs="Arial"/>
          <w:sz w:val="20"/>
        </w:rPr>
        <w:t xml:space="preserve">Zhotovitel je dále oprávněn odstoupit od </w:t>
      </w:r>
      <w:r w:rsidRPr="00764772" w:rsidR="008354DA">
        <w:rPr>
          <w:rFonts w:ascii="Arial" w:hAnsi="Arial" w:cs="Arial"/>
          <w:sz w:val="20"/>
        </w:rPr>
        <w:t xml:space="preserve">této </w:t>
      </w:r>
      <w:r w:rsidRPr="00764772">
        <w:rPr>
          <w:rFonts w:ascii="Arial" w:hAnsi="Arial" w:cs="Arial"/>
          <w:sz w:val="20"/>
        </w:rPr>
        <w:t xml:space="preserve">smlouvy </w:t>
      </w:r>
      <w:r w:rsidRPr="00764772" w:rsidR="005264EB">
        <w:rPr>
          <w:rFonts w:ascii="Arial" w:hAnsi="Arial" w:cs="Arial"/>
          <w:sz w:val="20"/>
        </w:rPr>
        <w:t>vedle případů v jiných ustanoveních</w:t>
      </w:r>
      <w:r w:rsidRPr="00764772" w:rsidR="008354DA">
        <w:rPr>
          <w:rFonts w:ascii="Arial" w:hAnsi="Arial" w:cs="Arial"/>
          <w:sz w:val="20"/>
        </w:rPr>
        <w:t xml:space="preserve"> t</w:t>
      </w:r>
      <w:r w:rsidRPr="00764772" w:rsidR="004E47C2">
        <w:rPr>
          <w:rFonts w:ascii="Arial" w:hAnsi="Arial" w:cs="Arial"/>
          <w:sz w:val="20"/>
        </w:rPr>
        <w:t>é</w:t>
      </w:r>
      <w:r w:rsidRPr="00764772" w:rsidR="008354DA">
        <w:rPr>
          <w:rFonts w:ascii="Arial" w:hAnsi="Arial" w:cs="Arial"/>
          <w:sz w:val="20"/>
        </w:rPr>
        <w:t>to smlouv</w:t>
      </w:r>
      <w:r w:rsidRPr="00764772" w:rsidR="004E47C2">
        <w:rPr>
          <w:rFonts w:ascii="Arial" w:hAnsi="Arial" w:cs="Arial"/>
          <w:sz w:val="20"/>
        </w:rPr>
        <w:t>y</w:t>
      </w:r>
      <w:r w:rsidRPr="00764772" w:rsidR="008354DA">
        <w:rPr>
          <w:rFonts w:ascii="Arial" w:hAnsi="Arial" w:cs="Arial"/>
          <w:sz w:val="20"/>
        </w:rPr>
        <w:t xml:space="preserve"> </w:t>
      </w:r>
      <w:r w:rsidRPr="00764772">
        <w:rPr>
          <w:rFonts w:ascii="Arial" w:hAnsi="Arial" w:cs="Arial"/>
          <w:sz w:val="20"/>
        </w:rPr>
        <w:t xml:space="preserve">v případě prodlení objednatele s úhradou ceny za dílo či její části přesahující </w:t>
      </w:r>
      <w:r w:rsidR="005C7BC6">
        <w:rPr>
          <w:rFonts w:ascii="Arial" w:hAnsi="Arial" w:cs="Arial"/>
          <w:sz w:val="20"/>
        </w:rPr>
        <w:t>6</w:t>
      </w:r>
      <w:r w:rsidRPr="00764772" w:rsidR="00764772">
        <w:rPr>
          <w:rFonts w:ascii="Arial" w:hAnsi="Arial" w:cs="Arial"/>
          <w:sz w:val="20"/>
        </w:rPr>
        <w:t xml:space="preserve"> měsíců</w:t>
      </w:r>
      <w:r w:rsidRPr="00764772">
        <w:rPr>
          <w:rFonts w:ascii="Arial" w:hAnsi="Arial" w:cs="Arial"/>
          <w:sz w:val="20"/>
        </w:rPr>
        <w:t>.</w:t>
      </w:r>
    </w:p>
    <w:p w:rsidR="00D618F1" w:rsidP="00E667FB" w:rsidRDefault="00910AE1" w14:paraId="4F984F0C" w14:textId="4E44068E">
      <w:pPr>
        <w:pStyle w:val="Bodsmlouvy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Odstoupení </w:t>
      </w:r>
      <w:r w:rsidRPr="00EF69D3">
        <w:rPr>
          <w:rFonts w:ascii="Arial" w:hAnsi="Arial" w:cs="Arial"/>
          <w:sz w:val="20"/>
        </w:rPr>
        <w:t>od smlouvy musí být učiněno písemně; účinky odstoupení nastávají dnem doručení odstoupení druhé smluvní straně. Odstoupením od smlouvy nejsou dotčena ustanove</w:t>
      </w:r>
      <w:r w:rsidR="0021555F">
        <w:rPr>
          <w:rFonts w:ascii="Arial" w:hAnsi="Arial" w:cs="Arial"/>
          <w:sz w:val="20"/>
        </w:rPr>
        <w:t>ní týkající se smluvních pokut</w:t>
      </w:r>
      <w:r w:rsidR="00333209">
        <w:rPr>
          <w:rFonts w:ascii="Arial" w:hAnsi="Arial" w:cs="Arial"/>
          <w:sz w:val="20"/>
        </w:rPr>
        <w:t xml:space="preserve">, </w:t>
      </w:r>
      <w:r w:rsidR="00CA002D">
        <w:rPr>
          <w:rFonts w:ascii="Arial" w:hAnsi="Arial" w:cs="Arial"/>
          <w:sz w:val="20"/>
        </w:rPr>
        <w:t>body 11</w:t>
      </w:r>
      <w:r w:rsidR="00420418">
        <w:rPr>
          <w:rFonts w:ascii="Arial" w:hAnsi="Arial" w:cs="Arial"/>
          <w:sz w:val="20"/>
        </w:rPr>
        <w:t>.</w:t>
      </w:r>
      <w:r w:rsidR="00990C0D">
        <w:rPr>
          <w:rFonts w:ascii="Arial" w:hAnsi="Arial" w:cs="Arial"/>
          <w:sz w:val="20"/>
        </w:rPr>
        <w:t>1</w:t>
      </w:r>
      <w:r w:rsidR="00A85EE3">
        <w:rPr>
          <w:rFonts w:ascii="Arial" w:hAnsi="Arial" w:cs="Arial"/>
          <w:sz w:val="20"/>
        </w:rPr>
        <w:t>0</w:t>
      </w:r>
      <w:r w:rsidR="00CA002D">
        <w:rPr>
          <w:rFonts w:ascii="Arial" w:hAnsi="Arial" w:cs="Arial"/>
          <w:sz w:val="20"/>
        </w:rPr>
        <w:t xml:space="preserve"> a 11</w:t>
      </w:r>
      <w:r w:rsidR="00990C0D">
        <w:rPr>
          <w:rFonts w:ascii="Arial" w:hAnsi="Arial" w:cs="Arial"/>
          <w:sz w:val="20"/>
        </w:rPr>
        <w:t>.1</w:t>
      </w:r>
      <w:r w:rsidR="00A85EE3">
        <w:rPr>
          <w:rFonts w:ascii="Arial" w:hAnsi="Arial" w:cs="Arial"/>
          <w:sz w:val="20"/>
        </w:rPr>
        <w:t>1</w:t>
      </w:r>
      <w:r w:rsidR="00420418">
        <w:rPr>
          <w:rFonts w:ascii="Arial" w:hAnsi="Arial" w:cs="Arial"/>
          <w:sz w:val="20"/>
        </w:rPr>
        <w:t xml:space="preserve"> této smlouvy, </w:t>
      </w:r>
      <w:r w:rsidR="00333209">
        <w:rPr>
          <w:rFonts w:ascii="Arial" w:hAnsi="Arial" w:cs="Arial"/>
          <w:sz w:val="20"/>
        </w:rPr>
        <w:t>licenční ujednání</w:t>
      </w:r>
      <w:r w:rsidR="00420418">
        <w:rPr>
          <w:rFonts w:ascii="Arial" w:hAnsi="Arial" w:cs="Arial"/>
          <w:sz w:val="20"/>
        </w:rPr>
        <w:t>, pokud má objednatel zájem na dalším užívání díla či jeho části</w:t>
      </w:r>
      <w:r w:rsidR="00CA002D">
        <w:rPr>
          <w:rFonts w:ascii="Arial" w:hAnsi="Arial" w:cs="Arial"/>
          <w:sz w:val="20"/>
        </w:rPr>
        <w:t xml:space="preserve"> dle bodu 11</w:t>
      </w:r>
      <w:r w:rsidR="002D4A6E">
        <w:rPr>
          <w:rFonts w:ascii="Arial" w:hAnsi="Arial" w:cs="Arial"/>
          <w:sz w:val="20"/>
        </w:rPr>
        <w:t>.</w:t>
      </w:r>
      <w:r w:rsidR="00A45B70">
        <w:rPr>
          <w:rFonts w:ascii="Arial" w:hAnsi="Arial" w:cs="Arial"/>
          <w:sz w:val="20"/>
        </w:rPr>
        <w:t>1</w:t>
      </w:r>
      <w:r w:rsidR="00A85EE3">
        <w:rPr>
          <w:rFonts w:ascii="Arial" w:hAnsi="Arial" w:cs="Arial"/>
          <w:sz w:val="20"/>
        </w:rPr>
        <w:t>0</w:t>
      </w:r>
      <w:r w:rsidR="00A45B70">
        <w:rPr>
          <w:rFonts w:ascii="Arial" w:hAnsi="Arial" w:cs="Arial"/>
          <w:sz w:val="20"/>
        </w:rPr>
        <w:t xml:space="preserve"> či 1</w:t>
      </w:r>
      <w:r w:rsidR="00CA002D">
        <w:rPr>
          <w:rFonts w:ascii="Arial" w:hAnsi="Arial" w:cs="Arial"/>
          <w:sz w:val="20"/>
        </w:rPr>
        <w:t>1</w:t>
      </w:r>
      <w:r w:rsidR="00A45B70">
        <w:rPr>
          <w:rFonts w:ascii="Arial" w:hAnsi="Arial" w:cs="Arial"/>
          <w:sz w:val="20"/>
        </w:rPr>
        <w:t>.1</w:t>
      </w:r>
      <w:r w:rsidR="00A85EE3">
        <w:rPr>
          <w:rFonts w:ascii="Arial" w:hAnsi="Arial" w:cs="Arial"/>
          <w:sz w:val="20"/>
        </w:rPr>
        <w:t>1</w:t>
      </w:r>
      <w:r w:rsidR="002D4A6E">
        <w:rPr>
          <w:rFonts w:ascii="Arial" w:hAnsi="Arial" w:cs="Arial"/>
          <w:sz w:val="20"/>
        </w:rPr>
        <w:t>,</w:t>
      </w:r>
      <w:r w:rsidR="007142E3">
        <w:rPr>
          <w:rFonts w:ascii="Arial" w:hAnsi="Arial" w:cs="Arial"/>
          <w:sz w:val="20"/>
        </w:rPr>
        <w:t xml:space="preserve"> </w:t>
      </w:r>
      <w:r w:rsidRPr="00EF69D3">
        <w:rPr>
          <w:rFonts w:ascii="Arial" w:hAnsi="Arial" w:cs="Arial"/>
          <w:sz w:val="20"/>
        </w:rPr>
        <w:t>a </w:t>
      </w:r>
      <w:r w:rsidR="007142E3">
        <w:rPr>
          <w:rFonts w:ascii="Arial" w:hAnsi="Arial" w:cs="Arial"/>
          <w:sz w:val="20"/>
        </w:rPr>
        <w:t xml:space="preserve">dále </w:t>
      </w:r>
      <w:r w:rsidRPr="00EF69D3">
        <w:rPr>
          <w:rFonts w:ascii="Arial" w:hAnsi="Arial" w:cs="Arial"/>
          <w:sz w:val="20"/>
        </w:rPr>
        <w:t>ustanovení, z jejichž povahy vyplýv</w:t>
      </w:r>
      <w:r w:rsidR="00333209">
        <w:rPr>
          <w:rFonts w:ascii="Arial" w:hAnsi="Arial" w:cs="Arial"/>
          <w:sz w:val="20"/>
        </w:rPr>
        <w:t>á, že mají trvat i po odstoupení</w:t>
      </w:r>
      <w:r w:rsidRPr="00EF69D3">
        <w:rPr>
          <w:rFonts w:ascii="Arial" w:hAnsi="Arial" w:cs="Arial"/>
          <w:sz w:val="20"/>
        </w:rPr>
        <w:t>.</w:t>
      </w:r>
    </w:p>
    <w:p w:rsidR="00D618F1" w:rsidRDefault="00D618F1" w14:paraId="22BC580B" w14:textId="77777777">
      <w:pPr>
        <w:rPr>
          <w:rFonts w:ascii="Arial" w:hAnsi="Arial" w:cs="Arial"/>
          <w:snapToGrid w:val="false"/>
          <w:color w:val="000000"/>
          <w:sz w:val="20"/>
        </w:rPr>
      </w:pPr>
      <w:r>
        <w:rPr>
          <w:rFonts w:ascii="Arial" w:hAnsi="Arial" w:cs="Arial"/>
          <w:sz w:val="20"/>
        </w:rPr>
        <w:br w:type="page"/>
      </w:r>
    </w:p>
    <w:p w:rsidRPr="00680434" w:rsidR="006272A3" w:rsidP="00E667FB" w:rsidRDefault="001A55FF" w14:paraId="211D6AA9" w14:textId="0C92BCC4">
      <w:pPr>
        <w:pStyle w:val="Bodsmlouvy-21"/>
        <w:rPr>
          <w:rFonts w:ascii="Arial" w:hAnsi="Arial" w:cs="Arial"/>
          <w:sz w:val="20"/>
        </w:rPr>
      </w:pPr>
      <w:r w:rsidRPr="000613D9">
        <w:rPr>
          <w:rFonts w:ascii="Arial" w:hAnsi="Arial" w:cs="Arial"/>
          <w:sz w:val="20"/>
        </w:rPr>
        <w:lastRenderedPageBreak/>
        <w:t>Odstoupením od smlouvy není dotčeno vlastnické právo objednatele k těm částem díla, ke kterým v souladu s touto smlouvou již nabyl vlastnické právo a je oprávněn je užívat</w:t>
      </w:r>
      <w:r w:rsidRPr="000613D9" w:rsidR="005112E5">
        <w:rPr>
          <w:rFonts w:ascii="Arial" w:hAnsi="Arial" w:cs="Arial"/>
          <w:sz w:val="20"/>
        </w:rPr>
        <w:t xml:space="preserve"> a </w:t>
      </w:r>
      <w:r w:rsidR="007F5D6B">
        <w:rPr>
          <w:rFonts w:ascii="Arial" w:hAnsi="Arial" w:cs="Arial"/>
          <w:sz w:val="20"/>
        </w:rPr>
        <w:t>zhotovi</w:t>
      </w:r>
      <w:r w:rsidRPr="000613D9" w:rsidR="005112E5">
        <w:rPr>
          <w:rFonts w:ascii="Arial" w:hAnsi="Arial" w:cs="Arial"/>
          <w:sz w:val="20"/>
        </w:rPr>
        <w:t>tel má nárok na zaplacení ceny díla, na kterou mu do doby zániku smlouvy odstoupením vznikl nárok, to vše</w:t>
      </w:r>
      <w:r w:rsidRPr="00680434" w:rsidR="005112E5">
        <w:rPr>
          <w:rFonts w:ascii="Arial" w:hAnsi="Arial" w:cs="Arial"/>
          <w:sz w:val="20"/>
        </w:rPr>
        <w:t xml:space="preserve"> za předpokladu, nesdělí-li objednatel do 7 dnů ode dne zániku smlouvy odstoupením jinak.</w:t>
      </w:r>
      <w:r w:rsidRPr="00680434">
        <w:rPr>
          <w:rFonts w:ascii="Arial" w:hAnsi="Arial" w:cs="Arial"/>
          <w:sz w:val="20"/>
        </w:rPr>
        <w:t xml:space="preserve"> </w:t>
      </w:r>
      <w:r w:rsidRPr="00680434" w:rsidR="005112E5">
        <w:rPr>
          <w:rFonts w:ascii="Arial" w:hAnsi="Arial" w:cs="Arial"/>
          <w:sz w:val="20"/>
        </w:rPr>
        <w:t xml:space="preserve">Objednatel je ve lhůtě dle předchozí věty oprávněn sdělit zhotoviteli, </w:t>
      </w:r>
      <w:r w:rsidRPr="00680434" w:rsidR="00FC629F">
        <w:rPr>
          <w:rFonts w:ascii="Arial" w:hAnsi="Arial" w:cs="Arial"/>
          <w:sz w:val="20"/>
        </w:rPr>
        <w:t xml:space="preserve">že o </w:t>
      </w:r>
      <w:r w:rsidRPr="00680434" w:rsidR="005112E5">
        <w:rPr>
          <w:rFonts w:ascii="Arial" w:hAnsi="Arial" w:cs="Arial"/>
          <w:sz w:val="20"/>
        </w:rPr>
        <w:t xml:space="preserve">poskytnuté plnění nemá </w:t>
      </w:r>
      <w:r w:rsidRPr="00680434" w:rsidR="0042610D">
        <w:rPr>
          <w:rFonts w:ascii="Arial" w:hAnsi="Arial" w:cs="Arial"/>
          <w:sz w:val="20"/>
        </w:rPr>
        <w:t xml:space="preserve">nadále </w:t>
      </w:r>
      <w:r w:rsidRPr="00680434" w:rsidR="005112E5">
        <w:rPr>
          <w:rFonts w:ascii="Arial" w:hAnsi="Arial" w:cs="Arial"/>
          <w:sz w:val="20"/>
        </w:rPr>
        <w:t xml:space="preserve">zájem. V takovém případě objednatel vrátí </w:t>
      </w:r>
      <w:r w:rsidRPr="00680434" w:rsidR="002E2ED0">
        <w:rPr>
          <w:rFonts w:ascii="Arial" w:hAnsi="Arial" w:cs="Arial"/>
          <w:sz w:val="20"/>
        </w:rPr>
        <w:t xml:space="preserve">do 14 dnů ode dne zániku smlouvy odstoupením </w:t>
      </w:r>
      <w:r w:rsidRPr="00680434" w:rsidR="005112E5">
        <w:rPr>
          <w:rFonts w:ascii="Arial" w:hAnsi="Arial" w:cs="Arial"/>
          <w:sz w:val="20"/>
        </w:rPr>
        <w:t>veškeré plnění, které již obdržel</w:t>
      </w:r>
      <w:r w:rsidRPr="00680434" w:rsidR="007F4564">
        <w:rPr>
          <w:rFonts w:ascii="Arial" w:hAnsi="Arial" w:cs="Arial"/>
          <w:sz w:val="20"/>
        </w:rPr>
        <w:t xml:space="preserve"> a ke kterému již nabyl vlastnické právo</w:t>
      </w:r>
      <w:r w:rsidRPr="00680434" w:rsidR="005112E5">
        <w:rPr>
          <w:rFonts w:ascii="Arial" w:hAnsi="Arial" w:cs="Arial"/>
          <w:sz w:val="20"/>
        </w:rPr>
        <w:t xml:space="preserve">, pokud je možné jej vrátit, zhotoviteli a zhotovitel vrátí </w:t>
      </w:r>
      <w:r w:rsidRPr="00680434" w:rsidR="002E2ED0">
        <w:rPr>
          <w:rFonts w:ascii="Arial" w:hAnsi="Arial" w:cs="Arial"/>
          <w:sz w:val="20"/>
        </w:rPr>
        <w:t xml:space="preserve">ve stejné lhůtě </w:t>
      </w:r>
      <w:r w:rsidRPr="00680434" w:rsidR="005112E5">
        <w:rPr>
          <w:rFonts w:ascii="Arial" w:hAnsi="Arial" w:cs="Arial"/>
          <w:sz w:val="20"/>
        </w:rPr>
        <w:t>objednateli již obdrženou část ceny díla. Tím budou smluvní strany vzájemně vypořádány a žádná z nich nemá nárok na žádné další plnění či kompenzaci</w:t>
      </w:r>
      <w:r w:rsidRPr="00680434" w:rsidR="006272A3">
        <w:rPr>
          <w:rFonts w:ascii="Arial" w:hAnsi="Arial" w:cs="Arial"/>
          <w:sz w:val="20"/>
        </w:rPr>
        <w:t>.</w:t>
      </w:r>
    </w:p>
    <w:p w:rsidRPr="00E667FB" w:rsidR="002E2ED0" w:rsidP="00E667FB" w:rsidRDefault="00C10C34" w14:paraId="00918D12" w14:textId="08A9A07C">
      <w:pPr>
        <w:pStyle w:val="Bodsmlouvy-21"/>
        <w:rPr>
          <w:rFonts w:ascii="Arial" w:hAnsi="Arial" w:cs="Arial"/>
          <w:sz w:val="20"/>
        </w:rPr>
      </w:pPr>
      <w:r w:rsidRPr="006272A3">
        <w:rPr>
          <w:rFonts w:ascii="Arial" w:hAnsi="Arial" w:cs="Arial"/>
          <w:sz w:val="20"/>
        </w:rPr>
        <w:t xml:space="preserve">Odstoupením od smlouvy zaniká povinnost zhotovitele provést dílo </w:t>
      </w:r>
      <w:r w:rsidRPr="006272A3" w:rsidR="005112E5">
        <w:rPr>
          <w:rFonts w:ascii="Arial" w:hAnsi="Arial" w:cs="Arial"/>
          <w:sz w:val="20"/>
        </w:rPr>
        <w:t xml:space="preserve">ve zbývajícím rozsahu </w:t>
      </w:r>
      <w:r w:rsidRPr="006272A3">
        <w:rPr>
          <w:rFonts w:ascii="Arial" w:hAnsi="Arial" w:cs="Arial"/>
          <w:sz w:val="20"/>
        </w:rPr>
        <w:t>a povinnost objednatele zaplatit za něj dohodnutou cenu díla.</w:t>
      </w:r>
      <w:r w:rsidRPr="006272A3" w:rsidR="005112E5">
        <w:rPr>
          <w:rFonts w:ascii="Arial" w:hAnsi="Arial" w:cs="Arial"/>
          <w:sz w:val="20"/>
        </w:rPr>
        <w:t xml:space="preserve"> </w:t>
      </w:r>
      <w:r w:rsidRPr="006272A3" w:rsidR="003A19DB">
        <w:rPr>
          <w:rFonts w:ascii="Arial" w:hAnsi="Arial" w:cs="Arial"/>
          <w:sz w:val="20"/>
        </w:rPr>
        <w:t xml:space="preserve">Pokud </w:t>
      </w:r>
      <w:r w:rsidRPr="006272A3" w:rsidR="003D3F57">
        <w:rPr>
          <w:rFonts w:ascii="Arial" w:hAnsi="Arial" w:cs="Arial"/>
          <w:sz w:val="20"/>
        </w:rPr>
        <w:t xml:space="preserve">o to </w:t>
      </w:r>
      <w:r w:rsidRPr="006272A3" w:rsidR="003A19DB">
        <w:rPr>
          <w:rFonts w:ascii="Arial" w:hAnsi="Arial" w:cs="Arial"/>
          <w:sz w:val="20"/>
        </w:rPr>
        <w:t xml:space="preserve">do 7 dnů ode dne zániku smlouvy odstoupením objednatel požádá, </w:t>
      </w:r>
      <w:r w:rsidRPr="006272A3" w:rsidR="003D3F57">
        <w:rPr>
          <w:rFonts w:ascii="Arial" w:hAnsi="Arial" w:cs="Arial"/>
          <w:sz w:val="20"/>
        </w:rPr>
        <w:t xml:space="preserve">je zhotovitel povinen předat </w:t>
      </w:r>
      <w:r w:rsidR="002E2ED0">
        <w:rPr>
          <w:rFonts w:ascii="Arial" w:hAnsi="Arial" w:cs="Arial"/>
          <w:sz w:val="20"/>
        </w:rPr>
        <w:t xml:space="preserve">do 14 dnů ode dne zániku smlouvy odstoupením </w:t>
      </w:r>
      <w:r w:rsidRPr="006272A3" w:rsidR="003D3F57">
        <w:rPr>
          <w:rFonts w:ascii="Arial" w:hAnsi="Arial" w:cs="Arial"/>
          <w:sz w:val="20"/>
        </w:rPr>
        <w:t>objednateli tu část nebo části díla, na kter</w:t>
      </w:r>
      <w:r w:rsidRPr="006272A3" w:rsidR="008C0AB4">
        <w:rPr>
          <w:rFonts w:ascii="Arial" w:hAnsi="Arial" w:cs="Arial"/>
          <w:sz w:val="20"/>
        </w:rPr>
        <w:t>ých</w:t>
      </w:r>
      <w:r w:rsidRPr="006272A3" w:rsidR="003D3F57">
        <w:rPr>
          <w:rFonts w:ascii="Arial" w:hAnsi="Arial" w:cs="Arial"/>
          <w:sz w:val="20"/>
        </w:rPr>
        <w:t xml:space="preserve"> již zhotovitel zahájil práce, ale ještě nebyly dokončeny, a to bez ohledu na stupeň </w:t>
      </w:r>
      <w:r w:rsidR="002E2ED0">
        <w:rPr>
          <w:rFonts w:ascii="Arial" w:hAnsi="Arial" w:cs="Arial"/>
          <w:sz w:val="20"/>
        </w:rPr>
        <w:t xml:space="preserve">jejich </w:t>
      </w:r>
      <w:r w:rsidRPr="006272A3" w:rsidR="003D3F57">
        <w:rPr>
          <w:rFonts w:ascii="Arial" w:hAnsi="Arial" w:cs="Arial"/>
          <w:sz w:val="20"/>
        </w:rPr>
        <w:t xml:space="preserve">rozpracovanosti. Objednatel se zavazuje za poskytnuté plnění dle předchozí věty zaplatit zhotoviteli úplatu určenou </w:t>
      </w:r>
      <w:r w:rsidRPr="006272A3" w:rsidR="00563023">
        <w:rPr>
          <w:rFonts w:ascii="Arial" w:hAnsi="Arial" w:cs="Arial"/>
          <w:sz w:val="20"/>
        </w:rPr>
        <w:t xml:space="preserve">poměrně </w:t>
      </w:r>
      <w:r w:rsidRPr="006272A3" w:rsidR="00C55CA5">
        <w:rPr>
          <w:rFonts w:ascii="Arial" w:hAnsi="Arial" w:cs="Arial"/>
          <w:sz w:val="20"/>
        </w:rPr>
        <w:t xml:space="preserve">dle stupně rozpracovanosti </w:t>
      </w:r>
      <w:r w:rsidRPr="000613D9" w:rsidR="00563023">
        <w:rPr>
          <w:rFonts w:ascii="Arial" w:hAnsi="Arial" w:cs="Arial"/>
          <w:sz w:val="20"/>
        </w:rPr>
        <w:t>z ceny příslušné části díla</w:t>
      </w:r>
      <w:r w:rsidRPr="000613D9" w:rsidR="00F23303">
        <w:rPr>
          <w:rFonts w:ascii="Arial" w:hAnsi="Arial" w:cs="Arial"/>
          <w:sz w:val="20"/>
        </w:rPr>
        <w:t xml:space="preserve">, pokud smlouva zanikla z důvodů </w:t>
      </w:r>
      <w:r w:rsidRPr="000613D9" w:rsidR="00FE5877">
        <w:rPr>
          <w:rFonts w:ascii="Arial" w:hAnsi="Arial" w:cs="Arial"/>
          <w:sz w:val="20"/>
        </w:rPr>
        <w:t>přičitatelných</w:t>
      </w:r>
      <w:r w:rsidRPr="000613D9" w:rsidR="00F23303">
        <w:rPr>
          <w:rFonts w:ascii="Arial" w:hAnsi="Arial" w:cs="Arial"/>
          <w:sz w:val="20"/>
        </w:rPr>
        <w:t xml:space="preserve"> objedn</w:t>
      </w:r>
      <w:r w:rsidRPr="000613D9" w:rsidR="00FE5877">
        <w:rPr>
          <w:rFonts w:ascii="Arial" w:hAnsi="Arial" w:cs="Arial"/>
          <w:sz w:val="20"/>
        </w:rPr>
        <w:t>ateli či z důvodů nepřičitatelných ani jedné smluvní straně.</w:t>
      </w:r>
      <w:r w:rsidRPr="000613D9" w:rsidR="00563023">
        <w:rPr>
          <w:rFonts w:ascii="Arial" w:hAnsi="Arial" w:cs="Arial"/>
          <w:sz w:val="20"/>
        </w:rPr>
        <w:t xml:space="preserve"> </w:t>
      </w:r>
      <w:r w:rsidRPr="000613D9" w:rsidR="00FE5877">
        <w:rPr>
          <w:rFonts w:ascii="Arial" w:hAnsi="Arial" w:cs="Arial"/>
          <w:sz w:val="20"/>
        </w:rPr>
        <w:t>Pokud smlouva zanikla ods</w:t>
      </w:r>
      <w:r w:rsidRPr="000613D9" w:rsidR="004E47C2">
        <w:rPr>
          <w:rFonts w:ascii="Arial" w:hAnsi="Arial" w:cs="Arial"/>
          <w:sz w:val="20"/>
        </w:rPr>
        <w:t>t</w:t>
      </w:r>
      <w:r w:rsidRPr="000613D9" w:rsidR="00FE5877">
        <w:rPr>
          <w:rFonts w:ascii="Arial" w:hAnsi="Arial" w:cs="Arial"/>
          <w:sz w:val="20"/>
        </w:rPr>
        <w:t>o</w:t>
      </w:r>
      <w:r w:rsidRPr="000613D9" w:rsidR="004E47C2">
        <w:rPr>
          <w:rFonts w:ascii="Arial" w:hAnsi="Arial" w:cs="Arial"/>
          <w:sz w:val="20"/>
        </w:rPr>
        <w:t>up</w:t>
      </w:r>
      <w:r w:rsidRPr="000613D9" w:rsidR="00FE5877">
        <w:rPr>
          <w:rFonts w:ascii="Arial" w:hAnsi="Arial" w:cs="Arial"/>
          <w:sz w:val="20"/>
        </w:rPr>
        <w:t xml:space="preserve">ením z důvodů přičitatelných zhotoviteli, </w:t>
      </w:r>
      <w:r w:rsidRPr="000613D9" w:rsidR="006272A3">
        <w:rPr>
          <w:rFonts w:ascii="Arial" w:hAnsi="Arial" w:cs="Arial"/>
          <w:sz w:val="20"/>
        </w:rPr>
        <w:t xml:space="preserve">objednatel uhradí za poskytnuté plnění zhotoviteli úplatu určenou poměrně dle stupně rozpracovanosti z ceny příslušné části díla </w:t>
      </w:r>
      <w:r w:rsidRPr="000613D9" w:rsidR="00563023">
        <w:rPr>
          <w:rFonts w:ascii="Arial" w:hAnsi="Arial" w:cs="Arial"/>
          <w:sz w:val="20"/>
        </w:rPr>
        <w:t>poníže</w:t>
      </w:r>
      <w:r w:rsidRPr="000613D9" w:rsidR="003B3323">
        <w:rPr>
          <w:rFonts w:ascii="Arial" w:hAnsi="Arial" w:cs="Arial"/>
          <w:sz w:val="20"/>
        </w:rPr>
        <w:t>nou o 20</w:t>
      </w:r>
      <w:r w:rsidRPr="000613D9" w:rsidR="00680434">
        <w:rPr>
          <w:rFonts w:ascii="Arial" w:hAnsi="Arial" w:cs="Arial"/>
          <w:sz w:val="20"/>
        </w:rPr>
        <w:t xml:space="preserve"> </w:t>
      </w:r>
      <w:r w:rsidRPr="000613D9" w:rsidR="003B3323">
        <w:rPr>
          <w:rFonts w:ascii="Arial" w:hAnsi="Arial" w:cs="Arial"/>
          <w:sz w:val="20"/>
        </w:rPr>
        <w:t>%, nejvýše však částku 80</w:t>
      </w:r>
      <w:r w:rsidRPr="000613D9" w:rsidR="00680434">
        <w:rPr>
          <w:rFonts w:ascii="Arial" w:hAnsi="Arial" w:cs="Arial"/>
          <w:sz w:val="20"/>
        </w:rPr>
        <w:t xml:space="preserve"> </w:t>
      </w:r>
      <w:r w:rsidRPr="000613D9" w:rsidR="003B3323">
        <w:rPr>
          <w:rFonts w:ascii="Arial" w:hAnsi="Arial" w:cs="Arial"/>
          <w:sz w:val="20"/>
        </w:rPr>
        <w:t>% příslušné části díla.</w:t>
      </w:r>
      <w:r w:rsidRPr="000613D9" w:rsidR="00563023">
        <w:rPr>
          <w:rFonts w:ascii="Arial" w:hAnsi="Arial" w:cs="Arial"/>
          <w:sz w:val="20"/>
        </w:rPr>
        <w:t xml:space="preserve"> </w:t>
      </w:r>
      <w:r w:rsidRPr="000613D9" w:rsidR="002E2ED0">
        <w:rPr>
          <w:rFonts w:ascii="Arial" w:hAnsi="Arial" w:cs="Arial"/>
          <w:sz w:val="20"/>
        </w:rPr>
        <w:t>Tím budou smluvní strany vzájemně</w:t>
      </w:r>
      <w:r w:rsidR="002E2ED0">
        <w:rPr>
          <w:rFonts w:ascii="Arial" w:hAnsi="Arial" w:cs="Arial"/>
          <w:sz w:val="20"/>
        </w:rPr>
        <w:t xml:space="preserve"> vypořádány a žádná z nich nemá nárok na žádné další plnění či kompenzaci.</w:t>
      </w:r>
    </w:p>
    <w:p w:rsidR="00AA54E7" w:rsidP="00E667FB" w:rsidRDefault="00A45B70" w14:paraId="6ADD9D70" w14:textId="70568362">
      <w:pPr>
        <w:pStyle w:val="Bodsmlouvy-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Tuto smlouvu nelze ukončit výpovědí.</w:t>
      </w:r>
    </w:p>
    <w:p w:rsidR="00B94F18" w:rsidP="00B94F18" w:rsidRDefault="00B94F18" w14:paraId="52EDD0D7" w14:textId="77777777">
      <w:pPr>
        <w:pStyle w:val="lnek"/>
        <w:tabs>
          <w:tab w:val="left" w:pos="851"/>
        </w:tabs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Společná ustanovení</w:t>
      </w:r>
    </w:p>
    <w:p w:rsidRPr="00E667FB" w:rsidR="00B94F18" w:rsidP="00E667FB" w:rsidRDefault="00B94F18" w14:paraId="0871B6EE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Zhotovitel nese nebezpečí škody na </w:t>
      </w:r>
      <w:r w:rsidRPr="00E667FB" w:rsidR="00BB288B">
        <w:rPr>
          <w:rFonts w:ascii="Arial" w:hAnsi="Arial" w:cs="Arial"/>
          <w:sz w:val="20"/>
        </w:rPr>
        <w:t>díle</w:t>
      </w:r>
      <w:r w:rsidRPr="00E667FB" w:rsidR="006A3E48">
        <w:rPr>
          <w:rFonts w:ascii="Arial" w:hAnsi="Arial" w:cs="Arial"/>
          <w:sz w:val="20"/>
        </w:rPr>
        <w:t>, resp. jeho části,</w:t>
      </w:r>
      <w:r w:rsidRPr="00E667FB">
        <w:rPr>
          <w:rFonts w:ascii="Arial" w:hAnsi="Arial" w:cs="Arial"/>
          <w:sz w:val="20"/>
        </w:rPr>
        <w:t xml:space="preserve"> </w:t>
      </w:r>
      <w:r w:rsidRPr="00E667FB" w:rsidR="003F2388">
        <w:rPr>
          <w:rFonts w:ascii="Arial" w:hAnsi="Arial" w:cs="Arial"/>
          <w:sz w:val="20"/>
        </w:rPr>
        <w:t xml:space="preserve">až </w:t>
      </w:r>
      <w:r w:rsidRPr="00E667FB">
        <w:rPr>
          <w:rFonts w:ascii="Arial" w:hAnsi="Arial" w:cs="Arial"/>
          <w:sz w:val="20"/>
        </w:rPr>
        <w:t xml:space="preserve">do dne předání </w:t>
      </w:r>
      <w:r w:rsidRPr="00E667FB" w:rsidR="003F2388">
        <w:rPr>
          <w:rFonts w:ascii="Arial" w:hAnsi="Arial" w:cs="Arial"/>
          <w:sz w:val="20"/>
        </w:rPr>
        <w:t xml:space="preserve">a převzetí </w:t>
      </w:r>
      <w:r w:rsidRPr="00E667FB" w:rsidR="006A3E48">
        <w:rPr>
          <w:rFonts w:ascii="Arial" w:hAnsi="Arial" w:cs="Arial"/>
          <w:sz w:val="20"/>
        </w:rPr>
        <w:t>díla</w:t>
      </w:r>
      <w:r w:rsidRPr="00E667FB">
        <w:rPr>
          <w:rFonts w:ascii="Arial" w:hAnsi="Arial" w:cs="Arial"/>
          <w:sz w:val="20"/>
        </w:rPr>
        <w:t xml:space="preserve"> </w:t>
      </w:r>
      <w:r w:rsidRPr="00E667FB" w:rsidR="00F02E1B">
        <w:rPr>
          <w:rFonts w:ascii="Arial" w:hAnsi="Arial" w:cs="Arial"/>
          <w:sz w:val="20"/>
        </w:rPr>
        <w:t>o</w:t>
      </w:r>
      <w:r w:rsidRPr="00E667FB">
        <w:rPr>
          <w:rFonts w:ascii="Arial" w:hAnsi="Arial" w:cs="Arial"/>
          <w:sz w:val="20"/>
        </w:rPr>
        <w:t>bjednatel</w:t>
      </w:r>
      <w:r w:rsidRPr="00E667FB" w:rsidR="00CC729E">
        <w:rPr>
          <w:rFonts w:ascii="Arial" w:hAnsi="Arial" w:cs="Arial"/>
          <w:sz w:val="20"/>
        </w:rPr>
        <w:t>em</w:t>
      </w:r>
      <w:r w:rsidRPr="00E667FB">
        <w:rPr>
          <w:rFonts w:ascii="Arial" w:hAnsi="Arial" w:cs="Arial"/>
          <w:sz w:val="20"/>
        </w:rPr>
        <w:t>.</w:t>
      </w:r>
    </w:p>
    <w:p w:rsidRPr="00E667FB" w:rsidR="00B94F18" w:rsidP="00E667FB" w:rsidRDefault="00B94F18" w14:paraId="0D836E61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Vlastnické právo</w:t>
      </w:r>
      <w:r w:rsidRPr="00E667FB" w:rsidR="007A0A2F">
        <w:rPr>
          <w:rFonts w:ascii="Arial" w:hAnsi="Arial" w:cs="Arial"/>
          <w:sz w:val="20"/>
        </w:rPr>
        <w:t xml:space="preserve"> k</w:t>
      </w:r>
      <w:r w:rsidR="00680434">
        <w:rPr>
          <w:rFonts w:ascii="Arial" w:hAnsi="Arial" w:cs="Arial"/>
          <w:sz w:val="20"/>
        </w:rPr>
        <w:t> </w:t>
      </w:r>
      <w:r w:rsidRPr="00E667FB" w:rsidR="007A0A2F">
        <w:rPr>
          <w:rFonts w:ascii="Arial" w:hAnsi="Arial" w:cs="Arial"/>
          <w:sz w:val="20"/>
        </w:rPr>
        <w:t>dílu</w:t>
      </w:r>
      <w:r w:rsidR="00680434">
        <w:rPr>
          <w:rFonts w:ascii="Arial" w:hAnsi="Arial" w:cs="Arial"/>
          <w:sz w:val="20"/>
        </w:rPr>
        <w:t xml:space="preserve"> </w:t>
      </w:r>
      <w:r w:rsidRPr="00E667FB" w:rsidR="00A03F72">
        <w:rPr>
          <w:rFonts w:ascii="Arial" w:hAnsi="Arial" w:cs="Arial"/>
          <w:sz w:val="20"/>
        </w:rPr>
        <w:t>přechází na objednatele</w:t>
      </w:r>
      <w:r w:rsidRPr="00E667FB" w:rsidR="007A0A2F">
        <w:rPr>
          <w:rFonts w:ascii="Arial" w:hAnsi="Arial" w:cs="Arial"/>
          <w:sz w:val="20"/>
        </w:rPr>
        <w:t xml:space="preserve"> </w:t>
      </w:r>
      <w:r w:rsidRPr="00E667FB" w:rsidR="003F2388">
        <w:rPr>
          <w:rFonts w:ascii="Arial" w:hAnsi="Arial" w:cs="Arial"/>
          <w:sz w:val="20"/>
        </w:rPr>
        <w:t>předáním</w:t>
      </w:r>
      <w:r w:rsidRPr="00E667FB" w:rsidR="00A03F72">
        <w:rPr>
          <w:rFonts w:ascii="Arial" w:hAnsi="Arial" w:cs="Arial"/>
          <w:sz w:val="20"/>
        </w:rPr>
        <w:t xml:space="preserve"> </w:t>
      </w:r>
      <w:r w:rsidRPr="00E667FB" w:rsidR="003F2388">
        <w:rPr>
          <w:rFonts w:ascii="Arial" w:hAnsi="Arial" w:cs="Arial"/>
          <w:sz w:val="20"/>
        </w:rPr>
        <w:t xml:space="preserve">a převzetím </w:t>
      </w:r>
      <w:r w:rsidRPr="00E667FB" w:rsidR="00672C8B">
        <w:rPr>
          <w:rFonts w:ascii="Arial" w:hAnsi="Arial" w:cs="Arial"/>
          <w:sz w:val="20"/>
        </w:rPr>
        <w:t>díla</w:t>
      </w:r>
      <w:r w:rsidRPr="00E667FB" w:rsidR="003F2388">
        <w:rPr>
          <w:rFonts w:ascii="Arial" w:hAnsi="Arial" w:cs="Arial"/>
          <w:sz w:val="20"/>
        </w:rPr>
        <w:t xml:space="preserve"> od zhotovitele</w:t>
      </w:r>
      <w:r w:rsidRPr="00E667FB" w:rsidR="00A03F72">
        <w:rPr>
          <w:rFonts w:ascii="Arial" w:hAnsi="Arial" w:cs="Arial"/>
          <w:sz w:val="20"/>
        </w:rPr>
        <w:t>.</w:t>
      </w:r>
    </w:p>
    <w:p w:rsidRPr="00E667FB" w:rsidR="00B94F18" w:rsidP="00E667FB" w:rsidRDefault="00B94F18" w14:paraId="062E2F45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Tuto smlouvu lze měnit pouze </w:t>
      </w:r>
      <w:r w:rsidRPr="00E667FB" w:rsidR="00A60B16">
        <w:rPr>
          <w:rFonts w:ascii="Arial" w:hAnsi="Arial" w:cs="Arial"/>
          <w:sz w:val="20"/>
        </w:rPr>
        <w:t xml:space="preserve">písemnou </w:t>
      </w:r>
      <w:r w:rsidRPr="00E667FB">
        <w:rPr>
          <w:rFonts w:ascii="Arial" w:hAnsi="Arial" w:cs="Arial"/>
          <w:sz w:val="20"/>
        </w:rPr>
        <w:t>dohodou smluvních stran</w:t>
      </w:r>
      <w:r w:rsidRPr="00E667FB" w:rsidR="00A60B16">
        <w:rPr>
          <w:rFonts w:ascii="Arial" w:hAnsi="Arial" w:cs="Arial"/>
          <w:sz w:val="20"/>
        </w:rPr>
        <w:t>.</w:t>
      </w:r>
    </w:p>
    <w:p w:rsidRPr="00E667FB" w:rsidR="00F02E1B" w:rsidP="00E667FB" w:rsidRDefault="00F02E1B" w14:paraId="34D82E1A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K návrhům dodatků této smlouvy se smluvní strany z</w:t>
      </w:r>
      <w:r w:rsidR="00680434">
        <w:rPr>
          <w:rFonts w:ascii="Arial" w:hAnsi="Arial" w:cs="Arial"/>
          <w:sz w:val="20"/>
        </w:rPr>
        <w:t>avazují vyjádřit písemně do 14</w:t>
      </w:r>
      <w:r w:rsidRPr="00E667FB">
        <w:rPr>
          <w:rFonts w:ascii="Arial" w:hAnsi="Arial" w:cs="Arial"/>
          <w:sz w:val="20"/>
        </w:rPr>
        <w:t xml:space="preserve"> dnů od doručení návrhu dodatku druhé straně. Po stejnou dobu je tímto návrhem vázána strana, která jej podala.</w:t>
      </w:r>
    </w:p>
    <w:p w:rsidR="00DE652D" w:rsidP="00E667FB" w:rsidRDefault="00B94F18" w14:paraId="646D7296" w14:textId="77777777">
      <w:pPr>
        <w:pStyle w:val="Bodsmlouvy-21"/>
        <w:rPr>
          <w:rFonts w:ascii="Arial" w:hAnsi="Arial" w:cs="Arial"/>
          <w:color w:val="auto"/>
          <w:sz w:val="20"/>
        </w:rPr>
      </w:pPr>
      <w:r w:rsidRPr="00E667FB">
        <w:rPr>
          <w:rFonts w:ascii="Arial" w:hAnsi="Arial" w:cs="Arial"/>
          <w:sz w:val="20"/>
        </w:rPr>
        <w:t>Nastanou-li u některé ze stran skutečnosti bránící řádnému plnění této smlouvy, je povinna to ihned bez zbytečného odkladu oznámit druhé straně a vyvolat jednání zástupců obou stran.</w:t>
      </w:r>
      <w:r w:rsidR="00527152">
        <w:rPr>
          <w:rFonts w:ascii="Arial" w:hAnsi="Arial" w:cs="Arial"/>
          <w:color w:val="auto"/>
          <w:sz w:val="20"/>
        </w:rPr>
        <w:t xml:space="preserve"> </w:t>
      </w:r>
    </w:p>
    <w:p w:rsidRPr="00362C79" w:rsidR="00F2382C" w:rsidP="006C0219" w:rsidRDefault="00F2382C" w14:paraId="55D1C7D9" w14:textId="77777777">
      <w:pPr>
        <w:pStyle w:val="lnek"/>
        <w:tabs>
          <w:tab w:val="left" w:pos="851"/>
        </w:tabs>
        <w:spacing w:after="180"/>
        <w:ind w:left="431" w:hanging="431"/>
        <w:jc w:val="left"/>
        <w:rPr>
          <w:rFonts w:ascii="Arial" w:hAnsi="Arial" w:cs="Arial"/>
          <w:color w:val="auto"/>
          <w:sz w:val="20"/>
        </w:rPr>
      </w:pPr>
      <w:r w:rsidRPr="00362C79">
        <w:rPr>
          <w:rFonts w:ascii="Arial" w:hAnsi="Arial" w:cs="Arial"/>
          <w:color w:val="auto"/>
          <w:sz w:val="20"/>
        </w:rPr>
        <w:t>Závěrečná ustanovení</w:t>
      </w:r>
    </w:p>
    <w:p w:rsidRPr="00E667FB" w:rsidR="00F2382C" w:rsidP="00E667FB" w:rsidRDefault="00F2382C" w14:paraId="6BECA420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 xml:space="preserve">Vztahy v této smlouvě neupravené se řídí příslušnými ustanoveními </w:t>
      </w:r>
      <w:r w:rsidR="00680434">
        <w:rPr>
          <w:rFonts w:ascii="Arial" w:hAnsi="Arial" w:cs="Arial"/>
          <w:sz w:val="20"/>
        </w:rPr>
        <w:t>občanského</w:t>
      </w:r>
      <w:r w:rsidRPr="00E667FB">
        <w:rPr>
          <w:rFonts w:ascii="Arial" w:hAnsi="Arial" w:cs="Arial"/>
          <w:sz w:val="20"/>
        </w:rPr>
        <w:t xml:space="preserve"> zákoníku.</w:t>
      </w:r>
    </w:p>
    <w:p w:rsidRPr="00E667FB" w:rsidR="008C4567" w:rsidP="00E667FB" w:rsidRDefault="008C4567" w14:paraId="706146B9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Zhotovitel se zavazuje, že v souladu s § 2 písm. e) zákona č. 320/2001 Sb., o finanční kontrole ve veřejné správě a o změně některých zákonů, ve znění pozdějších předpisů, poskytne subjektům provádějícím audit a kontrolu všechny nezbytné informace týkající se dodavatelských činností dle této smlouvy.</w:t>
      </w:r>
    </w:p>
    <w:p w:rsidRPr="00E667FB" w:rsidR="004C5D30" w:rsidP="00E667FB" w:rsidRDefault="008C4567" w14:paraId="5EE32503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Zhotovitel se zavazuje poskytnout na žádost objednatele veškeré dokumenty týkající se zakázky dle této uzavřené smlouvy. Zároveň se zhotovitel zavazuje po stejnou dobu k archivaci veškerých písemných dokladů týkajících se plnění předmětu smlouvy. Zároveň je zhotovitel povinen poskytnout objednateli, popř. jiným osobám, které objednatel určí, veškeré požadované informace, dokladovat</w:t>
      </w:r>
      <w:r w:rsidRPr="00680434" w:rsidR="00680434">
        <w:rPr>
          <w:rFonts w:ascii="Arial" w:hAnsi="Arial" w:cs="Arial"/>
          <w:sz w:val="20"/>
        </w:rPr>
        <w:t xml:space="preserve"> </w:t>
      </w:r>
      <w:r w:rsidR="00680434">
        <w:rPr>
          <w:rFonts w:ascii="Arial" w:hAnsi="Arial" w:cs="Arial"/>
          <w:sz w:val="20"/>
        </w:rPr>
        <w:t>svoji činnost</w:t>
      </w:r>
      <w:r w:rsidRPr="00E667FB" w:rsidR="00680434">
        <w:rPr>
          <w:rFonts w:ascii="Arial" w:hAnsi="Arial" w:cs="Arial"/>
          <w:sz w:val="20"/>
        </w:rPr>
        <w:t xml:space="preserve">. Zhotovitel je povinen přenést tento závazek i na své </w:t>
      </w:r>
      <w:r w:rsidR="00680434">
        <w:rPr>
          <w:rFonts w:ascii="Arial" w:hAnsi="Arial" w:cs="Arial"/>
          <w:sz w:val="20"/>
        </w:rPr>
        <w:t>pod</w:t>
      </w:r>
      <w:r w:rsidRPr="00E667FB" w:rsidR="00680434">
        <w:rPr>
          <w:rFonts w:ascii="Arial" w:hAnsi="Arial" w:cs="Arial"/>
          <w:sz w:val="20"/>
        </w:rPr>
        <w:t>dodavatele.</w:t>
      </w:r>
    </w:p>
    <w:p w:rsidR="00680434" w:rsidP="009042F7" w:rsidRDefault="008C4567" w14:paraId="4B0FBD08" w14:textId="77777777">
      <w:pPr>
        <w:pStyle w:val="Bodsmlouvy-21"/>
        <w:rPr>
          <w:rFonts w:ascii="Arial" w:hAnsi="Arial" w:cs="Arial"/>
          <w:sz w:val="20"/>
        </w:rPr>
      </w:pPr>
      <w:r w:rsidRPr="00680434">
        <w:rPr>
          <w:rFonts w:ascii="Arial" w:hAnsi="Arial" w:cs="Arial"/>
          <w:sz w:val="20"/>
        </w:rPr>
        <w:t>Zhotovitel je povinen poskytnout součinnost a potřebné doklady a strpět kontrolu v souladu s platnou národní legislativou ze strany op</w:t>
      </w:r>
      <w:r w:rsidRPr="00680434" w:rsidR="00680434">
        <w:rPr>
          <w:rFonts w:ascii="Arial" w:hAnsi="Arial" w:cs="Arial"/>
          <w:sz w:val="20"/>
        </w:rPr>
        <w:t>rávněných orgánů veřejné správy</w:t>
      </w:r>
      <w:r w:rsidRPr="00680434">
        <w:rPr>
          <w:rFonts w:ascii="Arial" w:hAnsi="Arial" w:cs="Arial"/>
          <w:sz w:val="20"/>
        </w:rPr>
        <w:t xml:space="preserve">. </w:t>
      </w:r>
    </w:p>
    <w:p w:rsidRPr="00680434" w:rsidR="003944BE" w:rsidP="009042F7" w:rsidRDefault="003944BE" w14:paraId="35D3A6B0" w14:textId="7FAE933D">
      <w:pPr>
        <w:pStyle w:val="Bodsmlouvy-21"/>
        <w:rPr>
          <w:rFonts w:ascii="Arial" w:hAnsi="Arial" w:cs="Arial"/>
          <w:sz w:val="20"/>
        </w:rPr>
      </w:pPr>
      <w:r w:rsidRPr="00680434">
        <w:rPr>
          <w:rFonts w:ascii="Arial" w:hAnsi="Arial" w:cs="Arial"/>
          <w:sz w:val="20"/>
        </w:rPr>
        <w:t>Zhotovitel podpisem této smlouvy plně akceptuje uveřejňování informací a dokumentů na profilu zadavatele související s touto veřejnou zakázkou dle platného znění Z</w:t>
      </w:r>
      <w:r w:rsidR="00CA002D">
        <w:rPr>
          <w:rFonts w:ascii="Arial" w:hAnsi="Arial" w:cs="Arial"/>
          <w:sz w:val="20"/>
        </w:rPr>
        <w:t>Z</w:t>
      </w:r>
      <w:r w:rsidRPr="00680434">
        <w:rPr>
          <w:rFonts w:ascii="Arial" w:hAnsi="Arial" w:cs="Arial"/>
          <w:sz w:val="20"/>
        </w:rPr>
        <w:t>VZ a prováděcích předpisů.</w:t>
      </w:r>
    </w:p>
    <w:p w:rsidRPr="00D618F1" w:rsidR="00D618F1" w:rsidP="00E437E2" w:rsidRDefault="00C6447E" w14:paraId="016026C4" w14:textId="451951E1">
      <w:pPr>
        <w:pStyle w:val="Bodsmlouvy-21"/>
        <w:rPr>
          <w:rFonts w:ascii="Arial" w:hAnsi="Arial" w:cs="Arial"/>
          <w:sz w:val="20"/>
        </w:rPr>
      </w:pPr>
      <w:r w:rsidRPr="00D618F1">
        <w:rPr>
          <w:rFonts w:ascii="Arial" w:hAnsi="Arial" w:cs="Arial"/>
          <w:sz w:val="20"/>
        </w:rPr>
        <w:t>Veškeré spory vyplývající z této smlouvy budou řešeny před příslušným soudem.</w:t>
      </w:r>
      <w:r w:rsidRPr="00D618F1" w:rsidR="00D618F1">
        <w:rPr>
          <w:rFonts w:ascii="Arial" w:hAnsi="Arial" w:cs="Arial"/>
          <w:sz w:val="20"/>
        </w:rPr>
        <w:br w:type="page"/>
      </w:r>
    </w:p>
    <w:p w:rsidRPr="00E667FB" w:rsidR="00F2382C" w:rsidP="00E667FB" w:rsidRDefault="00F2382C" w14:paraId="25741ED1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lastRenderedPageBreak/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:rsidRPr="00E667FB" w:rsidR="00C6447E" w:rsidP="00E667FB" w:rsidRDefault="00C6447E" w14:paraId="72CF0792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Tato smlouva je vyhotovena ve čtyřech stejnopisech, z nichž každá strana obdrží po dvou vyhotoveních.</w:t>
      </w:r>
    </w:p>
    <w:p w:rsidRPr="00E667FB" w:rsidR="00C6447E" w:rsidP="00E667FB" w:rsidRDefault="00C6447E" w14:paraId="0B626F78" w14:textId="77777777">
      <w:pPr>
        <w:pStyle w:val="Bodsmlouvy-21"/>
        <w:rPr>
          <w:rFonts w:ascii="Arial" w:hAnsi="Arial" w:cs="Arial"/>
          <w:sz w:val="20"/>
        </w:rPr>
      </w:pPr>
      <w:r w:rsidRPr="00E667FB">
        <w:rPr>
          <w:rFonts w:ascii="Arial" w:hAnsi="Arial" w:cs="Arial"/>
          <w:sz w:val="20"/>
        </w:rPr>
        <w:t>Smlouva nabývá platnosti dnem podpisu oprávněných zástupců obou smluvních stran.</w:t>
      </w:r>
    </w:p>
    <w:p w:rsidRPr="00C227A9" w:rsidR="00C6447E" w:rsidP="00E667FB" w:rsidRDefault="00C6447E" w14:paraId="5A5AF2C8" w14:textId="77777777">
      <w:pPr>
        <w:pStyle w:val="Bodsmlouvy-21"/>
        <w:rPr>
          <w:rFonts w:ascii="Arial" w:hAnsi="Arial" w:cs="Arial"/>
          <w:color w:val="auto"/>
          <w:sz w:val="20"/>
        </w:rPr>
      </w:pPr>
      <w:r w:rsidRPr="00E667FB">
        <w:rPr>
          <w:rFonts w:ascii="Arial" w:hAnsi="Arial" w:cs="Arial"/>
          <w:sz w:val="20"/>
        </w:rPr>
        <w:t>Obě smluvní strany prohlašují, že smlouva odpovídá jejich pravé a svobodné vůli, a že došlo k dohodě v celém jejím rozsahu. Na důkaz toho připojují své podpisy.</w:t>
      </w:r>
    </w:p>
    <w:p w:rsidRPr="00062BC3" w:rsidR="00C227A9" w:rsidP="00825CEF" w:rsidRDefault="00825CEF" w14:paraId="6E20D897" w14:textId="5CC46A8B">
      <w:pPr>
        <w:pStyle w:val="Bodsmlouvy-21"/>
        <w:rPr>
          <w:rFonts w:ascii="Arial" w:hAnsi="Arial" w:cs="Arial"/>
          <w:color w:val="auto"/>
          <w:sz w:val="20"/>
        </w:rPr>
      </w:pPr>
      <w:r w:rsidRPr="00825CEF">
        <w:rPr>
          <w:rFonts w:ascii="Arial" w:hAnsi="Arial" w:cs="Arial"/>
          <w:color w:val="auto"/>
          <w:sz w:val="20"/>
        </w:rPr>
        <w:t xml:space="preserve">Uzavření smlouvy bylo schváleno </w:t>
      </w:r>
      <w:r w:rsidR="00CA002D">
        <w:rPr>
          <w:rFonts w:ascii="Arial" w:hAnsi="Arial" w:cs="Arial"/>
          <w:color w:val="auto"/>
          <w:sz w:val="20"/>
        </w:rPr>
        <w:t>vedením Svazku obcí Úpa</w:t>
      </w:r>
      <w:r w:rsidRPr="00825CEF">
        <w:rPr>
          <w:rFonts w:ascii="Arial" w:hAnsi="Arial" w:cs="Arial"/>
          <w:color w:val="auto"/>
          <w:sz w:val="20"/>
        </w:rPr>
        <w:t xml:space="preserve"> dne……………usnesením č………….</w:t>
      </w:r>
      <w:r>
        <w:rPr>
          <w:rStyle w:val="Odkaznakoment"/>
          <w:rFonts w:ascii="Arial" w:hAnsi="Arial" w:cs="Arial"/>
          <w:color w:val="auto"/>
          <w:sz w:val="20"/>
          <w:szCs w:val="20"/>
        </w:rPr>
        <w:t>.</w:t>
      </w:r>
    </w:p>
    <w:p w:rsidR="00D07545" w:rsidP="001107C0" w:rsidRDefault="00D07545" w14:paraId="7D22154F" w14:textId="77777777">
      <w:pPr>
        <w:rPr>
          <w:rFonts w:ascii="Arial" w:hAnsi="Arial" w:cs="Arial"/>
          <w:sz w:val="20"/>
        </w:rPr>
      </w:pPr>
    </w:p>
    <w:p w:rsidRPr="00062BC3" w:rsidR="00680434" w:rsidP="001107C0" w:rsidRDefault="00680434" w14:paraId="1F986CAA" w14:textId="77777777">
      <w:pPr>
        <w:rPr>
          <w:rFonts w:ascii="Arial" w:hAnsi="Arial" w:cs="Arial"/>
          <w:sz w:val="20"/>
        </w:rPr>
      </w:pPr>
    </w:p>
    <w:p w:rsidRPr="00062BC3" w:rsidR="00F2382C" w:rsidP="005C0EDF" w:rsidRDefault="00837B9B" w14:paraId="358D7E11" w14:textId="77777777">
      <w:pPr>
        <w:tabs>
          <w:tab w:val="left" w:pos="4536"/>
        </w:tabs>
        <w:rPr>
          <w:rFonts w:ascii="Arial" w:hAnsi="Arial" w:cs="Arial"/>
          <w:sz w:val="20"/>
        </w:rPr>
      </w:pPr>
      <w:r w:rsidRPr="00062BC3">
        <w:rPr>
          <w:rFonts w:ascii="Arial" w:hAnsi="Arial" w:cs="Arial"/>
          <w:sz w:val="20"/>
        </w:rPr>
        <w:t>V</w:t>
      </w:r>
      <w:r w:rsidR="00271F8A">
        <w:rPr>
          <w:rFonts w:ascii="Arial" w:hAnsi="Arial" w:cs="Arial"/>
          <w:sz w:val="20"/>
        </w:rPr>
        <w:t> </w:t>
      </w:r>
      <w:r w:rsidRPr="004C5D30" w:rsidR="006C0219">
        <w:rPr>
          <w:rFonts w:ascii="Arial" w:hAnsi="Arial" w:cs="Arial"/>
          <w:sz w:val="20"/>
        </w:rPr>
        <w:t xml:space="preserve"> ……………………</w:t>
      </w:r>
      <w:r w:rsidR="005C0EDF">
        <w:rPr>
          <w:rFonts w:ascii="Arial" w:hAnsi="Arial" w:cs="Arial"/>
          <w:sz w:val="20"/>
        </w:rPr>
        <w:t xml:space="preserve"> dne ……………..</w:t>
      </w:r>
      <w:r w:rsidR="005C0EDF">
        <w:rPr>
          <w:rFonts w:ascii="Arial" w:hAnsi="Arial" w:cs="Arial"/>
          <w:sz w:val="20"/>
        </w:rPr>
        <w:tab/>
      </w:r>
      <w:r w:rsidRPr="005C0EDF" w:rsidR="005C0EDF">
        <w:rPr>
          <w:rFonts w:ascii="Arial" w:hAnsi="Arial" w:cs="Arial"/>
          <w:sz w:val="20"/>
        </w:rPr>
        <w:t>V</w:t>
      </w:r>
      <w:r w:rsidR="005C0EDF">
        <w:rPr>
          <w:rFonts w:ascii="Arial" w:hAnsi="Arial" w:cs="Arial"/>
          <w:sz w:val="20"/>
        </w:rPr>
        <w:t> Červeném Kostelci</w:t>
      </w:r>
      <w:r w:rsidRPr="005C0EDF" w:rsidR="005C0EDF">
        <w:rPr>
          <w:rFonts w:ascii="Arial" w:hAnsi="Arial" w:cs="Arial"/>
          <w:sz w:val="20"/>
        </w:rPr>
        <w:t xml:space="preserve"> dne ……………..</w:t>
      </w:r>
    </w:p>
    <w:p w:rsidRPr="00062BC3" w:rsidR="00F2382C" w:rsidP="001107C0" w:rsidRDefault="00F2382C" w14:paraId="102A1085" w14:textId="77777777">
      <w:pPr>
        <w:rPr>
          <w:rFonts w:ascii="Arial" w:hAnsi="Arial" w:cs="Arial"/>
          <w:sz w:val="20"/>
        </w:rPr>
      </w:pPr>
    </w:p>
    <w:p w:rsidRPr="00160240" w:rsidR="00F2382C" w:rsidP="006C0219" w:rsidRDefault="00F2382C" w14:paraId="38C87697" w14:textId="77777777">
      <w:pPr>
        <w:tabs>
          <w:tab w:val="left" w:pos="4536"/>
        </w:tabs>
        <w:rPr>
          <w:rFonts w:ascii="Arial" w:hAnsi="Arial" w:cs="Arial"/>
          <w:b/>
          <w:sz w:val="20"/>
        </w:rPr>
      </w:pPr>
      <w:r w:rsidRPr="00D07545">
        <w:rPr>
          <w:rFonts w:ascii="Arial" w:hAnsi="Arial" w:cs="Arial"/>
          <w:b/>
          <w:sz w:val="20"/>
        </w:rPr>
        <w:t>Za zhotovitele:</w:t>
      </w:r>
      <w:r w:rsidRPr="00D07545">
        <w:rPr>
          <w:rFonts w:ascii="Arial" w:hAnsi="Arial" w:cs="Arial"/>
          <w:b/>
          <w:sz w:val="20"/>
        </w:rPr>
        <w:tab/>
      </w:r>
      <w:r w:rsidRPr="006C0219">
        <w:rPr>
          <w:rFonts w:ascii="Arial" w:hAnsi="Arial" w:cs="Arial"/>
          <w:b/>
          <w:sz w:val="20"/>
        </w:rPr>
        <w:t xml:space="preserve">Za </w:t>
      </w:r>
      <w:r w:rsidRPr="00160240">
        <w:rPr>
          <w:rFonts w:ascii="Arial" w:hAnsi="Arial" w:cs="Arial"/>
          <w:b/>
          <w:sz w:val="20"/>
        </w:rPr>
        <w:t>objednatele:</w:t>
      </w:r>
    </w:p>
    <w:p w:rsidR="00BC4EA6" w:rsidP="001107C0" w:rsidRDefault="00BC4EA6" w14:paraId="7D7A4223" w14:textId="77777777">
      <w:pPr>
        <w:rPr>
          <w:rFonts w:ascii="Arial" w:hAnsi="Arial" w:cs="Arial"/>
          <w:sz w:val="20"/>
        </w:rPr>
      </w:pPr>
    </w:p>
    <w:p w:rsidRPr="00160240" w:rsidR="00E667FB" w:rsidP="001107C0" w:rsidRDefault="00E667FB" w14:paraId="56483D43" w14:textId="77777777">
      <w:pPr>
        <w:rPr>
          <w:rFonts w:ascii="Arial" w:hAnsi="Arial" w:cs="Arial"/>
          <w:sz w:val="20"/>
        </w:rPr>
      </w:pPr>
    </w:p>
    <w:p w:rsidRPr="00160240" w:rsidR="00F2382C" w:rsidP="001107C0" w:rsidRDefault="00F2382C" w14:paraId="2C63199E" w14:textId="77777777">
      <w:pPr>
        <w:rPr>
          <w:rFonts w:ascii="Arial" w:hAnsi="Arial" w:cs="Arial"/>
          <w:sz w:val="20"/>
        </w:rPr>
      </w:pPr>
    </w:p>
    <w:p w:rsidRPr="00160240" w:rsidR="00F2382C" w:rsidP="006C0219" w:rsidRDefault="00F2382C" w14:paraId="70DA99E9" w14:textId="77777777">
      <w:pPr>
        <w:tabs>
          <w:tab w:val="left" w:pos="4536"/>
        </w:tabs>
        <w:rPr>
          <w:rFonts w:ascii="Arial" w:hAnsi="Arial" w:cs="Arial"/>
          <w:sz w:val="20"/>
        </w:rPr>
      </w:pPr>
      <w:r w:rsidRPr="00160240">
        <w:rPr>
          <w:rFonts w:ascii="Arial" w:hAnsi="Arial" w:cs="Arial"/>
          <w:sz w:val="20"/>
        </w:rPr>
        <w:t>………………………………</w:t>
      </w:r>
      <w:r w:rsidRPr="00160240" w:rsidR="00710F03">
        <w:rPr>
          <w:rFonts w:ascii="Arial" w:hAnsi="Arial" w:cs="Arial"/>
          <w:sz w:val="20"/>
        </w:rPr>
        <w:t>..</w:t>
      </w:r>
      <w:r w:rsidRPr="00160240">
        <w:rPr>
          <w:rFonts w:ascii="Arial" w:hAnsi="Arial" w:cs="Arial"/>
          <w:sz w:val="20"/>
        </w:rPr>
        <w:tab/>
        <w:t>………………………………..</w:t>
      </w:r>
      <w:r w:rsidRPr="00160240" w:rsidR="00710F03">
        <w:rPr>
          <w:rFonts w:ascii="Arial" w:hAnsi="Arial" w:cs="Arial"/>
          <w:sz w:val="20"/>
        </w:rPr>
        <w:t>...........</w:t>
      </w:r>
    </w:p>
    <w:p w:rsidR="007B4744" w:rsidP="00CA002D" w:rsidRDefault="00B57C3A" w14:paraId="0D4F85D8" w14:textId="35581861">
      <w:pPr>
        <w:pStyle w:val="smluvstr"/>
        <w:ind w:left="5245"/>
        <w:rPr>
          <w:rFonts w:ascii="Arial" w:hAnsi="Arial" w:cs="Arial"/>
          <w:color w:val="auto"/>
          <w:sz w:val="20"/>
        </w:rPr>
      </w:pPr>
      <w:r w:rsidRPr="00160240">
        <w:rPr>
          <w:rFonts w:ascii="Arial" w:hAnsi="Arial" w:cs="Arial"/>
          <w:color w:val="auto"/>
          <w:sz w:val="20"/>
        </w:rPr>
        <w:tab/>
      </w:r>
      <w:r w:rsidR="00CA002D">
        <w:rPr>
          <w:rFonts w:ascii="Arial" w:hAnsi="Arial" w:cs="Arial"/>
          <w:color w:val="auto"/>
          <w:sz w:val="20"/>
        </w:rPr>
        <w:t>Richard Bergmann</w:t>
      </w:r>
    </w:p>
    <w:p w:rsidRPr="006C0219" w:rsidR="00224D46" w:rsidP="00CA002D" w:rsidRDefault="00B57C3A" w14:paraId="3ECE6F3C" w14:textId="5144ECA1">
      <w:pPr>
        <w:pStyle w:val="smluvstr"/>
        <w:ind w:left="5529"/>
        <w:rPr>
          <w:rFonts w:ascii="Arial" w:hAnsi="Arial" w:cs="Arial"/>
          <w:color w:val="auto"/>
          <w:sz w:val="20"/>
        </w:rPr>
      </w:pPr>
      <w:r w:rsidRPr="00160240">
        <w:rPr>
          <w:rFonts w:ascii="Arial" w:hAnsi="Arial" w:cs="Arial"/>
          <w:color w:val="auto"/>
          <w:sz w:val="20"/>
        </w:rPr>
        <w:tab/>
      </w:r>
      <w:r w:rsidR="00CA002D">
        <w:rPr>
          <w:rFonts w:ascii="Arial" w:hAnsi="Arial" w:cs="Arial"/>
          <w:color w:val="auto"/>
          <w:sz w:val="20"/>
        </w:rPr>
        <w:t>předseda</w:t>
      </w:r>
    </w:p>
    <w:p w:rsidR="00224D46" w:rsidP="00CA002D" w:rsidRDefault="00224D46" w14:paraId="108E1A61" w14:textId="77777777">
      <w:pPr>
        <w:tabs>
          <w:tab w:val="left" w:pos="5103"/>
        </w:tabs>
        <w:rPr>
          <w:rFonts w:ascii="Arial" w:hAnsi="Arial" w:cs="Arial"/>
          <w:sz w:val="20"/>
        </w:rPr>
      </w:pPr>
    </w:p>
    <w:sectPr w:rsidR="00224D46" w:rsidSect="001032DC">
      <w:headerReference w:type="default" r:id="rId11"/>
      <w:footerReference w:type="default" r:id="rId12"/>
      <w:pgSz w:w="11906" w:h="16838" w:code="9"/>
      <w:pgMar w:top="1134" w:right="1133" w:bottom="1843" w:left="1418" w:header="1099" w:footer="39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27123" w:rsidRDefault="00A27123" w14:paraId="2E96C7DF" w14:textId="77777777">
      <w:r>
        <w:separator/>
      </w:r>
    </w:p>
  </w:endnote>
  <w:endnote w:type="continuationSeparator" w:id="0">
    <w:p w:rsidR="00A27123" w:rsidRDefault="00A27123" w14:paraId="34C0CE2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62C17" w:rsidRDefault="00F62C17" w14:paraId="167A434D" w14:textId="304F300F">
    <w:pPr>
      <w:pStyle w:val="Zpat"/>
    </w:pPr>
    <w:r>
      <w:t>____________________________________________________________________________________</w:t>
    </w:r>
  </w:p>
  <w:p w:rsidR="00F62C17" w:rsidRDefault="001032DC" w14:paraId="6B74987E" w14:textId="4D381569">
    <w:pPr>
      <w:pStyle w:val="Zpat"/>
      <w:rPr>
        <w:b/>
        <w:i/>
      </w:rPr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40DE67A0" wp14:editId="6E03897A">
          <wp:simplePos x="0" y="0"/>
          <wp:positionH relativeFrom="margin">
            <wp:posOffset>85725</wp:posOffset>
          </wp:positionH>
          <wp:positionV relativeFrom="margin">
            <wp:posOffset>8930640</wp:posOffset>
          </wp:positionV>
          <wp:extent cx="3647220" cy="756000"/>
          <wp:effectExtent l="0" t="0" r="0" b="6350"/>
          <wp:wrapSquare wrapText="bothSides"/>
          <wp:docPr id="1" name="obrázek 1" descr="https://www.esfcr.cz/documents/21802/799076/Logo+OPZ+barevn%C3%A9/d8fa3b25-df28-4abc-adde-b9ecbb4c2430?version=1.1&amp;t=1493801701970&amp;imagePreview=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https://www.esfcr.cz/documents/21802/799076/Logo+OPZ+barevn%C3%A9/d8fa3b25-df28-4abc-adde-b9ecbb4c2430?version=1.1&amp;t=1493801701970&amp;imagePreview=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22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32DC" w:rsidRDefault="001032DC" w14:paraId="27CF8515" w14:textId="381D0AE7">
    <w:pPr>
      <w:pStyle w:val="Zpat"/>
      <w:rPr>
        <w:b/>
        <w:i/>
      </w:rPr>
    </w:pPr>
  </w:p>
  <w:p w:rsidR="001032DC" w:rsidRDefault="001032DC" w14:paraId="53EF27BB" w14:textId="5207224A">
    <w:pPr>
      <w:pStyle w:val="Zpat"/>
      <w:rPr>
        <w:b/>
        <w:i/>
      </w:rPr>
    </w:pPr>
  </w:p>
  <w:p w:rsidR="001032DC" w:rsidRDefault="001032DC" w14:paraId="76BB544F" w14:textId="77777777">
    <w:pPr>
      <w:pStyle w:val="Zpat"/>
      <w:rPr>
        <w:b/>
        <w:i/>
      </w:rPr>
    </w:pPr>
  </w:p>
  <w:p w:rsidR="00F62C17" w:rsidP="0057298F" w:rsidRDefault="00F62C17" w14:paraId="730B0A76" w14:textId="51AD47CE">
    <w:pPr>
      <w:pStyle w:val="Zpat"/>
      <w:jc w:val="center"/>
      <w:rPr>
        <w:b/>
        <w:i/>
        <w:sz w:val="20"/>
      </w:rPr>
    </w:pPr>
    <w:r>
      <w:rPr>
        <w:b/>
        <w:i/>
        <w:sz w:val="20"/>
      </w:rPr>
      <w:tab/>
      <w:t xml:space="preserve">Str. </w:t>
    </w:r>
    <w:r>
      <w:rPr>
        <w:rStyle w:val="slostrnky"/>
        <w:b/>
        <w:i/>
        <w:sz w:val="20"/>
      </w:rPr>
      <w:fldChar w:fldCharType="begin"/>
    </w:r>
    <w:r>
      <w:rPr>
        <w:rStyle w:val="slostrnky"/>
        <w:b/>
        <w:i/>
        <w:sz w:val="20"/>
      </w:rPr>
      <w:instrText xml:space="preserve"> PAGE </w:instrText>
    </w:r>
    <w:r>
      <w:rPr>
        <w:rStyle w:val="slostrnky"/>
        <w:b/>
        <w:i/>
        <w:sz w:val="20"/>
      </w:rPr>
      <w:fldChar w:fldCharType="separate"/>
    </w:r>
    <w:r w:rsidR="0077095A">
      <w:rPr>
        <w:rStyle w:val="slostrnky"/>
        <w:b/>
        <w:i/>
        <w:noProof/>
        <w:sz w:val="20"/>
      </w:rPr>
      <w:t>3</w:t>
    </w:r>
    <w:r>
      <w:rPr>
        <w:rStyle w:val="slostrnky"/>
        <w:b/>
        <w:i/>
        <w:sz w:val="20"/>
      </w:rPr>
      <w:fldChar w:fldCharType="end"/>
    </w:r>
    <w:r>
      <w:rPr>
        <w:rStyle w:val="slostrnky"/>
        <w:b/>
        <w:i/>
        <w:sz w:val="20"/>
      </w:rPr>
      <w:t>/</w:t>
    </w:r>
    <w:r>
      <w:rPr>
        <w:rStyle w:val="slostrnky"/>
        <w:b/>
        <w:i/>
        <w:sz w:val="20"/>
      </w:rPr>
      <w:fldChar w:fldCharType="begin"/>
    </w:r>
    <w:r>
      <w:rPr>
        <w:rStyle w:val="slostrnky"/>
        <w:b/>
        <w:i/>
        <w:sz w:val="20"/>
      </w:rPr>
      <w:instrText xml:space="preserve"> NUMPAGES </w:instrText>
    </w:r>
    <w:r>
      <w:rPr>
        <w:rStyle w:val="slostrnky"/>
        <w:b/>
        <w:i/>
        <w:sz w:val="20"/>
      </w:rPr>
      <w:fldChar w:fldCharType="separate"/>
    </w:r>
    <w:r w:rsidR="0077095A">
      <w:rPr>
        <w:rStyle w:val="slostrnky"/>
        <w:b/>
        <w:i/>
        <w:noProof/>
        <w:sz w:val="20"/>
      </w:rPr>
      <w:t>10</w:t>
    </w:r>
    <w:r>
      <w:rPr>
        <w:rStyle w:val="slostrnky"/>
        <w:b/>
        <w:i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27123" w:rsidRDefault="00A27123" w14:paraId="15FB4C27" w14:textId="77777777">
      <w:r>
        <w:separator/>
      </w:r>
    </w:p>
  </w:footnote>
  <w:footnote w:type="continuationSeparator" w:id="0">
    <w:p w:rsidR="00A27123" w:rsidRDefault="00A27123" w14:paraId="325E4F0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D07545" w:rsidR="00F62C17" w:rsidP="006853F4" w:rsidRDefault="001032DC" w14:paraId="6EE0878E" w14:textId="298A2AA5">
    <w:pPr>
      <w:pStyle w:val="Zhlav"/>
      <w:jc w:val="right"/>
      <w:rPr>
        <w:rFonts w:ascii="Arial" w:hAnsi="Arial" w:cs="Arial"/>
        <w:sz w:val="16"/>
        <w:szCs w:val="16"/>
      </w:rPr>
    </w:pPr>
    <w:r w:rsidRPr="001E4815">
      <w:rPr>
        <w:rFonts w:ascii="Arial" w:hAnsi="Arial"/>
        <w:i/>
        <w:noProof/>
        <w:sz w:val="16"/>
      </w:rPr>
      <w:drawing>
        <wp:anchor distT="0" distB="0" distL="114300" distR="114300" simplePos="false" relativeHeight="251659264" behindDoc="false" locked="false" layoutInCell="true" allowOverlap="true" wp14:anchorId="3492D063" wp14:editId="07FF215E">
          <wp:simplePos x="0" y="0"/>
          <wp:positionH relativeFrom="margin">
            <wp:posOffset>0</wp:posOffset>
          </wp:positionH>
          <wp:positionV relativeFrom="margin">
            <wp:posOffset>-762000</wp:posOffset>
          </wp:positionV>
          <wp:extent cx="1377186" cy="684000"/>
          <wp:effectExtent l="0" t="0" r="0" b="1905"/>
          <wp:wrapSquare wrapText="bothSides"/>
          <wp:docPr id="2" name="Obrázek 2" descr="C:\Users\MichalKudrnáč\Desktop\logo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MichalKudrnáč\Desktop\logo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186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2A15CF8"/>
    <w:multiLevelType w:val="hybridMultilevel"/>
    <w:tmpl w:val="19D8B8EE"/>
    <w:lvl w:ilvl="0" w:tplc="CE4CC5B6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5DC0F1A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2815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CE266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E95DA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BAA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48CB4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6181E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AE4B60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83C23"/>
    <w:multiLevelType w:val="hybridMultilevel"/>
    <w:tmpl w:val="247C292E"/>
    <w:lvl w:ilvl="0" w:tplc="7A86CF7C">
      <w:start w:val="1"/>
      <w:numFmt w:val="bullet"/>
      <w:pStyle w:val="StylOdrkaVlevo159cm"/>
      <w:lvlText w:val=""/>
      <w:lvlJc w:val="left"/>
      <w:pPr>
        <w:tabs>
          <w:tab w:val="num" w:pos="1429"/>
        </w:tabs>
        <w:ind w:left="1429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3">
    <w:nsid w:val="2C560E0B"/>
    <w:multiLevelType w:val="multilevel"/>
    <w:tmpl w:val="37E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9727E2A"/>
    <w:multiLevelType w:val="hybridMultilevel"/>
    <w:tmpl w:val="99A013CA"/>
    <w:lvl w:ilvl="0" w:tplc="8C06615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C7A475C"/>
    <w:multiLevelType w:val="multilevel"/>
    <w:tmpl w:val="4F6673C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false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b/>
        <w:strike w:val="false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1493F6D"/>
    <w:multiLevelType w:val="hybridMultilevel"/>
    <w:tmpl w:val="9F9EFD78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5"/>
    </w:lvlOverride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IdMacAtCleanup w:val="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bordersDoNotSurroundHeader/>
  <w:bordersDoNotSurroundFooter/>
  <w:stylePaneFormatFilter w:val="3F01"/>
  <w:defaultTabStop w:val="51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A0"/>
    <w:rsid w:val="000006DA"/>
    <w:rsid w:val="000065C2"/>
    <w:rsid w:val="00014D4E"/>
    <w:rsid w:val="00017119"/>
    <w:rsid w:val="00020BB0"/>
    <w:rsid w:val="00020FD6"/>
    <w:rsid w:val="00025926"/>
    <w:rsid w:val="00025EC4"/>
    <w:rsid w:val="00027BDD"/>
    <w:rsid w:val="0003437F"/>
    <w:rsid w:val="000362C3"/>
    <w:rsid w:val="00042665"/>
    <w:rsid w:val="00042CCA"/>
    <w:rsid w:val="00042D46"/>
    <w:rsid w:val="00043A90"/>
    <w:rsid w:val="00051484"/>
    <w:rsid w:val="000514D5"/>
    <w:rsid w:val="00051CBA"/>
    <w:rsid w:val="00052CD2"/>
    <w:rsid w:val="00060808"/>
    <w:rsid w:val="000613D9"/>
    <w:rsid w:val="00061996"/>
    <w:rsid w:val="0006291F"/>
    <w:rsid w:val="00062BC3"/>
    <w:rsid w:val="00062CE8"/>
    <w:rsid w:val="00064B67"/>
    <w:rsid w:val="00066D91"/>
    <w:rsid w:val="00067D5A"/>
    <w:rsid w:val="0007790F"/>
    <w:rsid w:val="000779F5"/>
    <w:rsid w:val="00077F81"/>
    <w:rsid w:val="00080A9D"/>
    <w:rsid w:val="0008186F"/>
    <w:rsid w:val="000838F8"/>
    <w:rsid w:val="00085C90"/>
    <w:rsid w:val="0008716A"/>
    <w:rsid w:val="0009072E"/>
    <w:rsid w:val="000A1E34"/>
    <w:rsid w:val="000A3D4D"/>
    <w:rsid w:val="000B747F"/>
    <w:rsid w:val="000C5EE4"/>
    <w:rsid w:val="000C628A"/>
    <w:rsid w:val="000C79B6"/>
    <w:rsid w:val="000D0055"/>
    <w:rsid w:val="000D09A9"/>
    <w:rsid w:val="000D2207"/>
    <w:rsid w:val="000D3974"/>
    <w:rsid w:val="000D674C"/>
    <w:rsid w:val="000E0114"/>
    <w:rsid w:val="000E01E5"/>
    <w:rsid w:val="000E1458"/>
    <w:rsid w:val="000E22D7"/>
    <w:rsid w:val="000E4C30"/>
    <w:rsid w:val="000E5FDD"/>
    <w:rsid w:val="000E72DB"/>
    <w:rsid w:val="000F394F"/>
    <w:rsid w:val="000F6B93"/>
    <w:rsid w:val="00100756"/>
    <w:rsid w:val="0010173F"/>
    <w:rsid w:val="001032DC"/>
    <w:rsid w:val="001041B6"/>
    <w:rsid w:val="00105DAB"/>
    <w:rsid w:val="001060C0"/>
    <w:rsid w:val="00107BC6"/>
    <w:rsid w:val="001106AE"/>
    <w:rsid w:val="001107C0"/>
    <w:rsid w:val="00111A63"/>
    <w:rsid w:val="001153EF"/>
    <w:rsid w:val="0011597E"/>
    <w:rsid w:val="00117740"/>
    <w:rsid w:val="0012019E"/>
    <w:rsid w:val="00122548"/>
    <w:rsid w:val="00123D19"/>
    <w:rsid w:val="0012491A"/>
    <w:rsid w:val="00125AE7"/>
    <w:rsid w:val="001279C5"/>
    <w:rsid w:val="00132FCD"/>
    <w:rsid w:val="00133379"/>
    <w:rsid w:val="00136776"/>
    <w:rsid w:val="00136D00"/>
    <w:rsid w:val="00136D17"/>
    <w:rsid w:val="0013778A"/>
    <w:rsid w:val="001412A1"/>
    <w:rsid w:val="001435E7"/>
    <w:rsid w:val="00144C28"/>
    <w:rsid w:val="001453B3"/>
    <w:rsid w:val="00146C6C"/>
    <w:rsid w:val="00146CDE"/>
    <w:rsid w:val="001515A1"/>
    <w:rsid w:val="00155000"/>
    <w:rsid w:val="00160240"/>
    <w:rsid w:val="00166548"/>
    <w:rsid w:val="00167F11"/>
    <w:rsid w:val="00170743"/>
    <w:rsid w:val="0018141D"/>
    <w:rsid w:val="00183C79"/>
    <w:rsid w:val="00185F71"/>
    <w:rsid w:val="00187284"/>
    <w:rsid w:val="00190A3E"/>
    <w:rsid w:val="00196EC8"/>
    <w:rsid w:val="001A08D1"/>
    <w:rsid w:val="001A549D"/>
    <w:rsid w:val="001A55FF"/>
    <w:rsid w:val="001A5878"/>
    <w:rsid w:val="001B22E5"/>
    <w:rsid w:val="001B40BE"/>
    <w:rsid w:val="001B7629"/>
    <w:rsid w:val="001C2B2A"/>
    <w:rsid w:val="001C4989"/>
    <w:rsid w:val="001C5201"/>
    <w:rsid w:val="001C528B"/>
    <w:rsid w:val="001C67BB"/>
    <w:rsid w:val="001C771E"/>
    <w:rsid w:val="001D00B3"/>
    <w:rsid w:val="001E2C9B"/>
    <w:rsid w:val="001E657A"/>
    <w:rsid w:val="001F0650"/>
    <w:rsid w:val="001F2AFD"/>
    <w:rsid w:val="001F41C5"/>
    <w:rsid w:val="001F472A"/>
    <w:rsid w:val="001F4825"/>
    <w:rsid w:val="001F668C"/>
    <w:rsid w:val="00203C32"/>
    <w:rsid w:val="002118F7"/>
    <w:rsid w:val="00212B34"/>
    <w:rsid w:val="00213065"/>
    <w:rsid w:val="0021555F"/>
    <w:rsid w:val="00215F15"/>
    <w:rsid w:val="00216BE6"/>
    <w:rsid w:val="00224047"/>
    <w:rsid w:val="00224D46"/>
    <w:rsid w:val="00225CDE"/>
    <w:rsid w:val="00227FCA"/>
    <w:rsid w:val="0023045B"/>
    <w:rsid w:val="00230829"/>
    <w:rsid w:val="00231DD4"/>
    <w:rsid w:val="0023430B"/>
    <w:rsid w:val="00235178"/>
    <w:rsid w:val="00235C09"/>
    <w:rsid w:val="00247846"/>
    <w:rsid w:val="00247965"/>
    <w:rsid w:val="0025070E"/>
    <w:rsid w:val="00250D39"/>
    <w:rsid w:val="00260368"/>
    <w:rsid w:val="002612B6"/>
    <w:rsid w:val="002612F7"/>
    <w:rsid w:val="00263D99"/>
    <w:rsid w:val="00264CFD"/>
    <w:rsid w:val="00271F8A"/>
    <w:rsid w:val="00274631"/>
    <w:rsid w:val="00281154"/>
    <w:rsid w:val="00284321"/>
    <w:rsid w:val="00287B25"/>
    <w:rsid w:val="00290CA2"/>
    <w:rsid w:val="00295CB9"/>
    <w:rsid w:val="00297D27"/>
    <w:rsid w:val="002A07AB"/>
    <w:rsid w:val="002A549F"/>
    <w:rsid w:val="002A6914"/>
    <w:rsid w:val="002A6A38"/>
    <w:rsid w:val="002B63BA"/>
    <w:rsid w:val="002C142D"/>
    <w:rsid w:val="002C75F2"/>
    <w:rsid w:val="002D0CAE"/>
    <w:rsid w:val="002D4A6E"/>
    <w:rsid w:val="002D58AB"/>
    <w:rsid w:val="002E2724"/>
    <w:rsid w:val="002E2ED0"/>
    <w:rsid w:val="002E45DB"/>
    <w:rsid w:val="002E7E16"/>
    <w:rsid w:val="002F1FBA"/>
    <w:rsid w:val="002F3275"/>
    <w:rsid w:val="002F399A"/>
    <w:rsid w:val="00300B56"/>
    <w:rsid w:val="003022D8"/>
    <w:rsid w:val="00304382"/>
    <w:rsid w:val="00306AE2"/>
    <w:rsid w:val="00307D85"/>
    <w:rsid w:val="003174EA"/>
    <w:rsid w:val="00320000"/>
    <w:rsid w:val="00325088"/>
    <w:rsid w:val="00327567"/>
    <w:rsid w:val="00330FFA"/>
    <w:rsid w:val="00331C89"/>
    <w:rsid w:val="00333209"/>
    <w:rsid w:val="0033485F"/>
    <w:rsid w:val="00345A79"/>
    <w:rsid w:val="003476DD"/>
    <w:rsid w:val="00347916"/>
    <w:rsid w:val="00350619"/>
    <w:rsid w:val="00352622"/>
    <w:rsid w:val="00352B3D"/>
    <w:rsid w:val="00352B49"/>
    <w:rsid w:val="00353110"/>
    <w:rsid w:val="00360C79"/>
    <w:rsid w:val="00360F19"/>
    <w:rsid w:val="00362C79"/>
    <w:rsid w:val="0036630D"/>
    <w:rsid w:val="00366FA6"/>
    <w:rsid w:val="00370F16"/>
    <w:rsid w:val="0037177C"/>
    <w:rsid w:val="00372F8B"/>
    <w:rsid w:val="00376500"/>
    <w:rsid w:val="003767CA"/>
    <w:rsid w:val="0038712B"/>
    <w:rsid w:val="00391B4B"/>
    <w:rsid w:val="00391D0D"/>
    <w:rsid w:val="00391E61"/>
    <w:rsid w:val="00393AE0"/>
    <w:rsid w:val="003944BE"/>
    <w:rsid w:val="00395458"/>
    <w:rsid w:val="00397E1B"/>
    <w:rsid w:val="003A19DB"/>
    <w:rsid w:val="003A3E2D"/>
    <w:rsid w:val="003A6626"/>
    <w:rsid w:val="003B2314"/>
    <w:rsid w:val="003B3323"/>
    <w:rsid w:val="003B39C9"/>
    <w:rsid w:val="003B433E"/>
    <w:rsid w:val="003B685D"/>
    <w:rsid w:val="003C02DF"/>
    <w:rsid w:val="003C736D"/>
    <w:rsid w:val="003C7D2E"/>
    <w:rsid w:val="003D111B"/>
    <w:rsid w:val="003D3F57"/>
    <w:rsid w:val="003D5D03"/>
    <w:rsid w:val="003D758A"/>
    <w:rsid w:val="003E1602"/>
    <w:rsid w:val="003E20F9"/>
    <w:rsid w:val="003E4CD7"/>
    <w:rsid w:val="003F0849"/>
    <w:rsid w:val="003F14CB"/>
    <w:rsid w:val="003F2388"/>
    <w:rsid w:val="00400332"/>
    <w:rsid w:val="00401630"/>
    <w:rsid w:val="00404D44"/>
    <w:rsid w:val="00407AD2"/>
    <w:rsid w:val="00414E3D"/>
    <w:rsid w:val="004155D9"/>
    <w:rsid w:val="00420418"/>
    <w:rsid w:val="00420D89"/>
    <w:rsid w:val="00420E02"/>
    <w:rsid w:val="00421012"/>
    <w:rsid w:val="004253CA"/>
    <w:rsid w:val="0042610D"/>
    <w:rsid w:val="00430D63"/>
    <w:rsid w:val="00432945"/>
    <w:rsid w:val="0043555C"/>
    <w:rsid w:val="004368B3"/>
    <w:rsid w:val="00440E15"/>
    <w:rsid w:val="0044437E"/>
    <w:rsid w:val="00447861"/>
    <w:rsid w:val="004530B2"/>
    <w:rsid w:val="00456F39"/>
    <w:rsid w:val="0046113F"/>
    <w:rsid w:val="00461D16"/>
    <w:rsid w:val="00461D8B"/>
    <w:rsid w:val="00461DD9"/>
    <w:rsid w:val="00463D00"/>
    <w:rsid w:val="0046777B"/>
    <w:rsid w:val="0047557F"/>
    <w:rsid w:val="0048137A"/>
    <w:rsid w:val="004844C2"/>
    <w:rsid w:val="00484A76"/>
    <w:rsid w:val="00484BA2"/>
    <w:rsid w:val="00484EE7"/>
    <w:rsid w:val="00490F60"/>
    <w:rsid w:val="004A12FF"/>
    <w:rsid w:val="004A24B6"/>
    <w:rsid w:val="004A5A4E"/>
    <w:rsid w:val="004A5B96"/>
    <w:rsid w:val="004B3616"/>
    <w:rsid w:val="004C00E7"/>
    <w:rsid w:val="004C058B"/>
    <w:rsid w:val="004C0D48"/>
    <w:rsid w:val="004C1A18"/>
    <w:rsid w:val="004C1E6C"/>
    <w:rsid w:val="004C5D30"/>
    <w:rsid w:val="004D33D6"/>
    <w:rsid w:val="004D3A94"/>
    <w:rsid w:val="004D427B"/>
    <w:rsid w:val="004D4BD8"/>
    <w:rsid w:val="004D58C8"/>
    <w:rsid w:val="004E1333"/>
    <w:rsid w:val="004E1367"/>
    <w:rsid w:val="004E356E"/>
    <w:rsid w:val="004E47C2"/>
    <w:rsid w:val="004E6B02"/>
    <w:rsid w:val="004F360C"/>
    <w:rsid w:val="004F4E54"/>
    <w:rsid w:val="004F4FCC"/>
    <w:rsid w:val="004F6084"/>
    <w:rsid w:val="004F673A"/>
    <w:rsid w:val="004F7626"/>
    <w:rsid w:val="004F7C60"/>
    <w:rsid w:val="00505963"/>
    <w:rsid w:val="005112E5"/>
    <w:rsid w:val="00515639"/>
    <w:rsid w:val="005173FA"/>
    <w:rsid w:val="00521A89"/>
    <w:rsid w:val="0052292C"/>
    <w:rsid w:val="00522DC1"/>
    <w:rsid w:val="005264EB"/>
    <w:rsid w:val="00527152"/>
    <w:rsid w:val="00533367"/>
    <w:rsid w:val="005334CA"/>
    <w:rsid w:val="00540467"/>
    <w:rsid w:val="00540856"/>
    <w:rsid w:val="00542525"/>
    <w:rsid w:val="005434BA"/>
    <w:rsid w:val="0054556E"/>
    <w:rsid w:val="00560198"/>
    <w:rsid w:val="005602CE"/>
    <w:rsid w:val="00561DC7"/>
    <w:rsid w:val="00563023"/>
    <w:rsid w:val="005631CA"/>
    <w:rsid w:val="005706B5"/>
    <w:rsid w:val="005720B3"/>
    <w:rsid w:val="0057298F"/>
    <w:rsid w:val="005744DA"/>
    <w:rsid w:val="00575950"/>
    <w:rsid w:val="0057644E"/>
    <w:rsid w:val="00577A95"/>
    <w:rsid w:val="00580086"/>
    <w:rsid w:val="005803A6"/>
    <w:rsid w:val="00584FA9"/>
    <w:rsid w:val="00592DA3"/>
    <w:rsid w:val="00592FED"/>
    <w:rsid w:val="0059641E"/>
    <w:rsid w:val="005A0635"/>
    <w:rsid w:val="005A08DE"/>
    <w:rsid w:val="005A110E"/>
    <w:rsid w:val="005A2766"/>
    <w:rsid w:val="005B13FE"/>
    <w:rsid w:val="005B183D"/>
    <w:rsid w:val="005B3142"/>
    <w:rsid w:val="005B4BAC"/>
    <w:rsid w:val="005C0EDF"/>
    <w:rsid w:val="005C2132"/>
    <w:rsid w:val="005C28C7"/>
    <w:rsid w:val="005C6DC8"/>
    <w:rsid w:val="005C701E"/>
    <w:rsid w:val="005C75EC"/>
    <w:rsid w:val="005C7BC6"/>
    <w:rsid w:val="005C7D71"/>
    <w:rsid w:val="005D0010"/>
    <w:rsid w:val="005D0202"/>
    <w:rsid w:val="005D64C0"/>
    <w:rsid w:val="005D6E39"/>
    <w:rsid w:val="005D79AB"/>
    <w:rsid w:val="005E791E"/>
    <w:rsid w:val="005E7CB1"/>
    <w:rsid w:val="005F0BD7"/>
    <w:rsid w:val="005F1854"/>
    <w:rsid w:val="005F39E5"/>
    <w:rsid w:val="00601C9D"/>
    <w:rsid w:val="00605874"/>
    <w:rsid w:val="0060656F"/>
    <w:rsid w:val="00606EE1"/>
    <w:rsid w:val="006110E4"/>
    <w:rsid w:val="00615809"/>
    <w:rsid w:val="006160DB"/>
    <w:rsid w:val="0062024B"/>
    <w:rsid w:val="006272A3"/>
    <w:rsid w:val="00631BEA"/>
    <w:rsid w:val="00631E1F"/>
    <w:rsid w:val="00633BD6"/>
    <w:rsid w:val="00637316"/>
    <w:rsid w:val="006379CD"/>
    <w:rsid w:val="006515BB"/>
    <w:rsid w:val="00662026"/>
    <w:rsid w:val="00667EEB"/>
    <w:rsid w:val="006720C1"/>
    <w:rsid w:val="00672742"/>
    <w:rsid w:val="00672C8B"/>
    <w:rsid w:val="006740ED"/>
    <w:rsid w:val="00674F03"/>
    <w:rsid w:val="0067538F"/>
    <w:rsid w:val="00680434"/>
    <w:rsid w:val="006805C3"/>
    <w:rsid w:val="00681624"/>
    <w:rsid w:val="00685345"/>
    <w:rsid w:val="006853A5"/>
    <w:rsid w:val="006853F4"/>
    <w:rsid w:val="00685CCA"/>
    <w:rsid w:val="00686CE5"/>
    <w:rsid w:val="006905DC"/>
    <w:rsid w:val="00690EC4"/>
    <w:rsid w:val="00696E97"/>
    <w:rsid w:val="006A08BB"/>
    <w:rsid w:val="006A1927"/>
    <w:rsid w:val="006A3E48"/>
    <w:rsid w:val="006A4FDD"/>
    <w:rsid w:val="006B43CD"/>
    <w:rsid w:val="006B47F9"/>
    <w:rsid w:val="006B5B02"/>
    <w:rsid w:val="006B71C2"/>
    <w:rsid w:val="006C0219"/>
    <w:rsid w:val="006C09E0"/>
    <w:rsid w:val="006C4FE4"/>
    <w:rsid w:val="006C65EC"/>
    <w:rsid w:val="006D1975"/>
    <w:rsid w:val="006D4FE3"/>
    <w:rsid w:val="006E10E6"/>
    <w:rsid w:val="006E4EE4"/>
    <w:rsid w:val="006F15B0"/>
    <w:rsid w:val="006F459C"/>
    <w:rsid w:val="006F6D51"/>
    <w:rsid w:val="007052B9"/>
    <w:rsid w:val="00705B41"/>
    <w:rsid w:val="00710F03"/>
    <w:rsid w:val="0071158B"/>
    <w:rsid w:val="00712915"/>
    <w:rsid w:val="00712E87"/>
    <w:rsid w:val="007142E3"/>
    <w:rsid w:val="00715142"/>
    <w:rsid w:val="00716D5A"/>
    <w:rsid w:val="00717FB4"/>
    <w:rsid w:val="00721992"/>
    <w:rsid w:val="00730DC7"/>
    <w:rsid w:val="0073424E"/>
    <w:rsid w:val="00734BD4"/>
    <w:rsid w:val="00737788"/>
    <w:rsid w:val="00743D20"/>
    <w:rsid w:val="00744249"/>
    <w:rsid w:val="00744C1F"/>
    <w:rsid w:val="0075121F"/>
    <w:rsid w:val="007519C3"/>
    <w:rsid w:val="00752D4B"/>
    <w:rsid w:val="00757634"/>
    <w:rsid w:val="00757982"/>
    <w:rsid w:val="00761A96"/>
    <w:rsid w:val="00764505"/>
    <w:rsid w:val="00764772"/>
    <w:rsid w:val="0076664A"/>
    <w:rsid w:val="00767045"/>
    <w:rsid w:val="0077095A"/>
    <w:rsid w:val="00770A64"/>
    <w:rsid w:val="007741B2"/>
    <w:rsid w:val="00776C9E"/>
    <w:rsid w:val="00781098"/>
    <w:rsid w:val="00784D84"/>
    <w:rsid w:val="00784E09"/>
    <w:rsid w:val="00784FDC"/>
    <w:rsid w:val="0079042B"/>
    <w:rsid w:val="0079726E"/>
    <w:rsid w:val="007A0A2F"/>
    <w:rsid w:val="007A2FF1"/>
    <w:rsid w:val="007A5017"/>
    <w:rsid w:val="007A6277"/>
    <w:rsid w:val="007A68EF"/>
    <w:rsid w:val="007A6B1A"/>
    <w:rsid w:val="007A7934"/>
    <w:rsid w:val="007A7F2B"/>
    <w:rsid w:val="007B0079"/>
    <w:rsid w:val="007B2FB7"/>
    <w:rsid w:val="007B4744"/>
    <w:rsid w:val="007B5DB9"/>
    <w:rsid w:val="007C0A91"/>
    <w:rsid w:val="007C6F1B"/>
    <w:rsid w:val="007C73E8"/>
    <w:rsid w:val="007D07DA"/>
    <w:rsid w:val="007D1499"/>
    <w:rsid w:val="007D1AD3"/>
    <w:rsid w:val="007D1C5F"/>
    <w:rsid w:val="007D4A5A"/>
    <w:rsid w:val="007D515B"/>
    <w:rsid w:val="007D53D6"/>
    <w:rsid w:val="007D72B6"/>
    <w:rsid w:val="007E0516"/>
    <w:rsid w:val="007E1585"/>
    <w:rsid w:val="007E6F19"/>
    <w:rsid w:val="007F3601"/>
    <w:rsid w:val="007F38D9"/>
    <w:rsid w:val="007F4564"/>
    <w:rsid w:val="007F5D6B"/>
    <w:rsid w:val="007F7900"/>
    <w:rsid w:val="00802368"/>
    <w:rsid w:val="00804197"/>
    <w:rsid w:val="008048B5"/>
    <w:rsid w:val="008065E3"/>
    <w:rsid w:val="008067B4"/>
    <w:rsid w:val="00811CB9"/>
    <w:rsid w:val="00815971"/>
    <w:rsid w:val="008214FD"/>
    <w:rsid w:val="00821831"/>
    <w:rsid w:val="00822566"/>
    <w:rsid w:val="00825CEF"/>
    <w:rsid w:val="008278A9"/>
    <w:rsid w:val="00827B71"/>
    <w:rsid w:val="00832E65"/>
    <w:rsid w:val="00834760"/>
    <w:rsid w:val="008354DA"/>
    <w:rsid w:val="00836111"/>
    <w:rsid w:val="008367CE"/>
    <w:rsid w:val="0083759A"/>
    <w:rsid w:val="00837B9B"/>
    <w:rsid w:val="00841E38"/>
    <w:rsid w:val="00842CE5"/>
    <w:rsid w:val="00851BFF"/>
    <w:rsid w:val="008546ED"/>
    <w:rsid w:val="00856836"/>
    <w:rsid w:val="00860DEB"/>
    <w:rsid w:val="008610FB"/>
    <w:rsid w:val="00865349"/>
    <w:rsid w:val="00866440"/>
    <w:rsid w:val="008751BA"/>
    <w:rsid w:val="008773D6"/>
    <w:rsid w:val="0088258E"/>
    <w:rsid w:val="008849DD"/>
    <w:rsid w:val="00892C62"/>
    <w:rsid w:val="008968FB"/>
    <w:rsid w:val="008A01FC"/>
    <w:rsid w:val="008A1ECA"/>
    <w:rsid w:val="008A6481"/>
    <w:rsid w:val="008B1483"/>
    <w:rsid w:val="008B1A30"/>
    <w:rsid w:val="008B47BD"/>
    <w:rsid w:val="008B4C6A"/>
    <w:rsid w:val="008B5262"/>
    <w:rsid w:val="008C0AB4"/>
    <w:rsid w:val="008C116F"/>
    <w:rsid w:val="008C2B1C"/>
    <w:rsid w:val="008C4567"/>
    <w:rsid w:val="008C4AF5"/>
    <w:rsid w:val="008C501D"/>
    <w:rsid w:val="008D150E"/>
    <w:rsid w:val="008D4072"/>
    <w:rsid w:val="008E0512"/>
    <w:rsid w:val="008E2215"/>
    <w:rsid w:val="008E2AF1"/>
    <w:rsid w:val="008E5050"/>
    <w:rsid w:val="008E689D"/>
    <w:rsid w:val="008F1BC2"/>
    <w:rsid w:val="008F2F5F"/>
    <w:rsid w:val="008F6A64"/>
    <w:rsid w:val="008F7241"/>
    <w:rsid w:val="008F75F4"/>
    <w:rsid w:val="00901CBC"/>
    <w:rsid w:val="009039A8"/>
    <w:rsid w:val="009042F7"/>
    <w:rsid w:val="00904447"/>
    <w:rsid w:val="00905274"/>
    <w:rsid w:val="00905FB9"/>
    <w:rsid w:val="00910AE1"/>
    <w:rsid w:val="0091316C"/>
    <w:rsid w:val="00913E56"/>
    <w:rsid w:val="00916F9E"/>
    <w:rsid w:val="009178FA"/>
    <w:rsid w:val="00925421"/>
    <w:rsid w:val="00930231"/>
    <w:rsid w:val="009330E7"/>
    <w:rsid w:val="009333E5"/>
    <w:rsid w:val="00934C5E"/>
    <w:rsid w:val="00935022"/>
    <w:rsid w:val="00937103"/>
    <w:rsid w:val="00941A79"/>
    <w:rsid w:val="00941F1A"/>
    <w:rsid w:val="00952FBD"/>
    <w:rsid w:val="00953D1D"/>
    <w:rsid w:val="009541F7"/>
    <w:rsid w:val="00954561"/>
    <w:rsid w:val="00955393"/>
    <w:rsid w:val="00960324"/>
    <w:rsid w:val="00961634"/>
    <w:rsid w:val="00962955"/>
    <w:rsid w:val="00965F17"/>
    <w:rsid w:val="00971B8F"/>
    <w:rsid w:val="00971F4C"/>
    <w:rsid w:val="00972ADE"/>
    <w:rsid w:val="0097374A"/>
    <w:rsid w:val="009740DC"/>
    <w:rsid w:val="00974F1A"/>
    <w:rsid w:val="00975145"/>
    <w:rsid w:val="009775E0"/>
    <w:rsid w:val="00980B75"/>
    <w:rsid w:val="009814E2"/>
    <w:rsid w:val="009821FF"/>
    <w:rsid w:val="009849DE"/>
    <w:rsid w:val="0098518E"/>
    <w:rsid w:val="009870DB"/>
    <w:rsid w:val="00987A6E"/>
    <w:rsid w:val="00990C0D"/>
    <w:rsid w:val="009A0F27"/>
    <w:rsid w:val="009A10B8"/>
    <w:rsid w:val="009A5870"/>
    <w:rsid w:val="009B21CF"/>
    <w:rsid w:val="009B338F"/>
    <w:rsid w:val="009B4006"/>
    <w:rsid w:val="009B4071"/>
    <w:rsid w:val="009B4E2C"/>
    <w:rsid w:val="009B4E90"/>
    <w:rsid w:val="009B624B"/>
    <w:rsid w:val="009B7BEF"/>
    <w:rsid w:val="009C152B"/>
    <w:rsid w:val="009C2976"/>
    <w:rsid w:val="009C336F"/>
    <w:rsid w:val="009C4F1E"/>
    <w:rsid w:val="009C659C"/>
    <w:rsid w:val="009D0F5C"/>
    <w:rsid w:val="009D15EC"/>
    <w:rsid w:val="009D1D34"/>
    <w:rsid w:val="009D2C78"/>
    <w:rsid w:val="009D51AB"/>
    <w:rsid w:val="009D62F5"/>
    <w:rsid w:val="009E2C33"/>
    <w:rsid w:val="009F121B"/>
    <w:rsid w:val="009F32EB"/>
    <w:rsid w:val="009F35FD"/>
    <w:rsid w:val="009F7479"/>
    <w:rsid w:val="009F77C7"/>
    <w:rsid w:val="00A00A3C"/>
    <w:rsid w:val="00A03F72"/>
    <w:rsid w:val="00A049FF"/>
    <w:rsid w:val="00A052BB"/>
    <w:rsid w:val="00A061E3"/>
    <w:rsid w:val="00A0763D"/>
    <w:rsid w:val="00A12DF1"/>
    <w:rsid w:val="00A159BA"/>
    <w:rsid w:val="00A21196"/>
    <w:rsid w:val="00A236F9"/>
    <w:rsid w:val="00A24595"/>
    <w:rsid w:val="00A27123"/>
    <w:rsid w:val="00A30C8B"/>
    <w:rsid w:val="00A33B81"/>
    <w:rsid w:val="00A42AC5"/>
    <w:rsid w:val="00A437E7"/>
    <w:rsid w:val="00A43FF3"/>
    <w:rsid w:val="00A44B2B"/>
    <w:rsid w:val="00A45B70"/>
    <w:rsid w:val="00A46466"/>
    <w:rsid w:val="00A4649C"/>
    <w:rsid w:val="00A55B87"/>
    <w:rsid w:val="00A569BD"/>
    <w:rsid w:val="00A60B16"/>
    <w:rsid w:val="00A615AE"/>
    <w:rsid w:val="00A64C51"/>
    <w:rsid w:val="00A66D16"/>
    <w:rsid w:val="00A7224B"/>
    <w:rsid w:val="00A72D95"/>
    <w:rsid w:val="00A73C8E"/>
    <w:rsid w:val="00A744C2"/>
    <w:rsid w:val="00A748AB"/>
    <w:rsid w:val="00A775F7"/>
    <w:rsid w:val="00A7768F"/>
    <w:rsid w:val="00A81CED"/>
    <w:rsid w:val="00A83AF8"/>
    <w:rsid w:val="00A85EE3"/>
    <w:rsid w:val="00A86F98"/>
    <w:rsid w:val="00A87148"/>
    <w:rsid w:val="00A91513"/>
    <w:rsid w:val="00A93A45"/>
    <w:rsid w:val="00A95B1F"/>
    <w:rsid w:val="00A95FB2"/>
    <w:rsid w:val="00AA1A5B"/>
    <w:rsid w:val="00AA4E12"/>
    <w:rsid w:val="00AA54E7"/>
    <w:rsid w:val="00AA563C"/>
    <w:rsid w:val="00AB264F"/>
    <w:rsid w:val="00AB36C9"/>
    <w:rsid w:val="00AB4344"/>
    <w:rsid w:val="00AB44ED"/>
    <w:rsid w:val="00AC010F"/>
    <w:rsid w:val="00AC06AF"/>
    <w:rsid w:val="00AC335D"/>
    <w:rsid w:val="00AC4FDE"/>
    <w:rsid w:val="00AC5E41"/>
    <w:rsid w:val="00AC65A7"/>
    <w:rsid w:val="00AC7867"/>
    <w:rsid w:val="00AD0835"/>
    <w:rsid w:val="00AD0F05"/>
    <w:rsid w:val="00AD2593"/>
    <w:rsid w:val="00AD2BB1"/>
    <w:rsid w:val="00AD5178"/>
    <w:rsid w:val="00AD58F7"/>
    <w:rsid w:val="00AD7428"/>
    <w:rsid w:val="00AE05D1"/>
    <w:rsid w:val="00AE74F0"/>
    <w:rsid w:val="00AF047A"/>
    <w:rsid w:val="00AF2375"/>
    <w:rsid w:val="00AF2D99"/>
    <w:rsid w:val="00B059C5"/>
    <w:rsid w:val="00B1157D"/>
    <w:rsid w:val="00B1228F"/>
    <w:rsid w:val="00B12924"/>
    <w:rsid w:val="00B14223"/>
    <w:rsid w:val="00B14514"/>
    <w:rsid w:val="00B15BC6"/>
    <w:rsid w:val="00B17A88"/>
    <w:rsid w:val="00B17D86"/>
    <w:rsid w:val="00B21525"/>
    <w:rsid w:val="00B222F8"/>
    <w:rsid w:val="00B2573E"/>
    <w:rsid w:val="00B30C79"/>
    <w:rsid w:val="00B32611"/>
    <w:rsid w:val="00B33012"/>
    <w:rsid w:val="00B35FB0"/>
    <w:rsid w:val="00B360D2"/>
    <w:rsid w:val="00B40EC4"/>
    <w:rsid w:val="00B41409"/>
    <w:rsid w:val="00B4376E"/>
    <w:rsid w:val="00B47D09"/>
    <w:rsid w:val="00B5251F"/>
    <w:rsid w:val="00B53B72"/>
    <w:rsid w:val="00B54EC2"/>
    <w:rsid w:val="00B56A03"/>
    <w:rsid w:val="00B57C3A"/>
    <w:rsid w:val="00B6200D"/>
    <w:rsid w:val="00B62389"/>
    <w:rsid w:val="00B64878"/>
    <w:rsid w:val="00B66282"/>
    <w:rsid w:val="00B709BA"/>
    <w:rsid w:val="00B712DF"/>
    <w:rsid w:val="00B732DC"/>
    <w:rsid w:val="00B74923"/>
    <w:rsid w:val="00B76299"/>
    <w:rsid w:val="00B76B5A"/>
    <w:rsid w:val="00B76EE4"/>
    <w:rsid w:val="00B77EF9"/>
    <w:rsid w:val="00B804C9"/>
    <w:rsid w:val="00B8058E"/>
    <w:rsid w:val="00B877DD"/>
    <w:rsid w:val="00B940AD"/>
    <w:rsid w:val="00B94973"/>
    <w:rsid w:val="00B94F18"/>
    <w:rsid w:val="00B967C4"/>
    <w:rsid w:val="00BA1166"/>
    <w:rsid w:val="00BA1254"/>
    <w:rsid w:val="00BA42A9"/>
    <w:rsid w:val="00BA42B1"/>
    <w:rsid w:val="00BA4C81"/>
    <w:rsid w:val="00BA5188"/>
    <w:rsid w:val="00BA5C4C"/>
    <w:rsid w:val="00BB175D"/>
    <w:rsid w:val="00BB1BAC"/>
    <w:rsid w:val="00BB288B"/>
    <w:rsid w:val="00BC0918"/>
    <w:rsid w:val="00BC4EA6"/>
    <w:rsid w:val="00BC5E6D"/>
    <w:rsid w:val="00BC7961"/>
    <w:rsid w:val="00BD003A"/>
    <w:rsid w:val="00BD20A1"/>
    <w:rsid w:val="00BE0E46"/>
    <w:rsid w:val="00BE2237"/>
    <w:rsid w:val="00BE3602"/>
    <w:rsid w:val="00BE5964"/>
    <w:rsid w:val="00BE64FA"/>
    <w:rsid w:val="00BE6695"/>
    <w:rsid w:val="00BE7533"/>
    <w:rsid w:val="00BF604E"/>
    <w:rsid w:val="00C006C9"/>
    <w:rsid w:val="00C00A80"/>
    <w:rsid w:val="00C023E7"/>
    <w:rsid w:val="00C042A1"/>
    <w:rsid w:val="00C042DF"/>
    <w:rsid w:val="00C05562"/>
    <w:rsid w:val="00C067BF"/>
    <w:rsid w:val="00C10C34"/>
    <w:rsid w:val="00C12363"/>
    <w:rsid w:val="00C13B29"/>
    <w:rsid w:val="00C227A9"/>
    <w:rsid w:val="00C235E9"/>
    <w:rsid w:val="00C279C5"/>
    <w:rsid w:val="00C27CB8"/>
    <w:rsid w:val="00C31045"/>
    <w:rsid w:val="00C31A4E"/>
    <w:rsid w:val="00C3655D"/>
    <w:rsid w:val="00C36F37"/>
    <w:rsid w:val="00C4011B"/>
    <w:rsid w:val="00C44A1C"/>
    <w:rsid w:val="00C45507"/>
    <w:rsid w:val="00C51272"/>
    <w:rsid w:val="00C52887"/>
    <w:rsid w:val="00C55CA5"/>
    <w:rsid w:val="00C6447E"/>
    <w:rsid w:val="00C675A5"/>
    <w:rsid w:val="00C72476"/>
    <w:rsid w:val="00C770F6"/>
    <w:rsid w:val="00C800C0"/>
    <w:rsid w:val="00C8115D"/>
    <w:rsid w:val="00C8340F"/>
    <w:rsid w:val="00C8641D"/>
    <w:rsid w:val="00C86FD6"/>
    <w:rsid w:val="00C90B4E"/>
    <w:rsid w:val="00C918DA"/>
    <w:rsid w:val="00C940E7"/>
    <w:rsid w:val="00CA002D"/>
    <w:rsid w:val="00CA7F0B"/>
    <w:rsid w:val="00CB26DA"/>
    <w:rsid w:val="00CC1AE7"/>
    <w:rsid w:val="00CC6E26"/>
    <w:rsid w:val="00CC729E"/>
    <w:rsid w:val="00CD07B6"/>
    <w:rsid w:val="00CD69B7"/>
    <w:rsid w:val="00CE0312"/>
    <w:rsid w:val="00CE1EFA"/>
    <w:rsid w:val="00CE3900"/>
    <w:rsid w:val="00CE5D53"/>
    <w:rsid w:val="00CF3074"/>
    <w:rsid w:val="00CF7113"/>
    <w:rsid w:val="00D02CD7"/>
    <w:rsid w:val="00D039FB"/>
    <w:rsid w:val="00D05FD6"/>
    <w:rsid w:val="00D06B99"/>
    <w:rsid w:val="00D073AE"/>
    <w:rsid w:val="00D07545"/>
    <w:rsid w:val="00D12F72"/>
    <w:rsid w:val="00D14A53"/>
    <w:rsid w:val="00D15B3E"/>
    <w:rsid w:val="00D1735E"/>
    <w:rsid w:val="00D22418"/>
    <w:rsid w:val="00D22B04"/>
    <w:rsid w:val="00D25403"/>
    <w:rsid w:val="00D314D6"/>
    <w:rsid w:val="00D31885"/>
    <w:rsid w:val="00D41034"/>
    <w:rsid w:val="00D45AEA"/>
    <w:rsid w:val="00D47A52"/>
    <w:rsid w:val="00D52939"/>
    <w:rsid w:val="00D53A36"/>
    <w:rsid w:val="00D55041"/>
    <w:rsid w:val="00D557B4"/>
    <w:rsid w:val="00D561F0"/>
    <w:rsid w:val="00D5703C"/>
    <w:rsid w:val="00D574FB"/>
    <w:rsid w:val="00D57FC9"/>
    <w:rsid w:val="00D60060"/>
    <w:rsid w:val="00D60076"/>
    <w:rsid w:val="00D6188D"/>
    <w:rsid w:val="00D618F1"/>
    <w:rsid w:val="00D62CCC"/>
    <w:rsid w:val="00D63165"/>
    <w:rsid w:val="00D66986"/>
    <w:rsid w:val="00D70C8C"/>
    <w:rsid w:val="00D73F94"/>
    <w:rsid w:val="00D82465"/>
    <w:rsid w:val="00D839A7"/>
    <w:rsid w:val="00D83DA0"/>
    <w:rsid w:val="00D87F07"/>
    <w:rsid w:val="00D9161F"/>
    <w:rsid w:val="00D92573"/>
    <w:rsid w:val="00D94726"/>
    <w:rsid w:val="00DA0ED2"/>
    <w:rsid w:val="00DA1A2D"/>
    <w:rsid w:val="00DA3FBE"/>
    <w:rsid w:val="00DA4C62"/>
    <w:rsid w:val="00DB4350"/>
    <w:rsid w:val="00DB5667"/>
    <w:rsid w:val="00DB7D06"/>
    <w:rsid w:val="00DC04D6"/>
    <w:rsid w:val="00DC13ED"/>
    <w:rsid w:val="00DC69FA"/>
    <w:rsid w:val="00DD04B0"/>
    <w:rsid w:val="00DD0993"/>
    <w:rsid w:val="00DD0AD8"/>
    <w:rsid w:val="00DD5340"/>
    <w:rsid w:val="00DD6964"/>
    <w:rsid w:val="00DE0139"/>
    <w:rsid w:val="00DE0854"/>
    <w:rsid w:val="00DE1A9F"/>
    <w:rsid w:val="00DE47F3"/>
    <w:rsid w:val="00DE5ED0"/>
    <w:rsid w:val="00DE652D"/>
    <w:rsid w:val="00DE6DBD"/>
    <w:rsid w:val="00DF2A68"/>
    <w:rsid w:val="00DF5C89"/>
    <w:rsid w:val="00DF6663"/>
    <w:rsid w:val="00E046A0"/>
    <w:rsid w:val="00E118F6"/>
    <w:rsid w:val="00E16109"/>
    <w:rsid w:val="00E16F67"/>
    <w:rsid w:val="00E20204"/>
    <w:rsid w:val="00E206B8"/>
    <w:rsid w:val="00E23B8F"/>
    <w:rsid w:val="00E434AE"/>
    <w:rsid w:val="00E53C2E"/>
    <w:rsid w:val="00E546F9"/>
    <w:rsid w:val="00E54B33"/>
    <w:rsid w:val="00E5524D"/>
    <w:rsid w:val="00E57613"/>
    <w:rsid w:val="00E578B4"/>
    <w:rsid w:val="00E607A4"/>
    <w:rsid w:val="00E610DF"/>
    <w:rsid w:val="00E62183"/>
    <w:rsid w:val="00E649F0"/>
    <w:rsid w:val="00E667FB"/>
    <w:rsid w:val="00E7295C"/>
    <w:rsid w:val="00E85722"/>
    <w:rsid w:val="00E96EFB"/>
    <w:rsid w:val="00EA0178"/>
    <w:rsid w:val="00EA2400"/>
    <w:rsid w:val="00EA5C26"/>
    <w:rsid w:val="00EB0850"/>
    <w:rsid w:val="00EB5C13"/>
    <w:rsid w:val="00EC347E"/>
    <w:rsid w:val="00EC711E"/>
    <w:rsid w:val="00EC71B8"/>
    <w:rsid w:val="00ED19CE"/>
    <w:rsid w:val="00ED2AD1"/>
    <w:rsid w:val="00EE1A4D"/>
    <w:rsid w:val="00EF1520"/>
    <w:rsid w:val="00EF52EB"/>
    <w:rsid w:val="00EF68FC"/>
    <w:rsid w:val="00EF69D3"/>
    <w:rsid w:val="00F02C0D"/>
    <w:rsid w:val="00F02E1B"/>
    <w:rsid w:val="00F05134"/>
    <w:rsid w:val="00F05BC3"/>
    <w:rsid w:val="00F07A1D"/>
    <w:rsid w:val="00F07E88"/>
    <w:rsid w:val="00F103ED"/>
    <w:rsid w:val="00F12402"/>
    <w:rsid w:val="00F15EF5"/>
    <w:rsid w:val="00F205C8"/>
    <w:rsid w:val="00F23303"/>
    <w:rsid w:val="00F2382C"/>
    <w:rsid w:val="00F24117"/>
    <w:rsid w:val="00F245A0"/>
    <w:rsid w:val="00F24818"/>
    <w:rsid w:val="00F2639A"/>
    <w:rsid w:val="00F26649"/>
    <w:rsid w:val="00F2770A"/>
    <w:rsid w:val="00F3005F"/>
    <w:rsid w:val="00F303CB"/>
    <w:rsid w:val="00F33895"/>
    <w:rsid w:val="00F356FD"/>
    <w:rsid w:val="00F40F6C"/>
    <w:rsid w:val="00F41497"/>
    <w:rsid w:val="00F41D85"/>
    <w:rsid w:val="00F46CA0"/>
    <w:rsid w:val="00F4771C"/>
    <w:rsid w:val="00F55ED4"/>
    <w:rsid w:val="00F61779"/>
    <w:rsid w:val="00F62C17"/>
    <w:rsid w:val="00F6356A"/>
    <w:rsid w:val="00F635F1"/>
    <w:rsid w:val="00F67E5B"/>
    <w:rsid w:val="00F74EDE"/>
    <w:rsid w:val="00F77E3F"/>
    <w:rsid w:val="00F80526"/>
    <w:rsid w:val="00F81F64"/>
    <w:rsid w:val="00F90E04"/>
    <w:rsid w:val="00F9432B"/>
    <w:rsid w:val="00F94358"/>
    <w:rsid w:val="00FA0351"/>
    <w:rsid w:val="00FA1598"/>
    <w:rsid w:val="00FB34AB"/>
    <w:rsid w:val="00FB5DD0"/>
    <w:rsid w:val="00FB7D05"/>
    <w:rsid w:val="00FC0FC6"/>
    <w:rsid w:val="00FC1C7F"/>
    <w:rsid w:val="00FC2B49"/>
    <w:rsid w:val="00FC629F"/>
    <w:rsid w:val="00FD0338"/>
    <w:rsid w:val="00FD1FA1"/>
    <w:rsid w:val="00FD42A0"/>
    <w:rsid w:val="00FD452B"/>
    <w:rsid w:val="00FD45E6"/>
    <w:rsid w:val="00FD56D8"/>
    <w:rsid w:val="00FE206F"/>
    <w:rsid w:val="00FE2704"/>
    <w:rsid w:val="00FE487C"/>
    <w:rsid w:val="00FE4E06"/>
    <w:rsid w:val="00FE5877"/>
    <w:rsid w:val="00FE6633"/>
    <w:rsid w:val="00FE78D0"/>
    <w:rsid w:val="00FE7AE8"/>
    <w:rsid w:val="00FF4C3D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42505E75"/>
  <w15:docId w15:val="{92D40271-2F5C-4BEE-A07B-CA891598D5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qFormat="true"/>
    <w:lsdException w:name="heading 3" w:uiPriority="9" w:qFormat="true"/>
    <w:lsdException w:name="heading 4" w:uiPriority="9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uiPriority="0" w:semiHidden="true" w:unhideWhenUsed="true"/>
    <w:lsdException w:name="List Bullet" w:semiHidden="true" w:unhideWhenUsed="true"/>
    <w:lsdException w:name="List Number" w:semiHidden="true" w:unhideWhenUsed="true"/>
    <w:lsdException w:name="List 2" w:uiPriority="0" w:semiHidden="true" w:unhideWhenUsed="true"/>
    <w:lsdException w:name="List 3" w:uiPriority="0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uiPriority w:val="99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mlouva" w:customStyle="true">
    <w:name w:val="Smlouva"/>
    <w:pPr>
      <w:widowControl w:val="false"/>
      <w:spacing w:after="120"/>
      <w:jc w:val="center"/>
    </w:pPr>
    <w:rPr>
      <w:b/>
      <w:snapToGrid w:val="false"/>
      <w:color w:val="FF0000"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mluvnstrany" w:customStyle="true">
    <w:name w:val="Smluvní strany"/>
    <w:pPr>
      <w:widowControl w:val="false"/>
      <w:tabs>
        <w:tab w:val="left" w:pos="3402"/>
      </w:tabs>
    </w:pPr>
    <w:rPr>
      <w:snapToGrid w:val="false"/>
      <w:color w:val="000000"/>
      <w:sz w:val="22"/>
    </w:rPr>
  </w:style>
  <w:style w:type="paragraph" w:styleId="Bodsmlouvy-21" w:customStyle="true">
    <w:name w:val="Bod smlouvy - 2.1"/>
    <w:pPr>
      <w:numPr>
        <w:ilvl w:val="1"/>
        <w:numId w:val="2"/>
      </w:numPr>
      <w:jc w:val="both"/>
      <w:outlineLvl w:val="1"/>
    </w:pPr>
    <w:rPr>
      <w:snapToGrid w:val="false"/>
      <w:color w:val="000000"/>
      <w:sz w:val="22"/>
    </w:rPr>
  </w:style>
  <w:style w:type="paragraph" w:styleId="lnek" w:customStyle="true">
    <w:name w:val="Článek"/>
    <w:basedOn w:val="Normln"/>
    <w:next w:val="Bodsmlouvy-21"/>
    <w:pPr>
      <w:numPr>
        <w:numId w:val="2"/>
      </w:numPr>
      <w:spacing w:before="360" w:after="360"/>
      <w:jc w:val="center"/>
    </w:pPr>
    <w:rPr>
      <w:b/>
      <w:snapToGrid w:val="false"/>
      <w:color w:val="0000FF"/>
      <w:sz w:val="28"/>
    </w:rPr>
  </w:style>
  <w:style w:type="paragraph" w:styleId="Bodsmlouvy-211" w:customStyle="true">
    <w:name w:val="Bod smlouvy - 2.1.1"/>
    <w:basedOn w:val="Bodsmlouvy-21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bodsml" w:customStyle="true">
    <w:name w:val="bodsml"/>
    <w:pPr>
      <w:ind w:left="453" w:hanging="453"/>
    </w:pPr>
    <w:rPr>
      <w:snapToGrid w:val="false"/>
      <w:color w:val="000000"/>
      <w:sz w:val="22"/>
    </w:rPr>
  </w:style>
  <w:style w:type="character" w:styleId="slostrnky">
    <w:name w:val="page number"/>
    <w:basedOn w:val="Standardnpsmoodstavce"/>
  </w:style>
  <w:style w:type="paragraph" w:styleId="Nzevzakzky" w:customStyle="true">
    <w:name w:val="Název zakázky"/>
    <w:pPr>
      <w:keepLines/>
      <w:spacing w:before="255" w:after="255"/>
      <w:ind w:left="567" w:right="567"/>
      <w:jc w:val="center"/>
    </w:pPr>
    <w:rPr>
      <w:b/>
      <w:i/>
      <w:snapToGrid w:val="false"/>
      <w:color w:val="000000"/>
      <w:sz w:val="24"/>
    </w:rPr>
  </w:style>
  <w:style w:type="paragraph" w:styleId="podbodsmlouv" w:customStyle="true">
    <w:name w:val="podbod smlouv"/>
    <w:pPr>
      <w:ind w:left="849"/>
      <w:jc w:val="both"/>
    </w:pPr>
    <w:rPr>
      <w:snapToGrid w:val="false"/>
      <w:color w:val="000000"/>
      <w:sz w:val="22"/>
    </w:rPr>
  </w:style>
  <w:style w:type="paragraph" w:styleId="smluvstr" w:customStyle="true">
    <w:name w:val="smluvstr"/>
    <w:pPr>
      <w:ind w:left="3402" w:hanging="3402"/>
    </w:pPr>
    <w:rPr>
      <w:snapToGrid w:val="false"/>
      <w:color w:val="000000"/>
      <w:sz w:val="22"/>
    </w:rPr>
  </w:style>
  <w:style w:type="paragraph" w:styleId="Nadpis10" w:customStyle="true">
    <w:name w:val="Nadpis1"/>
    <w:pPr>
      <w:keepLines/>
      <w:spacing w:before="368" w:after="255"/>
      <w:jc w:val="center"/>
    </w:pPr>
    <w:rPr>
      <w:b/>
      <w:snapToGrid w:val="false"/>
      <w:color w:val="000000"/>
      <w:sz w:val="28"/>
    </w:rPr>
  </w:style>
  <w:style w:type="paragraph" w:styleId="Zkladntextodsazen">
    <w:name w:val="Body Text Indent"/>
    <w:basedOn w:val="Normln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odrka" w:customStyle="true">
    <w:name w:val="odrážka"/>
    <w:basedOn w:val="Normln"/>
    <w:pPr>
      <w:numPr>
        <w:numId w:val="3"/>
      </w:numPr>
      <w:jc w:val="both"/>
    </w:pPr>
    <w:rPr>
      <w:rFonts w:ascii="Arial" w:hAnsi="Arial"/>
    </w:rPr>
  </w:style>
  <w:style w:type="table" w:styleId="Mkatabulky">
    <w:name w:val="Table Grid"/>
    <w:basedOn w:val="Normlntabulka"/>
    <w:rsid w:val="00085C90"/>
    <w:pPr>
      <w:spacing w:before="8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OdrkaVlevo159cm" w:customStyle="true">
    <w:name w:val="Styl Odrážka + Vlevo:  159 cm"/>
    <w:basedOn w:val="odrka"/>
    <w:rsid w:val="00230829"/>
    <w:pPr>
      <w:numPr>
        <w:numId w:val="4"/>
      </w:numPr>
      <w:tabs>
        <w:tab w:val="left" w:pos="868"/>
      </w:tabs>
      <w:spacing w:after="60"/>
    </w:pPr>
    <w:rPr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022"/>
    <w:rPr>
      <w:rFonts w:ascii="Tahoma" w:hAnsi="Tahoma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935022"/>
    <w:rPr>
      <w:rFonts w:ascii="Tahoma" w:hAnsi="Tahoma" w:cs="Tahoma"/>
      <w:sz w:val="16"/>
      <w:szCs w:val="16"/>
    </w:rPr>
  </w:style>
  <w:style w:type="paragraph" w:styleId="Style0" w:customStyle="true">
    <w:name w:val="Style0"/>
    <w:rsid w:val="00B57C3A"/>
    <w:pPr>
      <w:jc w:val="both"/>
    </w:pPr>
    <w:rPr>
      <w:rFonts w:ascii="Arial" w:hAnsi="Arial"/>
      <w:snapToGrid w:val="false"/>
      <w:sz w:val="24"/>
    </w:rPr>
  </w:style>
  <w:style w:type="paragraph" w:styleId="Odstavecseseznamem">
    <w:name w:val="List Paragraph"/>
    <w:basedOn w:val="Normln"/>
    <w:uiPriority w:val="34"/>
    <w:qFormat/>
    <w:rsid w:val="001041B6"/>
    <w:pPr>
      <w:widowControl w:val="false"/>
      <w:ind w:left="708"/>
    </w:pPr>
    <w:rPr>
      <w:sz w:val="24"/>
    </w:rPr>
  </w:style>
  <w:style w:type="character" w:styleId="apple-converted-space" w:customStyle="true">
    <w:name w:val="apple-converted-space"/>
    <w:basedOn w:val="Standardnpsmoodstavce"/>
    <w:rsid w:val="007D07DA"/>
  </w:style>
  <w:style w:type="character" w:styleId="Odkaznakoment">
    <w:name w:val="annotation reference"/>
    <w:semiHidden/>
    <w:unhideWhenUsed/>
    <w:rsid w:val="004C058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C058B"/>
    <w:rPr>
      <w:sz w:val="20"/>
    </w:rPr>
  </w:style>
  <w:style w:type="character" w:styleId="TextkomenteChar" w:customStyle="true">
    <w:name w:val="Text komentáře Char"/>
    <w:basedOn w:val="Standardnpsmoodstavce"/>
    <w:link w:val="Textkomente"/>
    <w:rsid w:val="004C05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58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uiPriority w:val="99"/>
    <w:semiHidden/>
    <w:rsid w:val="004C058B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5EF5"/>
    <w:pPr>
      <w:spacing w:after="120"/>
    </w:pPr>
    <w:rPr>
      <w:lang w:val="x-none" w:eastAsia="x-none"/>
    </w:rPr>
  </w:style>
  <w:style w:type="character" w:styleId="ZkladntextChar" w:customStyle="true">
    <w:name w:val="Základní text Char"/>
    <w:link w:val="Zkladntext"/>
    <w:uiPriority w:val="99"/>
    <w:semiHidden/>
    <w:rsid w:val="00F15EF5"/>
    <w:rPr>
      <w:sz w:val="22"/>
    </w:rPr>
  </w:style>
  <w:style w:type="paragraph" w:styleId="Zkladntext21" w:customStyle="true">
    <w:name w:val="Základní text 21"/>
    <w:basedOn w:val="Normln"/>
    <w:rsid w:val="00F15EF5"/>
    <w:pPr>
      <w:ind w:left="851" w:hanging="851"/>
    </w:pPr>
    <w:rPr>
      <w:rFonts w:ascii="Arial" w:hAnsi="Arial"/>
      <w:sz w:val="21"/>
      <w:lang w:eastAsia="ar-SA"/>
    </w:rPr>
  </w:style>
  <w:style w:type="paragraph" w:styleId="Bezmezer">
    <w:name w:val="No Spacing"/>
    <w:uiPriority w:val="1"/>
    <w:qFormat/>
    <w:rsid w:val="00FB5DD0"/>
    <w:rPr>
      <w:sz w:val="22"/>
    </w:rPr>
  </w:style>
  <w:style w:type="paragraph" w:styleId="Seznam3">
    <w:name w:val="List 3"/>
    <w:basedOn w:val="Normln"/>
    <w:rsid w:val="00EF69D3"/>
    <w:pPr>
      <w:ind w:left="849" w:hanging="283"/>
      <w:contextualSpacing/>
    </w:pPr>
    <w:rPr>
      <w:sz w:val="20"/>
    </w:rPr>
  </w:style>
  <w:style w:type="paragraph" w:styleId="Seznam">
    <w:name w:val="List"/>
    <w:basedOn w:val="Normln"/>
    <w:rsid w:val="00362C79"/>
    <w:pPr>
      <w:ind w:left="283" w:hanging="283"/>
      <w:contextualSpacing/>
    </w:pPr>
    <w:rPr>
      <w:sz w:val="20"/>
    </w:rPr>
  </w:style>
  <w:style w:type="paragraph" w:styleId="Seznam2">
    <w:name w:val="List 2"/>
    <w:basedOn w:val="Normln"/>
    <w:rsid w:val="005706B5"/>
    <w:pPr>
      <w:ind w:left="566" w:hanging="283"/>
      <w:contextualSpacing/>
    </w:pPr>
    <w:rPr>
      <w:sz w:val="24"/>
    </w:rPr>
  </w:style>
  <w:style w:type="paragraph" w:styleId="StylNadpis2dkovnNsobky115" w:customStyle="true">
    <w:name w:val="Styl Nadpis 2 + Řádkování:  Násobky 115 ř."/>
    <w:basedOn w:val="Nadpis2"/>
    <w:uiPriority w:val="99"/>
    <w:rsid w:val="00F26649"/>
    <w:pPr>
      <w:numPr>
        <w:ilvl w:val="0"/>
        <w:numId w:val="0"/>
      </w:numPr>
      <w:tabs>
        <w:tab w:val="num" w:pos="432"/>
      </w:tabs>
      <w:spacing w:before="360" w:after="120" w:line="276" w:lineRule="auto"/>
      <w:ind w:left="432" w:hanging="432"/>
    </w:pPr>
    <w:rPr>
      <w:rFonts w:ascii="Cambria" w:hAnsi="Cambria"/>
      <w:bCs/>
      <w:iCs/>
      <w:sz w:val="28"/>
      <w:szCs w:val="28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69241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0155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214502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5498109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7011569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3287552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930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9586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525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60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62577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5475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09591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434B51E7B0D5E49B69185CEF03EC48E" ma:contentTypeName="Dokument" ma:contentTypeScope="" ma:contentTypeVersion="7" ma:versionID="05b643fdc43b6b59bfdd911973583d82">
  <xsd:schema xmlns:xsd="http://www.w3.org/2001/XMLSchema" xmlns:ns2="7fb0215d-5a29-4068-b9b2-30a237f24f13" xmlns:ns3="26b7fe97-6423-4cf9-ad56-9f8a47dc0d62" xmlns:p="http://schemas.microsoft.com/office/2006/metadata/properties" xmlns:xs="http://www.w3.org/2001/XMLSchema" ma:fieldsID="0b06a4f1d33debda829636e78ebbb9db" ma:root="true" ns2:_="" ns3:_="" targetNamespace="http://schemas.microsoft.com/office/2006/metadata/properties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fb0215d-5a29-4068-b9b2-30a237f24f13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6b7fe97-6423-4cf9-ad56-9f8a47dc0d6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  <xsd:element ma:displayName="MediaServiceOCR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21C8A16-9C63-4D2C-B983-7B9F2D5C67D3}">
  <ds:schemaRefs>
    <ds:schemaRef ds:uri="http://purl.org/dc/dcmitype/"/>
    <ds:schemaRef ds:uri="http://schemas.microsoft.com/office/2006/metadata/properties"/>
    <ds:schemaRef ds:uri="http://purl.org/dc/terms/"/>
    <ds:schemaRef ds:uri="7fb0215d-5a29-4068-b9b2-30a237f24f13"/>
    <ds:schemaRef ds:uri="http://purl.org/dc/elements/1.1/"/>
    <ds:schemaRef ds:uri="http://schemas.openxmlformats.org/package/2006/metadata/core-properties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44677E-3BDB-4B7B-98F9-52D026B0C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2473B-01CB-4C95-984A-1E374B17B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42DC5-FB31-4079-B563-A64E2DBC8EE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AQUA PROCON s.r.o.</properties:Company>
  <properties:Pages>10</properties:Pages>
  <properties:Words>4161</properties:Words>
  <properties:Characters>24550</properties:Characters>
  <properties:Lines>204</properties:Lines>
  <properties:Paragraphs>57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28654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2018-08-15T12:36:00Z</dcterms:created>
  <dc:creator/>
  <cp:keywords/>
  <cp:lastModifiedBy/>
  <cp:lastPrinted>2016-12-07T12:16:00Z</cp:lastPrinted>
  <dcterms:modified xmlns:xsi="http://www.w3.org/2001/XMLSchema-instance" xsi:type="dcterms:W3CDTF">2018-08-30T13:36:00Z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0x010100F434B51E7B0D5E49B69185CEF03EC48E</vt:lpwstr>
  </prop:property>
</prop:Properties>
</file>