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D16B41" w:rsidRDefault="00D16B41" w14:paraId="15DFCA48" w14:textId="77777777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2628900" cy="542091"/>
            <wp:effectExtent l="0" t="0" r="0" b="0"/>
            <wp:docPr id="1" name="Obrázek 1" descr="W:\PUBLICITA\VIZUÁLNÍ_IDENTITA\na web\OPZ_CB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W:\PUBLICITA\VIZUÁLNÍ_IDENTITA\na web\OPZ_CB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12" cy="5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41" w:rsidRDefault="00D16B41" w14:paraId="455FE062" w14:textId="77777777">
      <w:pPr>
        <w:rPr>
          <w:b/>
        </w:rPr>
      </w:pPr>
    </w:p>
    <w:p w:rsidR="00D16B41" w:rsidP="00D16B41" w:rsidRDefault="00D607E8" w14:paraId="240C391C" w14:textId="638A3BF3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Při kontrole Přílohy č. 2 byla objevena chyba </w:t>
      </w:r>
      <w:r w:rsidR="00D66F3B">
        <w:rPr>
          <w:rFonts w:ascii="Arial" w:hAnsi="Arial" w:cs="Arial"/>
        </w:rPr>
        <w:t>u kurzu Komunikace s problémovými typy lidí I. a II. Kurz má trvat 16 hodin. 1. Tým se může školit v termínu 11/2018 – 12/2019. 2. Tým se může školit v termínu 01/2020 – 03/2020. Celkem bude proškoleno 16 osob.</w:t>
      </w:r>
    </w:p>
    <w:p w:rsidR="004E46DD" w:rsidP="00D16B41" w:rsidRDefault="004E46DD" w14:paraId="0CBA51FF" w14:textId="5C359103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 uchazeče, který </w:t>
      </w:r>
      <w:proofErr w:type="gramStart"/>
      <w:r>
        <w:rPr>
          <w:rFonts w:ascii="Arial" w:hAnsi="Arial" w:cs="Arial"/>
        </w:rPr>
        <w:t>chce</w:t>
      </w:r>
      <w:proofErr w:type="gramEnd"/>
      <w:r>
        <w:rPr>
          <w:rFonts w:ascii="Arial" w:hAnsi="Arial" w:cs="Arial"/>
        </w:rPr>
        <w:t xml:space="preserve"> nabídnout tento kurz </w:t>
      </w:r>
      <w:proofErr w:type="gramStart"/>
      <w:r>
        <w:rPr>
          <w:rFonts w:ascii="Arial" w:hAnsi="Arial" w:cs="Arial"/>
        </w:rPr>
        <w:t>byla</w:t>
      </w:r>
      <w:proofErr w:type="gramEnd"/>
      <w:r>
        <w:rPr>
          <w:rFonts w:ascii="Arial" w:hAnsi="Arial" w:cs="Arial"/>
        </w:rPr>
        <w:t xml:space="preserve"> vložena nová Příloha č. 2 s dovětkem 3. Oprava. Ostatní uchazeči mohou vyplnit původní Přílohu č. 2, protože se jich tato chyba netýká.</w:t>
      </w:r>
    </w:p>
    <w:p w:rsidR="000B67E0" w:rsidP="00D16B41" w:rsidRDefault="000B67E0" w14:paraId="4FBE47A3" w14:textId="12BD036D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tato chyba může změnit okruh dodavatelů, je lhůta pro podání nabídek posunuta na </w:t>
      </w:r>
      <w:proofErr w:type="gramStart"/>
      <w:r w:rsidRPr="000B67E0">
        <w:rPr>
          <w:rFonts w:ascii="Arial" w:hAnsi="Arial" w:cs="Arial"/>
          <w:b/>
        </w:rPr>
        <w:t>19.10.2018</w:t>
      </w:r>
      <w:proofErr w:type="gramEnd"/>
      <w:r w:rsidRPr="000B67E0">
        <w:rPr>
          <w:rFonts w:ascii="Arial" w:hAnsi="Arial" w:cs="Arial"/>
          <w:b/>
        </w:rPr>
        <w:t xml:space="preserve"> do 12:00 hod</w:t>
      </w:r>
      <w:r>
        <w:rPr>
          <w:rFonts w:ascii="Arial" w:hAnsi="Arial" w:cs="Arial"/>
        </w:rPr>
        <w:t xml:space="preserve">. Otevírání obálek pak proběhne </w:t>
      </w:r>
      <w:r w:rsidRPr="000B67E0">
        <w:rPr>
          <w:rFonts w:ascii="Arial" w:hAnsi="Arial" w:cs="Arial"/>
          <w:b/>
        </w:rPr>
        <w:t>19.10. od 13:00 hod.</w:t>
      </w:r>
    </w:p>
    <w:p w:rsidR="00D16B41" w:rsidP="00D16B41" w:rsidRDefault="00D16B41" w14:paraId="515B7148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56"/>
        <w:tblW w:w="13356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140"/>
        <w:gridCol w:w="1624"/>
        <w:gridCol w:w="850"/>
        <w:gridCol w:w="2500"/>
        <w:gridCol w:w="1044"/>
        <w:gridCol w:w="1559"/>
        <w:gridCol w:w="1559"/>
        <w:gridCol w:w="1760"/>
        <w:gridCol w:w="1320"/>
      </w:tblGrid>
      <w:tr w:rsidRPr="00D607E8" w:rsidR="00D66F3B" w:rsidTr="00D66F3B" w14:paraId="693CF8A7" w14:textId="77777777">
        <w:trPr>
          <w:trHeight w:val="360"/>
        </w:trPr>
        <w:tc>
          <w:tcPr>
            <w:tcW w:w="114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607E8" w:rsidR="00D66F3B" w:rsidP="00D66F3B" w:rsidRDefault="00D66F3B" w14:paraId="617D730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D607E8">
              <w:rPr>
                <w:rFonts w:ascii="Calibri" w:hAnsi="Calibri" w:eastAsia="Times New Roman" w:cs="Calibri"/>
                <w:color w:val="000000"/>
                <w:lang w:eastAsia="cs-CZ"/>
              </w:rPr>
              <w:t>1.1.4.24</w:t>
            </w:r>
          </w:p>
        </w:tc>
        <w:tc>
          <w:tcPr>
            <w:tcW w:w="162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D607E8" w:rsidR="00D66F3B" w:rsidP="00D66F3B" w:rsidRDefault="00D66F3B" w14:paraId="24B279F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D607E8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Komunikace s problémovými typy lidí I. a </w:t>
            </w:r>
            <w:proofErr w:type="gramStart"/>
            <w:r w:rsidRPr="00D607E8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II. – </w:t>
            </w:r>
            <w:r w:rsidRPr="00D607E8">
              <w:rPr>
                <w:rFonts w:ascii="Calibri" w:hAnsi="Calibri" w:eastAsia="Times New Roman" w:cs="Calibri"/>
                <w:strike/>
                <w:color w:val="FF0000"/>
                <w:lang w:eastAsia="cs-CZ"/>
              </w:rPr>
              <w:t>1.skupina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607E8" w:rsidR="00D66F3B" w:rsidP="00D66F3B" w:rsidRDefault="00D66F3B" w14:paraId="6DFE72F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D607E8">
              <w:rPr>
                <w:rFonts w:ascii="Calibri" w:hAnsi="Calibri" w:eastAsia="Times New Roman" w:cs="Calibri"/>
                <w:color w:val="000000"/>
                <w:lang w:eastAsia="cs-CZ"/>
              </w:rPr>
              <w:t>2 týmy (8 a 8 osob)</w:t>
            </w:r>
          </w:p>
        </w:tc>
        <w:tc>
          <w:tcPr>
            <w:tcW w:w="25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607E8" w:rsidR="00D66F3B" w:rsidP="004E46DD" w:rsidRDefault="00D66F3B" w14:paraId="558E47D3" w14:textId="0E090FF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D607E8">
              <w:rPr>
                <w:rFonts w:ascii="Calibri" w:hAnsi="Calibri" w:eastAsia="Times New Roman" w:cs="Calibri"/>
                <w:color w:val="FF0000"/>
                <w:lang w:eastAsia="cs-CZ"/>
              </w:rPr>
              <w:t xml:space="preserve">16 </w:t>
            </w:r>
            <w:r w:rsidRPr="00D607E8">
              <w:rPr>
                <w:rFonts w:ascii="Calibri" w:hAnsi="Calibri" w:eastAsia="Times New Roman" w:cs="Calibri"/>
                <w:strike/>
                <w:color w:val="FF0000"/>
                <w:lang w:eastAsia="cs-CZ"/>
              </w:rPr>
              <w:t>8</w:t>
            </w:r>
            <w:r w:rsidRPr="00D607E8">
              <w:rPr>
                <w:rFonts w:ascii="Calibri" w:hAnsi="Calibri" w:eastAsia="Times New Roman" w:cs="Calibri"/>
                <w:color w:val="000000"/>
                <w:lang w:eastAsia="cs-CZ"/>
              </w:rPr>
              <w:t>/1. tým</w:t>
            </w:r>
            <w:r w:rsidRPr="00D607E8">
              <w:rPr>
                <w:rFonts w:ascii="Calibri" w:hAnsi="Calibri" w:eastAsia="Times New Roman" w:cs="Calibri"/>
                <w:color w:val="000000"/>
                <w:lang w:eastAsia="cs-CZ"/>
              </w:rPr>
              <w:br/>
            </w:r>
            <w:r w:rsidRPr="00D607E8">
              <w:rPr>
                <w:rFonts w:ascii="Calibri" w:hAnsi="Calibri" w:eastAsia="Times New Roman" w:cs="Calibri"/>
                <w:color w:val="FF0000"/>
                <w:lang w:eastAsia="cs-CZ"/>
              </w:rPr>
              <w:t xml:space="preserve">16 </w:t>
            </w:r>
            <w:r w:rsidRPr="00D607E8">
              <w:rPr>
                <w:rFonts w:ascii="Calibri" w:hAnsi="Calibri" w:eastAsia="Times New Roman" w:cs="Calibri"/>
                <w:strike/>
                <w:color w:val="FF0000"/>
                <w:lang w:eastAsia="cs-CZ"/>
              </w:rPr>
              <w:t>8</w:t>
            </w:r>
            <w:r w:rsidRPr="00D607E8">
              <w:rPr>
                <w:rFonts w:ascii="Calibri" w:hAnsi="Calibri" w:eastAsia="Times New Roman" w:cs="Calibri"/>
                <w:color w:val="000000"/>
                <w:lang w:eastAsia="cs-CZ"/>
              </w:rPr>
              <w:t>/2. tým</w:t>
            </w:r>
            <w:r w:rsidRPr="00D607E8">
              <w:rPr>
                <w:rFonts w:ascii="Calibri" w:hAnsi="Calibri" w:eastAsia="Times New Roman" w:cs="Calibri"/>
                <w:color w:val="000000"/>
                <w:lang w:eastAsia="cs-CZ"/>
              </w:rPr>
              <w:br/>
            </w:r>
          </w:p>
        </w:tc>
        <w:tc>
          <w:tcPr>
            <w:tcW w:w="1044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D607E8" w:rsidR="00D66F3B" w:rsidP="00D66F3B" w:rsidRDefault="00D66F3B" w14:paraId="4E6643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D607E8">
              <w:rPr>
                <w:rFonts w:ascii="Calibri" w:hAnsi="Calibri" w:eastAsia="Times New Roman" w:cs="Calibri"/>
                <w:color w:val="000000"/>
                <w:lang w:eastAsia="cs-CZ"/>
              </w:rPr>
              <w:t>2 990</w:t>
            </w: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D607E8" w:rsidR="00D66F3B" w:rsidP="00D66F3B" w:rsidRDefault="00D66F3B" w14:paraId="44380A7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0000"/>
                <w:lang w:eastAsia="cs-CZ"/>
              </w:rPr>
            </w:pPr>
            <w:r w:rsidRPr="00D607E8">
              <w:rPr>
                <w:rFonts w:ascii="Calibri" w:hAnsi="Calibri" w:eastAsia="Times New Roman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D607E8" w:rsidR="00D66F3B" w:rsidP="00D66F3B" w:rsidRDefault="00D66F3B" w14:paraId="34F590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cs-CZ"/>
              </w:rPr>
            </w:pPr>
            <w:proofErr w:type="spellStart"/>
            <w:r w:rsidRPr="00D607E8">
              <w:rPr>
                <w:rFonts w:ascii="Calibri" w:hAnsi="Calibri" w:eastAsia="Times New Roman" w:cs="Calibri"/>
                <w:lang w:eastAsia="cs-CZ"/>
              </w:rPr>
              <w:t>prac</w:t>
            </w:r>
            <w:proofErr w:type="spellEnd"/>
            <w:r w:rsidRPr="00D607E8">
              <w:rPr>
                <w:rFonts w:ascii="Calibri" w:hAnsi="Calibri" w:eastAsia="Times New Roman" w:cs="Calibri"/>
                <w:lang w:eastAsia="cs-CZ"/>
              </w:rPr>
              <w:t xml:space="preserve">. </w:t>
            </w:r>
            <w:proofErr w:type="gramStart"/>
            <w:r w:rsidRPr="00D607E8">
              <w:rPr>
                <w:rFonts w:ascii="Calibri" w:hAnsi="Calibri" w:eastAsia="Times New Roman" w:cs="Calibri"/>
                <w:lang w:eastAsia="cs-CZ"/>
              </w:rPr>
              <w:t>dny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607E8" w:rsidR="00D66F3B" w:rsidP="00D66F3B" w:rsidRDefault="00D66F3B" w14:paraId="4BC0FD1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cs-CZ"/>
              </w:rPr>
            </w:pPr>
            <w:r w:rsidRPr="00D607E8"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cs-CZ"/>
              </w:rPr>
              <w:t>Termín zahájení 1. tým: nejdříve listopad 2018</w:t>
            </w:r>
            <w:r w:rsidRPr="00D607E8"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cs-CZ"/>
              </w:rPr>
              <w:br/>
              <w:t>Termín ukončení 1. tým: prosinec 2019</w:t>
            </w:r>
            <w:r w:rsidRPr="00D607E8"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cs-CZ"/>
              </w:rPr>
              <w:br/>
              <w:t>Termín zahájení 2. tým: nejdříve leden 2020</w:t>
            </w:r>
            <w:r w:rsidRPr="00D607E8"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cs-CZ"/>
              </w:rPr>
              <w:br/>
              <w:t>Termín ukončení 2. tým: březen 2020</w:t>
            </w:r>
          </w:p>
        </w:tc>
        <w:tc>
          <w:tcPr>
            <w:tcW w:w="132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D607E8" w:rsidR="00D66F3B" w:rsidP="00D66F3B" w:rsidRDefault="00D66F3B" w14:paraId="45B91A9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D607E8">
              <w:rPr>
                <w:rFonts w:ascii="Calibri" w:hAnsi="Calibri" w:eastAsia="Times New Roman" w:cs="Calibri"/>
                <w:color w:val="000000"/>
                <w:lang w:eastAsia="cs-CZ"/>
              </w:rPr>
              <w:t>kurz na klíč</w:t>
            </w:r>
          </w:p>
        </w:tc>
      </w:tr>
      <w:tr w:rsidRPr="00D607E8" w:rsidR="00D66F3B" w:rsidTr="000B67E0" w14:paraId="5A24B095" w14:textId="77777777">
        <w:trPr>
          <w:trHeight w:val="1427"/>
        </w:trPr>
        <w:tc>
          <w:tcPr>
            <w:tcW w:w="1140" w:type="dxa"/>
            <w:vMerge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8" w:space="0"/>
            </w:tcBorders>
            <w:vAlign w:val="center"/>
            <w:hideMark/>
          </w:tcPr>
          <w:p w:rsidRPr="00D607E8" w:rsidR="00D66F3B" w:rsidP="00D66F3B" w:rsidRDefault="00D66F3B" w14:paraId="631BFF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624" w:type="dxa"/>
            <w:vMerge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000000" w:sz="8" w:space="0"/>
            </w:tcBorders>
            <w:vAlign w:val="center"/>
            <w:hideMark/>
          </w:tcPr>
          <w:p w:rsidRPr="00D607E8" w:rsidR="00D66F3B" w:rsidP="00D66F3B" w:rsidRDefault="00D66F3B" w14:paraId="442798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607E8" w:rsidR="00D66F3B" w:rsidP="00D66F3B" w:rsidRDefault="00D66F3B" w14:paraId="3E1B86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2500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607E8" w:rsidR="00D66F3B" w:rsidP="00D66F3B" w:rsidRDefault="00D66F3B" w14:paraId="410A1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044" w:type="dxa"/>
            <w:vMerge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D607E8" w:rsidR="00D66F3B" w:rsidP="00D66F3B" w:rsidRDefault="00D66F3B" w14:paraId="3B759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607E8" w:rsidR="00D66F3B" w:rsidP="00D66F3B" w:rsidRDefault="00D66F3B" w14:paraId="28A90E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bottom"/>
            <w:hideMark/>
          </w:tcPr>
          <w:p w:rsidRPr="00D607E8" w:rsidR="00D66F3B" w:rsidP="00D66F3B" w:rsidRDefault="00D66F3B" w14:paraId="78A07B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D607E8">
              <w:rPr>
                <w:rFonts w:ascii="Calibri" w:hAnsi="Calibri" w:eastAsia="Times New Roman" w:cs="Calibri"/>
                <w:lang w:eastAsia="cs-CZ"/>
              </w:rPr>
              <w:t> </w:t>
            </w:r>
          </w:p>
        </w:tc>
        <w:tc>
          <w:tcPr>
            <w:tcW w:w="1760" w:type="dxa"/>
            <w:vMerge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D607E8" w:rsidR="00D66F3B" w:rsidP="00D66F3B" w:rsidRDefault="00D66F3B" w14:paraId="3FAD2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color="auto" w:sz="12" w:space="0"/>
              <w:left w:val="single" w:color="auto" w:sz="8" w:space="0"/>
              <w:bottom w:val="single" w:color="000000" w:sz="8" w:space="0"/>
              <w:right w:val="single" w:color="auto" w:sz="12" w:space="0"/>
            </w:tcBorders>
            <w:vAlign w:val="center"/>
            <w:hideMark/>
          </w:tcPr>
          <w:p w:rsidRPr="00D607E8" w:rsidR="00D66F3B" w:rsidP="00D66F3B" w:rsidRDefault="00D66F3B" w14:paraId="719E1F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</w:tr>
      <w:tr w:rsidRPr="00D607E8" w:rsidR="00D66F3B" w:rsidTr="000B67E0" w14:paraId="2EADD8BF" w14:textId="77777777">
        <w:trPr>
          <w:trHeight w:val="966"/>
        </w:trPr>
        <w:tc>
          <w:tcPr>
            <w:tcW w:w="1140" w:type="dxa"/>
            <w:vMerge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8" w:space="0"/>
            </w:tcBorders>
            <w:vAlign w:val="center"/>
            <w:hideMark/>
          </w:tcPr>
          <w:p w:rsidRPr="00D607E8" w:rsidR="00D66F3B" w:rsidP="00D66F3B" w:rsidRDefault="00D66F3B" w14:paraId="4C9720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624" w:type="dxa"/>
            <w:vMerge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000000" w:sz="8" w:space="0"/>
            </w:tcBorders>
            <w:vAlign w:val="center"/>
            <w:hideMark/>
          </w:tcPr>
          <w:p w:rsidRPr="00D607E8" w:rsidR="00D66F3B" w:rsidP="00D66F3B" w:rsidRDefault="00D66F3B" w14:paraId="5CCD00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0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12" w:space="0"/>
            </w:tcBorders>
            <w:shd w:val="clear" w:color="000000" w:fill="CCCCCC"/>
            <w:vAlign w:val="center"/>
            <w:hideMark/>
          </w:tcPr>
          <w:p w:rsidRPr="00D607E8" w:rsidR="00D66F3B" w:rsidP="00D66F3B" w:rsidRDefault="00D66F3B" w14:paraId="3F8A10A8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D607E8">
              <w:rPr>
                <w:rFonts w:ascii="Calibri" w:hAnsi="Calibri" w:eastAsia="Times New Roman" w:cs="Calibri"/>
                <w:color w:val="000000"/>
                <w:lang w:eastAsia="cs-CZ"/>
              </w:rPr>
              <w:t>Očekávaný obsah kurzu: orientace v typologii problematických osob, orientační rozpoznání osoby s narcistickou, závislou, hraniční a pasivně agresivní poruchou osobnosti, přehled o úskalích, která mohou lidé s různými poruchami osobnosti do zařízení služeb vnášet a jak je možné těmto úskalím předcházet</w:t>
            </w:r>
          </w:p>
        </w:tc>
      </w:tr>
      <w:tr w:rsidRPr="00D607E8" w:rsidR="00D66F3B" w:rsidTr="000B67E0" w14:paraId="06C97BFC" w14:textId="77777777">
        <w:trPr>
          <w:trHeight w:val="1109"/>
        </w:trPr>
        <w:tc>
          <w:tcPr>
            <w:tcW w:w="1140" w:type="dxa"/>
            <w:vMerge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auto" w:sz="8" w:space="0"/>
            </w:tcBorders>
            <w:vAlign w:val="center"/>
            <w:hideMark/>
          </w:tcPr>
          <w:p w:rsidRPr="00D607E8" w:rsidR="00D66F3B" w:rsidP="00D66F3B" w:rsidRDefault="00D66F3B" w14:paraId="5E60D7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624" w:type="dxa"/>
            <w:vMerge/>
            <w:tcBorders>
              <w:top w:val="single" w:color="auto" w:sz="12" w:space="0"/>
              <w:left w:val="single" w:color="auto" w:sz="8" w:space="0"/>
              <w:bottom w:val="single" w:color="000000" w:sz="12" w:space="0"/>
              <w:right w:val="single" w:color="000000" w:sz="8" w:space="0"/>
            </w:tcBorders>
            <w:vAlign w:val="center"/>
            <w:hideMark/>
          </w:tcPr>
          <w:p w:rsidRPr="00D607E8" w:rsidR="00D66F3B" w:rsidP="00D66F3B" w:rsidRDefault="00D66F3B" w14:paraId="44363C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</w:tc>
        <w:tc>
          <w:tcPr>
            <w:tcW w:w="10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12" w:space="0"/>
            </w:tcBorders>
            <w:shd w:val="clear" w:color="000000" w:fill="CCCCCC"/>
            <w:vAlign w:val="center"/>
            <w:hideMark/>
          </w:tcPr>
          <w:p w:rsidRPr="00D607E8" w:rsidR="00D66F3B" w:rsidP="000B67E0" w:rsidRDefault="00D66F3B" w14:paraId="6FB17B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D607E8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Dům Matky Terezy poskytuje 4 sociální služby pro osoby bez přístřeší – Azylový dům, Noclehárnu, Nízkoprahové denní centrum a Sociální rehabilitaci</w:t>
            </w:r>
            <w:r w:rsidRPr="00D607E8">
              <w:rPr>
                <w:rFonts w:ascii="Calibri" w:hAnsi="Calibri" w:eastAsia="Times New Roman" w:cs="Calibri"/>
                <w:color w:val="000000"/>
                <w:lang w:eastAsia="cs-CZ"/>
              </w:rPr>
              <w:br/>
              <w:t>Potřeby: zisk praktických dovedností pro komunikaci s problematickými typy osob, naučit se vést rozhovor tak, aby docházelo k minimalizaci rizika vzniku napjatých situací či konfliktu</w:t>
            </w:r>
          </w:p>
        </w:tc>
      </w:tr>
    </w:tbl>
    <w:p w:rsidR="00D16B41" w:rsidP="00D16B41" w:rsidRDefault="00D16B41" w14:paraId="3C15AC5A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  <w:bookmarkStart w:name="_GoBack" w:id="0"/>
      <w:bookmarkEnd w:id="0"/>
    </w:p>
    <w:p w:rsidR="00D16B41" w:rsidP="00D16B41" w:rsidRDefault="00D16B41" w14:paraId="2681C054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5ABC22DE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7E927C01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54AC3F01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6EF9E0F4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0337D772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1050EBFC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0B79E58A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5E679215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465C1D40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16B41" w:rsidP="00D16B41" w:rsidRDefault="00D16B41" w14:paraId="56DAF01F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66F3B" w:rsidP="00D16B41" w:rsidRDefault="00D66F3B" w14:paraId="7AA62E1D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66F3B" w:rsidP="00D16B41" w:rsidRDefault="00D66F3B" w14:paraId="5443F7E2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66F3B" w:rsidP="00D16B41" w:rsidRDefault="00D66F3B" w14:paraId="4E8981ED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66F3B" w:rsidP="00D16B41" w:rsidRDefault="00D66F3B" w14:paraId="0C4A3F5C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66F3B" w:rsidP="00D16B41" w:rsidRDefault="00D66F3B" w14:paraId="176D733B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D66F3B" w:rsidP="00D16B41" w:rsidRDefault="00D66F3B" w14:paraId="5CEA6ADC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Pr="00D16B41" w:rsidR="00D16B41" w:rsidP="00D16B41" w:rsidRDefault="00D16B41" w14:paraId="283AC73B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  <w:r w:rsidRPr="00D16B41">
        <w:rPr>
          <w:rFonts w:ascii="Arial" w:hAnsi="Arial" w:cs="Arial"/>
        </w:rPr>
        <w:t>Projekt s názvem Rozvoj kvality sociálních služeb Oblastní charity Hradec Králové“</w:t>
      </w:r>
    </w:p>
    <w:p w:rsidR="00D16B41" w:rsidP="00D16B41" w:rsidRDefault="00D16B41" w14:paraId="71F9E079" w14:textId="77777777">
      <w:pPr>
        <w:spacing w:after="0" w:line="240" w:lineRule="auto"/>
        <w:jc w:val="both"/>
      </w:pPr>
      <w:r w:rsidRPr="00D16B41">
        <w:rPr>
          <w:rFonts w:ascii="Arial" w:hAnsi="Arial" w:cs="Arial"/>
        </w:rPr>
        <w:t>registrační číslo CZ.03.2.63/0.0/0.0/17_071/0007506</w:t>
      </w:r>
    </w:p>
    <w:sectPr w:rsidR="00D16B41" w:rsidSect="00D607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41"/>
    <w:rsid w:val="000B67E0"/>
    <w:rsid w:val="004E46DD"/>
    <w:rsid w:val="00D16B41"/>
    <w:rsid w:val="00D607E8"/>
    <w:rsid w:val="00D66F3B"/>
    <w:rsid w:val="00D67013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A2B837D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16B41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uiPriority w:val="9"/>
    <w:rsid w:val="00D16B41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gd" w:customStyle="true">
    <w:name w:val="gd"/>
    <w:basedOn w:val="Standardnpsmoodstavce"/>
    <w:rsid w:val="00D16B41"/>
  </w:style>
  <w:style w:type="character" w:styleId="g3" w:customStyle="true">
    <w:name w:val="g3"/>
    <w:basedOn w:val="Standardnpsmoodstavce"/>
    <w:rsid w:val="00D16B41"/>
  </w:style>
  <w:style w:type="character" w:styleId="hb" w:customStyle="true">
    <w:name w:val="hb"/>
    <w:basedOn w:val="Standardnpsmoodstavce"/>
    <w:rsid w:val="00D16B41"/>
  </w:style>
  <w:style w:type="character" w:styleId="g2" w:customStyle="true">
    <w:name w:val="g2"/>
    <w:basedOn w:val="Standardnpsmoodstavce"/>
    <w:rsid w:val="00D16B41"/>
  </w:style>
  <w:style w:type="paragraph" w:styleId="m7801827026720894283msolistparagraph" w:customStyle="true">
    <w:name w:val="m_7801827026720894283msolistparagraph"/>
    <w:basedOn w:val="Normln"/>
    <w:rsid w:val="00D16B41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F731F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3" w:type="paragraph">
    <w:name w:val="heading 3"/>
    <w:basedOn w:val="Normln"/>
    <w:link w:val="Nadpis3Char"/>
    <w:uiPriority w:val="9"/>
    <w:qFormat/>
    <w:rsid w:val="00D16B41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uiPriority w:val="9"/>
    <w:rsid w:val="00D16B41"/>
    <w:rPr>
      <w:rFonts w:ascii="Times New Roman" w:cs="Times New Roman" w:eastAsia="Times New Roman" w:hAnsi="Times New Roman"/>
      <w:b/>
      <w:bCs/>
      <w:sz w:val="27"/>
      <w:szCs w:val="27"/>
      <w:lang w:eastAsia="cs-CZ"/>
    </w:rPr>
  </w:style>
  <w:style w:customStyle="1" w:styleId="gd" w:type="character">
    <w:name w:val="gd"/>
    <w:basedOn w:val="Standardnpsmoodstavce"/>
    <w:rsid w:val="00D16B41"/>
  </w:style>
  <w:style w:customStyle="1" w:styleId="g3" w:type="character">
    <w:name w:val="g3"/>
    <w:basedOn w:val="Standardnpsmoodstavce"/>
    <w:rsid w:val="00D16B41"/>
  </w:style>
  <w:style w:customStyle="1" w:styleId="hb" w:type="character">
    <w:name w:val="hb"/>
    <w:basedOn w:val="Standardnpsmoodstavce"/>
    <w:rsid w:val="00D16B41"/>
  </w:style>
  <w:style w:customStyle="1" w:styleId="g2" w:type="character">
    <w:name w:val="g2"/>
    <w:basedOn w:val="Standardnpsmoodstavce"/>
    <w:rsid w:val="00D16B41"/>
  </w:style>
  <w:style w:customStyle="1" w:styleId="m7801827026720894283msolistparagraph" w:type="paragraph">
    <w:name w:val="m_7801827026720894283msolistparagraph"/>
    <w:basedOn w:val="Normln"/>
    <w:rsid w:val="00D16B4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FF731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F731F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66722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0847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948344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8394445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7748817">
              <w:marLeft w:val="30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057630055">
              <w:marLeft w:val="30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46879206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55473657">
              <w:marLeft w:val="6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9653497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31258769">
              <w:marLeft w:val="0"/>
              <w:marRight w:val="0"/>
              <w:marTop w:val="12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6241119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212285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523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33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28946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media/image1.jpeg" Type="http://schemas.openxmlformats.org/officeDocument/2006/relationships/imag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Univ. Karlova v Praze, Farmaceutická fakulta v HK</properties:Company>
  <properties:Pages>1</properties:Pages>
  <properties:Words>251</properties:Words>
  <properties:Characters>1487</properties:Characters>
  <properties:Lines>12</properties:Lines>
  <properties:Paragraphs>3</properties:Paragraphs>
  <properties:TotalTime>28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1735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2018-10-04T13:05:00Z</dcterms:created>
  <dc:creator/>
  <cp:lastModifiedBy/>
  <dcterms:modified xmlns:xsi="http://www.w3.org/2001/XMLSchema-instance" xsi:type="dcterms:W3CDTF">2018-10-04T14:32:00Z</dcterms:modified>
  <cp:revision>5</cp:revision>
</cp:coreProperties>
</file>