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5BB900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00227CA3">
        <w:rPr>
          <w:rFonts w:ascii="DejaVu Sans" w:hAnsi="DejaVu Sans" w:cs="DejaVu Sans"/>
          <w:color w:val="0D0D0D" w:themeColor="text1" w:themeTint="F2"/>
          <w:sz w:val="22"/>
          <w:szCs w:val="22"/>
        </w:rPr>
        <w:t xml:space="preserve"> – druhá fáze</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023FE4" w:rsidRDefault="00E6193A" w14:paraId="336D524E" w14:textId="766327A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00FD5BA6">
        <w:rPr>
          <w:rFonts w:ascii="DejaVu Sans" w:hAnsi="DejaVu Sans" w:cs="DejaVu Sans"/>
          <w:color w:val="0D0D0D" w:themeColor="text1" w:themeTint="F2"/>
          <w:sz w:val="22"/>
          <w:szCs w:val="22"/>
        </w:rPr>
        <w:t>Jazykové vzdělávání</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v ostatních částech </w:t>
      </w:r>
      <w:r w:rsidR="00415A83">
        <w:rPr>
          <w:rFonts w:ascii="DejaVu Sans" w:hAnsi="DejaVu Sans" w:cs="DejaVu Sans"/>
          <w:color w:val="0D0D0D" w:themeColor="text1" w:themeTint="F2"/>
          <w:sz w:val="22"/>
          <w:szCs w:val="22"/>
        </w:rPr>
        <w:lastRenderedPageBreak/>
        <w:t>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9039DD" w:rsidRDefault="009039DD" w14:paraId="6B320756" w14:textId="54F61B7F">
      <w:pPr>
        <w:pStyle w:val="Odstavecseseznamem"/>
        <w:numPr>
          <w:ilvl w:val="1"/>
          <w:numId w:val="18"/>
        </w:numPr>
        <w:jc w:val="both"/>
        <w:rPr>
          <w:rFonts w:ascii="DejaVu Sans" w:hAnsi="DejaVu Sans" w:cs="DejaVu Sans"/>
          <w:color w:val="0D0D0D" w:themeColor="text1" w:themeTint="F2"/>
          <w:sz w:val="22"/>
          <w:szCs w:val="22"/>
        </w:rPr>
      </w:pPr>
      <w:r w:rsidRPr="009039DD">
        <w:rPr>
          <w:rFonts w:ascii="DejaVu Sans" w:hAnsi="DejaVu Sans" w:cs="DejaVu Sans"/>
          <w:color w:val="0D0D0D" w:themeColor="text1" w:themeTint="F2"/>
          <w:sz w:val="22"/>
          <w:szCs w:val="22"/>
        </w:rPr>
        <w:t>Smluvní strany sjednávají, že dílčí platba za realizaci předmětu plnění dle této smlouvy bude provedena po uplynutí každého měsíce, ve kterém se bude konat školení. Dodavatel vystaví a doručí fakturu objednateli do 5. dne následujícího měsíce.</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w:t>
      </w:r>
      <w:r w:rsidR="001A4DC7">
        <w:rPr>
          <w:rFonts w:ascii="DejaVu Sans" w:hAnsi="DejaVu Sans" w:cs="DejaVu Sans"/>
          <w:color w:val="0D0D0D" w:themeColor="text1" w:themeTint="F2"/>
          <w:sz w:val="22"/>
          <w:szCs w:val="22"/>
        </w:rPr>
        <w:lastRenderedPageBreak/>
        <w:t xml:space="preserve">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projektu (</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3B516BAE">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 xml:space="preserve">Vyučovací hodiny jsou myšleny v délce </w:t>
      </w:r>
      <w:r w:rsidR="00FB36D3">
        <w:rPr>
          <w:rFonts w:ascii="DejaVu Sans" w:hAnsi="DejaVu Sans" w:cs="DejaVu Sans"/>
          <w:color w:val="0D0D0D" w:themeColor="text1" w:themeTint="F2"/>
          <w:sz w:val="22"/>
          <w:szCs w:val="22"/>
        </w:rPr>
        <w:t>45</w:t>
      </w:r>
      <w:r w:rsidRPr="00DB298B">
        <w:rPr>
          <w:rFonts w:ascii="DejaVu Sans" w:hAnsi="DejaVu Sans" w:cs="DejaVu Sans"/>
          <w:color w:val="0D0D0D" w:themeColor="text1" w:themeTint="F2"/>
          <w:sz w:val="22"/>
          <w:szCs w:val="22"/>
        </w:rPr>
        <w:t xml:space="preserve">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C51A0D" w:rsidP="00C51A0D" w:rsidRDefault="00C51A0D" w14:paraId="275181AD" w14:textId="7777777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že při poskytování plnění dle této smlouvy dojde k tomu, že jedna ze smluvních stran (zpracovatel) bude zpracovávat </w:t>
      </w:r>
      <w:r w:rsidRPr="008A38B6">
        <w:rPr>
          <w:rFonts w:ascii="DejaVu Sans" w:hAnsi="DejaVu Sans" w:cs="DejaVu Sans"/>
          <w:color w:val="0D0D0D" w:themeColor="text1" w:themeTint="F2"/>
          <w:sz w:val="22"/>
          <w:szCs w:val="22"/>
        </w:rPr>
        <w:t>dat</w:t>
      </w:r>
      <w:r>
        <w:rPr>
          <w:rFonts w:ascii="DejaVu Sans" w:hAnsi="DejaVu Sans" w:cs="DejaVu Sans"/>
          <w:color w:val="0D0D0D" w:themeColor="text1" w:themeTint="F2"/>
          <w:sz w:val="22"/>
          <w:szCs w:val="22"/>
        </w:rPr>
        <w:t>a</w:t>
      </w:r>
      <w:r w:rsidRPr="008A38B6">
        <w:rPr>
          <w:rFonts w:ascii="DejaVu Sans" w:hAnsi="DejaVu Sans" w:cs="DejaVu Sans"/>
          <w:color w:val="0D0D0D" w:themeColor="text1" w:themeTint="F2"/>
          <w:sz w:val="22"/>
          <w:szCs w:val="22"/>
        </w:rPr>
        <w:t xml:space="preserve"> subjektu údajů</w:t>
      </w:r>
      <w:r>
        <w:rPr>
          <w:rFonts w:ascii="DejaVu Sans" w:hAnsi="DejaVu Sans" w:cs="DejaVu Sans"/>
          <w:color w:val="0D0D0D" w:themeColor="text1" w:themeTint="F2"/>
          <w:sz w:val="22"/>
          <w:szCs w:val="22"/>
        </w:rPr>
        <w:t xml:space="preserve"> a nakládat s nimi</w:t>
      </w:r>
      <w:r w:rsidRPr="008A38B6">
        <w:rPr>
          <w:rFonts w:ascii="DejaVu Sans" w:hAnsi="DejaVu Sans" w:cs="DejaVu Sans"/>
          <w:color w:val="0D0D0D" w:themeColor="text1" w:themeTint="F2"/>
          <w:sz w:val="22"/>
          <w:szCs w:val="22"/>
        </w:rPr>
        <w:t xml:space="preserve"> místo </w:t>
      </w:r>
      <w:r>
        <w:rPr>
          <w:rFonts w:ascii="DejaVu Sans" w:hAnsi="DejaVu Sans" w:cs="DejaVu Sans"/>
          <w:color w:val="0D0D0D" w:themeColor="text1" w:themeTint="F2"/>
          <w:sz w:val="22"/>
          <w:szCs w:val="22"/>
        </w:rPr>
        <w:t>druhé smluvní strany nebo pro druhou smluvní stranu (správce), je tato smlouva zároveň smlouvou o zpracování osobních údajů.</w:t>
      </w:r>
    </w:p>
    <w:p w:rsidRPr="00DD1BCF" w:rsidR="00C51A0D" w:rsidP="00C51A0D" w:rsidRDefault="00C51A0D" w14:paraId="7CE8A1BC" w14:textId="77777777">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Předmětem zpracování jsou osobní údaje, které subjekt osobních údajů poskytne správci v souvislosti se svým členstvím</w:t>
      </w:r>
      <w:r>
        <w:rPr>
          <w:rFonts w:ascii="DejaVu Sans" w:hAnsi="DejaVu Sans" w:cs="DejaVu Sans"/>
          <w:color w:val="0D0D0D" w:themeColor="text1" w:themeTint="F2"/>
          <w:sz w:val="22"/>
          <w:szCs w:val="22"/>
        </w:rPr>
        <w:t xml:space="preserve"> nebo zaměstnáním</w:t>
      </w:r>
      <w:r w:rsidRPr="00DD1BCF">
        <w:rPr>
          <w:rFonts w:ascii="DejaVu Sans" w:hAnsi="DejaVu Sans" w:cs="DejaVu Sans"/>
          <w:color w:val="0D0D0D" w:themeColor="text1" w:themeTint="F2"/>
          <w:sz w:val="22"/>
          <w:szCs w:val="22"/>
        </w:rPr>
        <w:t xml:space="preserve"> ve správci nebo v souvislosti s členstvím právnické osoby, jíž je subjekt osobních údajů členem nebo zaměstnancem, ve správci, nebo v souvislosti se smluvním vztahem mezi správcem a některou z osob uvedených v této větě.</w:t>
      </w:r>
    </w:p>
    <w:p w:rsidRPr="00DD1BCF" w:rsidR="007C645A" w:rsidP="007C645A" w:rsidRDefault="007C645A" w14:paraId="15E5A155" w14:textId="7777777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zpracování osobních údajů</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se váže k</w:t>
      </w:r>
      <w:r w:rsidRPr="00DD1BCF">
        <w:rPr>
          <w:rFonts w:ascii="DejaVu Sans" w:hAnsi="DejaVu Sans" w:cs="DejaVu Sans"/>
          <w:color w:val="0D0D0D" w:themeColor="text1" w:themeTint="F2"/>
          <w:sz w:val="22"/>
          <w:szCs w:val="22"/>
        </w:rPr>
        <w:t xml:space="preserve"> dob</w:t>
      </w:r>
      <w:r>
        <w:rPr>
          <w:rFonts w:ascii="DejaVu Sans" w:hAnsi="DejaVu Sans" w:cs="DejaVu Sans"/>
          <w:color w:val="0D0D0D" w:themeColor="text1" w:themeTint="F2"/>
          <w:sz w:val="22"/>
          <w:szCs w:val="22"/>
        </w:rPr>
        <w:t>ě</w:t>
      </w:r>
      <w:r w:rsidRPr="00DD1BCF">
        <w:rPr>
          <w:rFonts w:ascii="DejaVu Sans" w:hAnsi="DejaVu Sans" w:cs="DejaVu Sans"/>
          <w:color w:val="0D0D0D" w:themeColor="text1" w:themeTint="F2"/>
          <w:sz w:val="22"/>
          <w:szCs w:val="22"/>
        </w:rPr>
        <w:t xml:space="preserve"> trvání smlouvy</w:t>
      </w:r>
      <w:r>
        <w:rPr>
          <w:rFonts w:ascii="DejaVu Sans" w:hAnsi="DejaVu Sans" w:cs="DejaVu Sans"/>
          <w:color w:val="0D0D0D" w:themeColor="text1" w:themeTint="F2"/>
          <w:sz w:val="22"/>
          <w:szCs w:val="22"/>
        </w:rPr>
        <w:t>,</w:t>
      </w:r>
      <w:r w:rsidRPr="00DD1BCF">
        <w:rPr>
          <w:rFonts w:ascii="DejaVu Sans" w:hAnsi="DejaVu Sans" w:cs="DejaVu Sans"/>
          <w:color w:val="0D0D0D" w:themeColor="text1" w:themeTint="F2"/>
          <w:sz w:val="22"/>
          <w:szCs w:val="22"/>
        </w:rPr>
        <w:t xml:space="preserve"> členství</w:t>
      </w:r>
      <w:r>
        <w:rPr>
          <w:rFonts w:ascii="DejaVu Sans" w:hAnsi="DejaVu Sans" w:cs="DejaVu Sans"/>
          <w:color w:val="0D0D0D" w:themeColor="text1" w:themeTint="F2"/>
          <w:sz w:val="22"/>
          <w:szCs w:val="22"/>
        </w:rPr>
        <w:t xml:space="preserve"> nebo zaměstnání</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P</w:t>
      </w:r>
      <w:r w:rsidRPr="00DD1BCF">
        <w:rPr>
          <w:rFonts w:ascii="DejaVu Sans" w:hAnsi="DejaVu Sans" w:cs="DejaVu Sans"/>
          <w:color w:val="0D0D0D" w:themeColor="text1" w:themeTint="F2"/>
          <w:sz w:val="22"/>
          <w:szCs w:val="22"/>
        </w:rPr>
        <w:t>o uplynutí lhůty 1 roku od ukončení smlouvy</w:t>
      </w:r>
      <w:r>
        <w:rPr>
          <w:rFonts w:ascii="DejaVu Sans" w:hAnsi="DejaVu Sans" w:cs="DejaVu Sans"/>
          <w:color w:val="0D0D0D" w:themeColor="text1" w:themeTint="F2"/>
          <w:sz w:val="22"/>
          <w:szCs w:val="22"/>
        </w:rPr>
        <w:t xml:space="preserve">, </w:t>
      </w:r>
      <w:r w:rsidRPr="00DD1BCF">
        <w:rPr>
          <w:rFonts w:ascii="DejaVu Sans" w:hAnsi="DejaVu Sans" w:cs="DejaVu Sans"/>
          <w:color w:val="0D0D0D" w:themeColor="text1" w:themeTint="F2"/>
          <w:sz w:val="22"/>
          <w:szCs w:val="22"/>
        </w:rPr>
        <w:t>členství</w:t>
      </w:r>
      <w:r>
        <w:rPr>
          <w:rFonts w:ascii="DejaVu Sans" w:hAnsi="DejaVu Sans" w:cs="DejaVu Sans"/>
          <w:color w:val="0D0D0D" w:themeColor="text1" w:themeTint="F2"/>
          <w:sz w:val="22"/>
          <w:szCs w:val="22"/>
        </w:rPr>
        <w:t xml:space="preserve"> nebo zaměstnání, nejdříve však dne 1. 1. 2031 (s ohledem na </w:t>
      </w:r>
      <w:proofErr w:type="gramStart"/>
      <w:r w:rsidRPr="00371E2C">
        <w:rPr>
          <w:rFonts w:ascii="DejaVu Sans" w:hAnsi="DejaVu Sans" w:cs="DejaVu Sans"/>
          <w:color w:val="0D0D0D" w:themeColor="text1" w:themeTint="F2"/>
          <w:sz w:val="22"/>
          <w:szCs w:val="22"/>
        </w:rPr>
        <w:t>44a</w:t>
      </w:r>
      <w:proofErr w:type="gramEnd"/>
      <w:r w:rsidRPr="00371E2C">
        <w:rPr>
          <w:rFonts w:ascii="DejaVu Sans" w:hAnsi="DejaVu Sans" w:cs="DejaVu Sans"/>
          <w:color w:val="0D0D0D" w:themeColor="text1" w:themeTint="F2"/>
          <w:sz w:val="22"/>
          <w:szCs w:val="22"/>
        </w:rPr>
        <w:t xml:space="preserve"> odstavec 11 zákona č. 218/2000 Sb., o rozpočtových pravidlech</w:t>
      </w:r>
      <w:r>
        <w:rPr>
          <w:rFonts w:ascii="DejaVu Sans" w:hAnsi="DejaVu Sans" w:cs="DejaVu Sans"/>
          <w:color w:val="0D0D0D" w:themeColor="text1" w:themeTint="F2"/>
          <w:sz w:val="22"/>
          <w:szCs w:val="22"/>
        </w:rPr>
        <w:t>),</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budou smazána</w:t>
      </w:r>
      <w:r w:rsidRPr="00DD1BCF">
        <w:rPr>
          <w:rFonts w:ascii="DejaVu Sans" w:hAnsi="DejaVu Sans" w:cs="DejaVu Sans"/>
          <w:color w:val="0D0D0D" w:themeColor="text1" w:themeTint="F2"/>
          <w:sz w:val="22"/>
          <w:szCs w:val="22"/>
        </w:rPr>
        <w:t xml:space="preserve"> veškerá data subjektu osobních údajů, kter</w:t>
      </w:r>
      <w:r>
        <w:rPr>
          <w:rFonts w:ascii="DejaVu Sans" w:hAnsi="DejaVu Sans" w:cs="DejaVu Sans"/>
          <w:color w:val="0D0D0D" w:themeColor="text1" w:themeTint="F2"/>
          <w:sz w:val="22"/>
          <w:szCs w:val="22"/>
        </w:rPr>
        <w:t>á jsou</w:t>
      </w:r>
      <w:r w:rsidRPr="00DD1BCF">
        <w:rPr>
          <w:rFonts w:ascii="DejaVu Sans" w:hAnsi="DejaVu Sans" w:cs="DejaVu Sans"/>
          <w:color w:val="0D0D0D" w:themeColor="text1" w:themeTint="F2"/>
          <w:sz w:val="22"/>
          <w:szCs w:val="22"/>
        </w:rPr>
        <w:t xml:space="preserve"> ke dni ukončení uložen</w:t>
      </w:r>
      <w:r>
        <w:rPr>
          <w:rFonts w:ascii="DejaVu Sans" w:hAnsi="DejaVu Sans" w:cs="DejaVu Sans"/>
          <w:color w:val="0D0D0D" w:themeColor="text1" w:themeTint="F2"/>
          <w:sz w:val="22"/>
          <w:szCs w:val="22"/>
        </w:rPr>
        <w:t>a</w:t>
      </w:r>
      <w:r w:rsidRPr="00DD1BCF">
        <w:rPr>
          <w:rFonts w:ascii="DejaVu Sans" w:hAnsi="DejaVu Sans" w:cs="DejaVu Sans"/>
          <w:color w:val="0D0D0D" w:themeColor="text1" w:themeTint="F2"/>
          <w:sz w:val="22"/>
          <w:szCs w:val="22"/>
        </w:rPr>
        <w:t xml:space="preserve"> v databázích nebo na jiných nosičích dat.</w:t>
      </w:r>
      <w:bookmarkStart w:name="_GoBack" w:id="0"/>
      <w:bookmarkEnd w:id="0"/>
    </w:p>
    <w:p w:rsidRPr="00DD1BCF" w:rsidR="00C51A0D" w:rsidP="00C51A0D" w:rsidRDefault="00C51A0D" w14:paraId="067F40E8" w14:textId="77777777">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Účelem zpracování je plnění povinností dle smlouvy.</w:t>
      </w:r>
    </w:p>
    <w:p w:rsidRPr="00DD1BCF" w:rsidR="00C51A0D" w:rsidP="00C51A0D" w:rsidRDefault="00C51A0D" w14:paraId="5AE9C8C4" w14:textId="77777777">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 xml:space="preserve">Typ zpracovávaných osobních údajů: jméno, příjmení, </w:t>
      </w:r>
      <w:r>
        <w:rPr>
          <w:rFonts w:ascii="DejaVu Sans" w:hAnsi="DejaVu Sans" w:cs="DejaVu Sans"/>
          <w:color w:val="0D0D0D" w:themeColor="text1" w:themeTint="F2"/>
          <w:sz w:val="22"/>
          <w:szCs w:val="22"/>
        </w:rPr>
        <w:t xml:space="preserve">titul, </w:t>
      </w:r>
      <w:r w:rsidRPr="00DD1BCF">
        <w:rPr>
          <w:rFonts w:ascii="DejaVu Sans" w:hAnsi="DejaVu Sans" w:cs="DejaVu Sans"/>
          <w:color w:val="0D0D0D" w:themeColor="text1" w:themeTint="F2"/>
          <w:sz w:val="22"/>
          <w:szCs w:val="22"/>
        </w:rPr>
        <w:t>název, bydliště/sídlo,</w:t>
      </w:r>
      <w:r>
        <w:rPr>
          <w:rFonts w:ascii="DejaVu Sans" w:hAnsi="DejaVu Sans" w:cs="DejaVu Sans"/>
          <w:color w:val="0D0D0D" w:themeColor="text1" w:themeTint="F2"/>
          <w:sz w:val="22"/>
          <w:szCs w:val="22"/>
        </w:rPr>
        <w:t xml:space="preserve"> poštovní adresa,</w:t>
      </w:r>
      <w:r w:rsidRPr="00DD1BCF">
        <w:rPr>
          <w:rFonts w:ascii="DejaVu Sans" w:hAnsi="DejaVu Sans" w:cs="DejaVu Sans"/>
          <w:color w:val="0D0D0D" w:themeColor="text1" w:themeTint="F2"/>
          <w:sz w:val="22"/>
          <w:szCs w:val="22"/>
        </w:rPr>
        <w:t xml:space="preserve"> telefon</w:t>
      </w:r>
      <w:r>
        <w:rPr>
          <w:rFonts w:ascii="DejaVu Sans" w:hAnsi="DejaVu Sans" w:cs="DejaVu Sans"/>
          <w:color w:val="0D0D0D" w:themeColor="text1" w:themeTint="F2"/>
          <w:sz w:val="22"/>
          <w:szCs w:val="22"/>
        </w:rPr>
        <w:t>ní číslo</w:t>
      </w:r>
      <w:r w:rsidRPr="00DD1BCF">
        <w:rPr>
          <w:rFonts w:ascii="DejaVu Sans" w:hAnsi="DejaVu Sans" w:cs="DejaVu Sans"/>
          <w:color w:val="0D0D0D" w:themeColor="text1" w:themeTint="F2"/>
          <w:sz w:val="22"/>
          <w:szCs w:val="22"/>
        </w:rPr>
        <w:t>, e-mail</w:t>
      </w:r>
      <w:r>
        <w:rPr>
          <w:rFonts w:ascii="DejaVu Sans" w:hAnsi="DejaVu Sans" w:cs="DejaVu Sans"/>
          <w:color w:val="0D0D0D" w:themeColor="text1" w:themeTint="F2"/>
          <w:sz w:val="22"/>
          <w:szCs w:val="22"/>
        </w:rPr>
        <w:t>ová adresa, bankovní spojení</w:t>
      </w:r>
      <w:r w:rsidRPr="00DD1BCF">
        <w:rPr>
          <w:rFonts w:ascii="DejaVu Sans" w:hAnsi="DejaVu Sans" w:cs="DejaVu Sans"/>
          <w:color w:val="0D0D0D" w:themeColor="text1" w:themeTint="F2"/>
          <w:sz w:val="22"/>
          <w:szCs w:val="22"/>
        </w:rPr>
        <w:t xml:space="preserve">. Osobní údaje týkajících se rozsudků v trestních věcech a trestných činů </w:t>
      </w:r>
      <w:r>
        <w:rPr>
          <w:rFonts w:ascii="DejaVu Sans" w:hAnsi="DejaVu Sans" w:cs="DejaVu Sans"/>
          <w:color w:val="0D0D0D" w:themeColor="text1" w:themeTint="F2"/>
          <w:sz w:val="22"/>
          <w:szCs w:val="22"/>
        </w:rPr>
        <w:t>nejsou zpracovávány</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Není zpracováván</w:t>
      </w:r>
      <w:r w:rsidRPr="00DD1BCF">
        <w:rPr>
          <w:rFonts w:ascii="DejaVu Sans" w:hAnsi="DejaVu Sans" w:cs="DejaVu Sans"/>
          <w:color w:val="0D0D0D" w:themeColor="text1" w:themeTint="F2"/>
          <w:sz w:val="22"/>
          <w:szCs w:val="22"/>
        </w:rPr>
        <w:t xml:space="preserve"> žádný osobní údaj zvláštní kategorie dle čl. 9 GDPR kromě výše uvedených.</w:t>
      </w:r>
    </w:p>
    <w:p w:rsidR="00C51A0D" w:rsidP="00C51A0D" w:rsidRDefault="00C51A0D" w14:paraId="55C7E1CA" w14:textId="77777777">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Kategorie subjektů osobních údajů, jejichž osobní údaje jsou zpracovávány: Fyzické a právnické osoby, které jsou členem</w:t>
      </w:r>
      <w:r>
        <w:rPr>
          <w:rFonts w:ascii="DejaVu Sans" w:hAnsi="DejaVu Sans" w:cs="DejaVu Sans"/>
          <w:color w:val="0D0D0D" w:themeColor="text1" w:themeTint="F2"/>
          <w:sz w:val="22"/>
          <w:szCs w:val="22"/>
        </w:rPr>
        <w:t xml:space="preserve"> nebo zaměstnancem</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správce</w:t>
      </w:r>
      <w:r w:rsidRPr="00DD1BCF">
        <w:rPr>
          <w:rFonts w:ascii="DejaVu Sans" w:hAnsi="DejaVu Sans" w:cs="DejaVu Sans"/>
          <w:color w:val="0D0D0D" w:themeColor="text1" w:themeTint="F2"/>
          <w:sz w:val="22"/>
          <w:szCs w:val="22"/>
        </w:rPr>
        <w:t xml:space="preserve"> nebo které jsou členem nebo zaměstnancem právnické osoby, která je členem správce, nebo které jsou se správcem ve smluvním vztahu buď přímo, nebo </w:t>
      </w:r>
      <w:r>
        <w:rPr>
          <w:rFonts w:ascii="DejaVu Sans" w:hAnsi="DejaVu Sans" w:cs="DejaVu Sans"/>
          <w:color w:val="0D0D0D" w:themeColor="text1" w:themeTint="F2"/>
          <w:sz w:val="22"/>
          <w:szCs w:val="22"/>
        </w:rPr>
        <w:t xml:space="preserve">nepřímo </w:t>
      </w:r>
      <w:r w:rsidRPr="00DD1BCF">
        <w:rPr>
          <w:rFonts w:ascii="DejaVu Sans" w:hAnsi="DejaVu Sans" w:cs="DejaVu Sans"/>
          <w:color w:val="0D0D0D" w:themeColor="text1" w:themeTint="F2"/>
          <w:sz w:val="22"/>
          <w:szCs w:val="22"/>
        </w:rPr>
        <w:t>skrze své členství či zaměstnání v osobě, která je ve smluvním vztahu se správcem.</w:t>
      </w:r>
    </w:p>
    <w:p w:rsidRPr="00DD1BCF" w:rsidR="00C51A0D" w:rsidP="00C51A0D" w:rsidRDefault="00C51A0D" w14:paraId="702DF35F" w14:textId="7777777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Správce i zpracovatel mají práva a povinnosti podle všech platných a účinných předpisů o bezpečnosti ochrany osobních údajů a jejich zpracování.</w:t>
      </w:r>
    </w:p>
    <w:p w:rsidR="00C51A0D" w:rsidP="00C51A0D" w:rsidRDefault="00C51A0D" w14:paraId="2DDE806B" w14:textId="7777777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Zpracovatel je oprávněn zpracovávat osobní údaje pouze za účelem poskytování plnění pro účely této smlouvy a s osobními údaji je zpracovatel povinen nakládat výhradně pro účely poskytování plnění dle této smlouvy. Zpracovatel je povinen dodržovat článek 28 odst. 3 GDPR.</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4F85A0E8">
            <w:pPr>
              <w:jc w:val="center"/>
              <w:rPr>
                <w:rFonts w:ascii="DejaVu Sans" w:hAnsi="DejaVu Sans" w:cs="DejaVu Sans"/>
                <w:color w:val="0D0D0D" w:themeColor="text1" w:themeTint="F2"/>
                <w:sz w:val="22"/>
                <w:szCs w:val="22"/>
              </w:rPr>
            </w:pPr>
          </w:p>
          <w:p w:rsidR="006A7402" w:rsidP="006F54A3" w:rsidRDefault="006A7402" w14:paraId="547AD14D" w14:textId="06BC5BD4">
            <w:pPr>
              <w:jc w:val="center"/>
              <w:rPr>
                <w:rFonts w:ascii="DejaVu Sans" w:hAnsi="DejaVu Sans" w:cs="DejaVu Sans"/>
                <w:color w:val="0D0D0D" w:themeColor="text1" w:themeTint="F2"/>
                <w:sz w:val="22"/>
                <w:szCs w:val="22"/>
              </w:rPr>
            </w:pPr>
          </w:p>
          <w:p w:rsidR="006A7402" w:rsidP="006F54A3" w:rsidRDefault="006A7402" w14:paraId="031B9A3A"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54F85E1D">
            <w:pPr>
              <w:jc w:val="center"/>
              <w:rPr>
                <w:rFonts w:ascii="DejaVu Sans" w:hAnsi="DejaVu Sans" w:cs="DejaVu Sans"/>
                <w:color w:val="0D0D0D" w:themeColor="text1" w:themeTint="F2"/>
                <w:sz w:val="22"/>
                <w:szCs w:val="22"/>
              </w:rPr>
            </w:pPr>
          </w:p>
          <w:p w:rsidR="006A7402" w:rsidP="006F54A3" w:rsidRDefault="006A7402" w14:paraId="573F5D78" w14:textId="34F1BAC2">
            <w:pPr>
              <w:jc w:val="center"/>
              <w:rPr>
                <w:rFonts w:ascii="DejaVu Sans" w:hAnsi="DejaVu Sans" w:cs="DejaVu Sans"/>
                <w:color w:val="0D0D0D" w:themeColor="text1" w:themeTint="F2"/>
                <w:sz w:val="22"/>
                <w:szCs w:val="22"/>
              </w:rPr>
            </w:pPr>
          </w:p>
          <w:p w:rsidR="006A7402" w:rsidP="006F54A3" w:rsidRDefault="006A7402" w14:paraId="3896691D"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attachedTemplate r:id="rId1"/>
  <w:defaultTabStop w:val="708"/>
  <w:hyphenationZone w:val="425"/>
  <w:characterSpacingControl w:val="doNotCompress"/>
  <w:hdrShapeDefaults>
    <o:shapedefaults spidmax="614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23FE4"/>
    <w:rsid w:val="0003225F"/>
    <w:rsid w:val="00046337"/>
    <w:rsid w:val="00080CC2"/>
    <w:rsid w:val="00084A35"/>
    <w:rsid w:val="00085158"/>
    <w:rsid w:val="00093C5A"/>
    <w:rsid w:val="000979A6"/>
    <w:rsid w:val="00097F94"/>
    <w:rsid w:val="000D58EF"/>
    <w:rsid w:val="00107194"/>
    <w:rsid w:val="001508FE"/>
    <w:rsid w:val="00173E3D"/>
    <w:rsid w:val="001766FC"/>
    <w:rsid w:val="00194370"/>
    <w:rsid w:val="001A4DC7"/>
    <w:rsid w:val="001E145A"/>
    <w:rsid w:val="001F2277"/>
    <w:rsid w:val="001F589D"/>
    <w:rsid w:val="00227CA3"/>
    <w:rsid w:val="002325D6"/>
    <w:rsid w:val="00265D4F"/>
    <w:rsid w:val="002A65DF"/>
    <w:rsid w:val="002E2C77"/>
    <w:rsid w:val="00324911"/>
    <w:rsid w:val="003637B6"/>
    <w:rsid w:val="00363E77"/>
    <w:rsid w:val="00375030"/>
    <w:rsid w:val="00395CE6"/>
    <w:rsid w:val="003B5FDF"/>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424F9"/>
    <w:rsid w:val="00563EBA"/>
    <w:rsid w:val="005776CC"/>
    <w:rsid w:val="00596DF8"/>
    <w:rsid w:val="005A5E1A"/>
    <w:rsid w:val="005C698A"/>
    <w:rsid w:val="005D4558"/>
    <w:rsid w:val="005E2D64"/>
    <w:rsid w:val="00611A3F"/>
    <w:rsid w:val="00612E1B"/>
    <w:rsid w:val="006307DD"/>
    <w:rsid w:val="006340DA"/>
    <w:rsid w:val="00644B4A"/>
    <w:rsid w:val="00651112"/>
    <w:rsid w:val="00662D65"/>
    <w:rsid w:val="00675EBF"/>
    <w:rsid w:val="006918C4"/>
    <w:rsid w:val="00695DA2"/>
    <w:rsid w:val="006A7402"/>
    <w:rsid w:val="006E65A8"/>
    <w:rsid w:val="006F3502"/>
    <w:rsid w:val="006F54A3"/>
    <w:rsid w:val="007007ED"/>
    <w:rsid w:val="0070615C"/>
    <w:rsid w:val="00711FE3"/>
    <w:rsid w:val="00713730"/>
    <w:rsid w:val="007235AB"/>
    <w:rsid w:val="007254AF"/>
    <w:rsid w:val="00725C86"/>
    <w:rsid w:val="0074215B"/>
    <w:rsid w:val="00783934"/>
    <w:rsid w:val="007A3652"/>
    <w:rsid w:val="007C16C3"/>
    <w:rsid w:val="007C5DE6"/>
    <w:rsid w:val="007C645A"/>
    <w:rsid w:val="007E5F63"/>
    <w:rsid w:val="00801067"/>
    <w:rsid w:val="00805AB7"/>
    <w:rsid w:val="00831127"/>
    <w:rsid w:val="008339C6"/>
    <w:rsid w:val="00840A17"/>
    <w:rsid w:val="00841F1D"/>
    <w:rsid w:val="0085031B"/>
    <w:rsid w:val="008642D0"/>
    <w:rsid w:val="00866208"/>
    <w:rsid w:val="0088297C"/>
    <w:rsid w:val="00882CF0"/>
    <w:rsid w:val="008921C4"/>
    <w:rsid w:val="008C5760"/>
    <w:rsid w:val="008C71AF"/>
    <w:rsid w:val="008F1585"/>
    <w:rsid w:val="009039DD"/>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51A0D"/>
    <w:rsid w:val="00C62EB5"/>
    <w:rsid w:val="00C73A52"/>
    <w:rsid w:val="00C818D4"/>
    <w:rsid w:val="00C82ACC"/>
    <w:rsid w:val="00CB0430"/>
    <w:rsid w:val="00CB228F"/>
    <w:rsid w:val="00CF4286"/>
    <w:rsid w:val="00D14358"/>
    <w:rsid w:val="00D24F80"/>
    <w:rsid w:val="00D37653"/>
    <w:rsid w:val="00D50648"/>
    <w:rsid w:val="00D56EA3"/>
    <w:rsid w:val="00D870C6"/>
    <w:rsid w:val="00D87D16"/>
    <w:rsid w:val="00DA292A"/>
    <w:rsid w:val="00DB298B"/>
    <w:rsid w:val="00DF301D"/>
    <w:rsid w:val="00DF6634"/>
    <w:rsid w:val="00DF735D"/>
    <w:rsid w:val="00E10C4C"/>
    <w:rsid w:val="00E209E1"/>
    <w:rsid w:val="00E26CFA"/>
    <w:rsid w:val="00E325E8"/>
    <w:rsid w:val="00E45FB7"/>
    <w:rsid w:val="00E6193A"/>
    <w:rsid w:val="00E7059A"/>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B36D3"/>
    <w:rsid w:val="00FC72C3"/>
    <w:rsid w:val="00FD41C9"/>
    <w:rsid w:val="00FD5BA6"/>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1441"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2.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3060</properties:Words>
  <properties:Characters>18060</properties:Characters>
  <properties:Lines>150</properties:Lines>
  <properties:Paragraphs>42</properties:Paragraphs>
  <properties:TotalTime>132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21078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2018-09-26T12:24:00Z</dcterms:modified>
  <cp:revision>27</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