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571A8" w:rsidR="00E853EB" w:rsidP="00E853EB" w:rsidRDefault="00E853EB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Fonts w:asciiTheme="majorHAnsi" w:hAnsiTheme="majorHAnsi"/>
          <w:bCs w:val="false"/>
          <w:sz w:val="8"/>
          <w:lang w:val="cs-CZ"/>
        </w:rPr>
      </w:pPr>
    </w:p>
    <w:p w:rsidRPr="00A571A8" w:rsidR="00E853EB" w:rsidP="00E853EB" w:rsidRDefault="00E853EB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Style w:val="apple-style-span"/>
          <w:rFonts w:asciiTheme="majorHAnsi" w:hAnsiTheme="majorHAnsi"/>
          <w:lang w:val="cs-CZ"/>
        </w:rPr>
      </w:pPr>
      <w:r w:rsidRPr="00A571A8">
        <w:rPr>
          <w:rFonts w:asciiTheme="majorHAnsi" w:hAnsiTheme="majorHAnsi"/>
          <w:bCs w:val="false"/>
          <w:lang w:val="cs-CZ"/>
        </w:rPr>
        <w:t>Technické podmínky rozsahu kurzů</w:t>
      </w:r>
    </w:p>
    <w:p w:rsidRPr="00A571A8" w:rsidR="00E853EB" w:rsidP="00E853EB" w:rsidRDefault="00E853EB">
      <w:pPr>
        <w:pStyle w:val="Nadpis2"/>
        <w:numPr>
          <w:ilvl w:val="0"/>
          <w:numId w:val="0"/>
        </w:numPr>
        <w:jc w:val="center"/>
        <w:rPr>
          <w:rFonts w:asciiTheme="majorHAnsi" w:hAnsiTheme="majorHAnsi"/>
          <w:lang w:val="cs-CZ"/>
        </w:rPr>
      </w:pPr>
      <w:r w:rsidRPr="00A571A8">
        <w:rPr>
          <w:rFonts w:asciiTheme="majorHAnsi" w:hAnsiTheme="majorHAnsi"/>
          <w:lang w:val="cs-CZ"/>
        </w:rPr>
        <w:t>pro nabídku na veřejnou zakázku</w:t>
      </w:r>
    </w:p>
    <w:p w:rsidRPr="00A571A8" w:rsidR="00E853EB" w:rsidP="00E853EB" w:rsidRDefault="00E853EB">
      <w:pPr>
        <w:rPr>
          <w:rFonts w:asciiTheme="majorHAnsi" w:hAnsiTheme="majorHAnsi"/>
        </w:rPr>
      </w:pPr>
    </w:p>
    <w:p w:rsidRPr="00A571A8" w:rsidR="00E853EB" w:rsidP="00E853EB" w:rsidRDefault="00E853EB">
      <w:pPr>
        <w:jc w:val="center"/>
        <w:rPr>
          <w:rFonts w:asciiTheme="majorHAnsi" w:hAnsiTheme="majorHAnsi"/>
          <w:b/>
          <w:sz w:val="44"/>
          <w:szCs w:val="44"/>
        </w:rPr>
      </w:pPr>
      <w:r w:rsidRPr="00A571A8">
        <w:rPr>
          <w:rFonts w:asciiTheme="majorHAnsi" w:hAnsiTheme="majorHAnsi"/>
          <w:b/>
          <w:sz w:val="44"/>
          <w:szCs w:val="44"/>
        </w:rPr>
        <w:t>„</w:t>
      </w:r>
      <w:r w:rsidRPr="00A571A8">
        <w:rPr>
          <w:rFonts w:asciiTheme="majorHAnsi" w:hAnsiTheme="majorHAnsi"/>
          <w:b/>
          <w:bCs/>
          <w:sz w:val="44"/>
          <w:szCs w:val="44"/>
        </w:rPr>
        <w:t xml:space="preserve">Vzdělávání - </w:t>
      </w:r>
      <w:r w:rsidRPr="009E33A6" w:rsidR="009E33A6">
        <w:rPr>
          <w:rFonts w:asciiTheme="majorHAnsi" w:hAnsiTheme="majorHAnsi"/>
          <w:b/>
          <w:bCs/>
          <w:sz w:val="44"/>
          <w:szCs w:val="44"/>
        </w:rPr>
        <w:t xml:space="preserve">IMT Technologies &amp; </w:t>
      </w:r>
      <w:proofErr w:type="spellStart"/>
      <w:r w:rsidRPr="009E33A6" w:rsidR="009E33A6">
        <w:rPr>
          <w:rFonts w:asciiTheme="majorHAnsi" w:hAnsiTheme="majorHAnsi"/>
          <w:b/>
          <w:bCs/>
          <w:sz w:val="44"/>
          <w:szCs w:val="44"/>
        </w:rPr>
        <w:t>Solutions</w:t>
      </w:r>
      <w:proofErr w:type="spellEnd"/>
      <w:r w:rsidRPr="009E33A6" w:rsidR="009E33A6">
        <w:rPr>
          <w:rFonts w:asciiTheme="majorHAnsi" w:hAnsiTheme="majorHAnsi"/>
          <w:b/>
          <w:bCs/>
          <w:sz w:val="44"/>
          <w:szCs w:val="44"/>
        </w:rPr>
        <w:t xml:space="preserve"> s.r.o.</w:t>
      </w:r>
      <w:r w:rsidR="00E372F1">
        <w:rPr>
          <w:rFonts w:asciiTheme="majorHAnsi" w:hAnsiTheme="majorHAnsi"/>
          <w:b/>
          <w:bCs/>
          <w:sz w:val="44"/>
          <w:szCs w:val="44"/>
        </w:rPr>
        <w:t>“</w:t>
      </w:r>
      <w:r w:rsidR="009E33A6">
        <w:rPr>
          <w:rFonts w:asciiTheme="majorHAnsi" w:hAnsiTheme="majorHAnsi"/>
          <w:b/>
          <w:sz w:val="44"/>
          <w:szCs w:val="44"/>
        </w:rPr>
        <w:t xml:space="preserve"> - </w:t>
      </w:r>
      <w:r w:rsidR="00551C46">
        <w:rPr>
          <w:rFonts w:asciiTheme="majorHAnsi" w:hAnsiTheme="majorHAnsi"/>
          <w:b/>
          <w:sz w:val="44"/>
          <w:szCs w:val="44"/>
        </w:rPr>
        <w:t xml:space="preserve">Část </w:t>
      </w:r>
      <w:r w:rsidR="009A0398">
        <w:rPr>
          <w:rFonts w:asciiTheme="majorHAnsi" w:hAnsiTheme="majorHAnsi"/>
          <w:b/>
          <w:sz w:val="44"/>
          <w:szCs w:val="44"/>
        </w:rPr>
        <w:t>2</w:t>
      </w:r>
      <w:r>
        <w:rPr>
          <w:rFonts w:asciiTheme="majorHAnsi" w:hAnsiTheme="majorHAnsi"/>
          <w:b/>
          <w:sz w:val="44"/>
          <w:szCs w:val="44"/>
        </w:rPr>
        <w:t xml:space="preserve">: </w:t>
      </w:r>
      <w:r w:rsidR="00E372F1">
        <w:rPr>
          <w:rFonts w:asciiTheme="majorHAnsi" w:hAnsiTheme="majorHAnsi"/>
          <w:b/>
          <w:sz w:val="44"/>
          <w:szCs w:val="44"/>
        </w:rPr>
        <w:t>„</w:t>
      </w:r>
      <w:r w:rsidR="009E33A6">
        <w:rPr>
          <w:rFonts w:asciiTheme="majorHAnsi" w:hAnsiTheme="majorHAnsi"/>
          <w:b/>
          <w:sz w:val="44"/>
          <w:szCs w:val="44"/>
        </w:rPr>
        <w:t xml:space="preserve">Školení 3D CAD </w:t>
      </w:r>
      <w:proofErr w:type="spellStart"/>
      <w:r w:rsidR="009E33A6">
        <w:rPr>
          <w:rFonts w:asciiTheme="majorHAnsi" w:hAnsiTheme="majorHAnsi"/>
          <w:b/>
          <w:sz w:val="44"/>
          <w:szCs w:val="44"/>
        </w:rPr>
        <w:t>SolidWorks</w:t>
      </w:r>
      <w:proofErr w:type="spellEnd"/>
      <w:r w:rsidRPr="00713A63">
        <w:rPr>
          <w:rFonts w:asciiTheme="majorHAnsi" w:hAnsiTheme="majorHAnsi"/>
          <w:b/>
          <w:sz w:val="44"/>
          <w:szCs w:val="44"/>
        </w:rPr>
        <w:t>“</w:t>
      </w:r>
    </w:p>
    <w:p w:rsidRPr="00A571A8" w:rsidR="00E853EB" w:rsidP="00E853EB" w:rsidRDefault="00E853EB">
      <w:pPr>
        <w:jc w:val="center"/>
        <w:rPr>
          <w:rFonts w:asciiTheme="majorHAnsi" w:hAnsiTheme="majorHAnsi"/>
        </w:rPr>
      </w:pPr>
    </w:p>
    <w:p w:rsidRPr="00A571A8" w:rsidR="00E853EB" w:rsidP="00E853EB" w:rsidRDefault="00E853EB">
      <w:pPr>
        <w:jc w:val="center"/>
        <w:rPr>
          <w:rFonts w:asciiTheme="majorHAnsi" w:hAnsiTheme="majorHAnsi"/>
          <w:b/>
          <w:sz w:val="28"/>
          <w:szCs w:val="28"/>
        </w:rPr>
      </w:pPr>
      <w:r w:rsidRPr="00A571A8">
        <w:rPr>
          <w:rFonts w:asciiTheme="majorHAnsi" w:hAnsiTheme="majorHAnsi"/>
          <w:b/>
          <w:sz w:val="28"/>
          <w:szCs w:val="28"/>
        </w:rPr>
        <w:t>Druh zadávacího řízení: Veřejná zakázka malého rozsahu na služby</w:t>
      </w:r>
    </w:p>
    <w:p w:rsidRPr="00A571A8" w:rsidR="00E853EB" w:rsidP="00E853EB" w:rsidRDefault="00E853EB">
      <w:pPr>
        <w:jc w:val="center"/>
        <w:rPr>
          <w:rFonts w:asciiTheme="majorHAnsi" w:hAnsiTheme="majorHAnsi"/>
          <w:b/>
          <w:sz w:val="28"/>
          <w:szCs w:val="28"/>
        </w:rPr>
      </w:pPr>
    </w:p>
    <w:p w:rsidRPr="00C70222" w:rsidR="00E853EB" w:rsidP="00E853EB" w:rsidRDefault="00E853EB">
      <w:pPr>
        <w:jc w:val="center"/>
        <w:rPr>
          <w:rFonts w:asciiTheme="majorHAnsi" w:hAnsiTheme="majorHAnsi"/>
          <w:szCs w:val="28"/>
        </w:rPr>
      </w:pPr>
      <w:r w:rsidRPr="00C70222">
        <w:rPr>
          <w:rFonts w:asciiTheme="majorHAnsi" w:hAnsiTheme="majorHAnsi"/>
          <w:szCs w:val="28"/>
        </w:rPr>
        <w:t>mimo režim zákona č. 134/2016 Sb., o zadávání veřejných zakázek, v účinném znění (dále jen „zákon“)</w:t>
      </w:r>
    </w:p>
    <w:p w:rsidRPr="00A571A8" w:rsidR="00E853EB" w:rsidP="00E853EB" w:rsidRDefault="00E853EB">
      <w:pPr>
        <w:jc w:val="center"/>
        <w:rPr>
          <w:rFonts w:asciiTheme="majorHAnsi" w:hAnsiTheme="majorHAnsi"/>
        </w:rPr>
      </w:pPr>
    </w:p>
    <w:p w:rsidRPr="00A571A8" w:rsidR="00E853EB" w:rsidP="00E853EB" w:rsidRDefault="00E853EB">
      <w:pPr>
        <w:jc w:val="center"/>
        <w:rPr>
          <w:rFonts w:asciiTheme="majorHAnsi" w:hAnsiTheme="majorHAnsi"/>
        </w:rPr>
      </w:pPr>
    </w:p>
    <w:p w:rsidRPr="00A571A8" w:rsidR="00E853EB" w:rsidP="00E853EB" w:rsidRDefault="00E853EB">
      <w:pPr>
        <w:jc w:val="both"/>
        <w:rPr>
          <w:rFonts w:asciiTheme="majorHAnsi" w:hAnsiTheme="majorHAnsi"/>
          <w:sz w:val="28"/>
        </w:rPr>
      </w:pPr>
      <w:r w:rsidRPr="00A571A8">
        <w:rPr>
          <w:rFonts w:asciiTheme="majorHAnsi" w:hAnsiTheme="majorHAnsi"/>
          <w:szCs w:val="22"/>
        </w:rPr>
        <w:t xml:space="preserve">Zadavatel určuje </w:t>
      </w:r>
      <w:r>
        <w:rPr>
          <w:rFonts w:asciiTheme="majorHAnsi" w:hAnsiTheme="majorHAnsi"/>
          <w:szCs w:val="22"/>
        </w:rPr>
        <w:t>dodavatelům</w:t>
      </w:r>
      <w:r w:rsidRPr="00A571A8">
        <w:rPr>
          <w:rFonts w:asciiTheme="majorHAnsi" w:hAnsiTheme="majorHAnsi"/>
          <w:szCs w:val="22"/>
        </w:rPr>
        <w:t xml:space="preserve"> speciální technické podmínky pro předmět veřejné zakázky. Zadavatel technickými podmínkami vymezuje charakteristiku poptávaného předmětu plnění, tj. minimální technické parametry, které musí splňovat kurzy, které budou probíhat v předmětné zakázce. Technické podmínky jsou přílohou zadávací dokumentace.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vyplní technické podmínky dle instrukcí uvedených níže a předloží dokument jako součást nabídky.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v technických podmínkách uvede, zda jím nabízené zboží splňuje požadavky uvedené ve sloupcích tak, že ve sloupci „Splnění“, uvede hodící se variantu, „Ano“ v případě, že nabízené zboží splňuje tento požadavek a „Ne“ v případě, že nabízené zboží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 případě, že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nevyplní ani variantu „Ano“ ani variantu „Ne“ může být vyloučen pro nesplnění zadávacích podmínek. Do sloupce „Hodnota“ pak uvede konkrétní hodnotu parametru (ve stejných jednotkách, v jakých je stanoven požadavek) nebo bližší specifikaci jím nabízeného plnění ve vztahu k požadavku. V případě, že uchazeč nevyplní sloupec „Hodnota“, může být vyloučen. Vyplnění těchto technických podmínek je pro dodavatele závazné a bude přílohou kupní smlouvy, to znamená, že dodavatel bude povinen dodat přesně to zboží, ke kterému se zavázal v nabídce. </w:t>
      </w:r>
      <w:r w:rsidRPr="00A571A8">
        <w:rPr>
          <w:rFonts w:asciiTheme="majorHAnsi" w:hAnsiTheme="majorHAnsi"/>
          <w:sz w:val="28"/>
        </w:rPr>
        <w:t xml:space="preserve"> </w:t>
      </w:r>
    </w:p>
    <w:p w:rsidRPr="004B4D77" w:rsidR="00E853EB" w:rsidP="00E853EB" w:rsidRDefault="00E853EB">
      <w:pPr>
        <w:jc w:val="both"/>
        <w:rPr>
          <w:rFonts w:asciiTheme="majorHAnsi" w:hAnsiTheme="majorHAnsi"/>
          <w:b/>
        </w:rPr>
      </w:pPr>
      <w:r w:rsidRPr="004B4D77">
        <w:rPr>
          <w:rFonts w:asciiTheme="majorHAnsi" w:hAnsiTheme="majorHAnsi"/>
          <w:b/>
        </w:rPr>
        <w:br w:type="page"/>
      </w:r>
    </w:p>
    <w:p w:rsidRPr="00387141" w:rsidR="00E853EB" w:rsidP="00E853EB" w:rsidRDefault="00E853EB">
      <w:pPr>
        <w:rPr>
          <w:rFonts w:asciiTheme="majorHAnsi" w:hAnsiTheme="majorHAnsi"/>
          <w:b/>
          <w:sz w:val="28"/>
          <w:szCs w:val="26"/>
        </w:rPr>
      </w:pPr>
      <w:r w:rsidRPr="00387141">
        <w:rPr>
          <w:rFonts w:asciiTheme="majorHAnsi" w:hAnsiTheme="majorHAnsi"/>
          <w:b/>
          <w:sz w:val="28"/>
          <w:szCs w:val="26"/>
        </w:rPr>
        <w:lastRenderedPageBreak/>
        <w:t>Minimální technické podmínky pro rozsah kurzu</w:t>
      </w:r>
    </w:p>
    <w:p w:rsidR="00E853EB" w:rsidP="00E853EB" w:rsidRDefault="009E33A6">
      <w:pPr>
        <w:rPr>
          <w:rFonts w:asciiTheme="majorHAnsi" w:hAnsiTheme="majorHAnsi"/>
          <w:b/>
          <w:sz w:val="28"/>
          <w:szCs w:val="26"/>
        </w:rPr>
      </w:pPr>
      <w:r w:rsidRPr="009E33A6">
        <w:rPr>
          <w:rFonts w:asciiTheme="majorHAnsi" w:hAnsiTheme="majorHAnsi"/>
          <w:b/>
          <w:sz w:val="28"/>
          <w:szCs w:val="26"/>
        </w:rPr>
        <w:t>Školení 3D CAD SolidWorks</w:t>
      </w:r>
    </w:p>
    <w:p w:rsidRPr="00A571A8" w:rsidR="00E853EB" w:rsidP="00E853EB" w:rsidRDefault="00E853EB">
      <w:pPr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961"/>
        <w:gridCol w:w="1276"/>
        <w:gridCol w:w="1985"/>
      </w:tblGrid>
      <w:tr w:rsidRPr="00A571A8" w:rsidR="00E853EB" w:rsidTr="00AE44F9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A571A8" w:rsidR="00E853EB" w:rsidP="00AE44F9" w:rsidRDefault="00E853EB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A571A8" w:rsidR="00E853EB" w:rsidP="00AE44F9" w:rsidRDefault="00E853EB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Pr="00A571A8" w:rsidR="00E853EB" w:rsidTr="00E672DF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E672DF" w:rsidRDefault="00E853EB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inimální rozsah vyučovacích hodi</w:t>
            </w:r>
            <w:r w:rsidR="00E672DF">
              <w:rPr>
                <w:rFonts w:asciiTheme="majorHAnsi" w:hAnsiTheme="majorHAnsi"/>
                <w:color w:val="000000"/>
                <w:sz w:val="22"/>
                <w:szCs w:val="22"/>
              </w:rPr>
              <w:t>n (60</w:t>
            </w: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min) včetně závěrečné zkoušky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303096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96</w:t>
            </w:r>
            <w:r w:rsidRPr="00E672DF" w:rsidR="00E853EB">
              <w:rPr>
                <w:rFonts w:asciiTheme="majorHAnsi" w:hAnsiTheme="majorHAnsi"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A571A8" w:rsidR="00E853EB" w:rsidP="00AE44F9" w:rsidRDefault="00E853EB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E853EB" w:rsidP="00AE44F9" w:rsidRDefault="00E853EB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</w:p>
        </w:tc>
      </w:tr>
      <w:tr w:rsidRPr="00A571A8" w:rsidR="00E853EB" w:rsidTr="00E672DF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  <w:r w:rsidRPr="00E672DF">
              <w:rPr>
                <w:rFonts w:asciiTheme="majorHAnsi" w:hAnsiTheme="majorHAnsi"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A571A8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E853EB" w:rsidTr="00E672DF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Délka závěrečné zkoušky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  <w:r w:rsidRPr="00E672DF">
              <w:rPr>
                <w:rFonts w:asciiTheme="majorHAnsi" w:hAnsiTheme="majorHAnsi"/>
                <w:sz w:val="22"/>
                <w:szCs w:val="22"/>
              </w:rPr>
              <w:t>60 minut</w:t>
            </w:r>
          </w:p>
        </w:tc>
        <w:tc>
          <w:tcPr>
            <w:tcW w:w="1276" w:type="dxa"/>
          </w:tcPr>
          <w:p w:rsidRPr="00A571A8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E853EB" w:rsidTr="00E672DF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303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76" w:type="dxa"/>
          </w:tcPr>
          <w:p w:rsidRPr="00A571A8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E853EB" w:rsidP="00AE44F9" w:rsidRDefault="00E853EB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3B4D6F" w:rsidR="003B4D6F" w:rsidP="009A6262" w:rsidRDefault="003B4D6F">
            <w:pPr>
              <w:rPr>
                <w:rFonts w:cs="Arial" w:asciiTheme="majorHAnsi" w:hAnsiTheme="majorHAnsi"/>
                <w:bCs/>
                <w:color w:val="000000"/>
                <w:szCs w:val="20"/>
              </w:rPr>
            </w:pPr>
            <w:r w:rsidRPr="003B4D6F">
              <w:rPr>
                <w:rFonts w:cs="Arial" w:asciiTheme="majorHAnsi" w:hAnsiTheme="majorHAnsi"/>
                <w:bCs/>
                <w:color w:val="000000"/>
                <w:sz w:val="22"/>
                <w:szCs w:val="20"/>
              </w:rPr>
              <w:t>Cílová skupina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3B4D6F" w:rsidR="003B4D6F" w:rsidP="009A6262" w:rsidRDefault="003B4D6F">
            <w:pPr>
              <w:keepLines/>
              <w:tabs>
                <w:tab w:val="left" w:pos="2880"/>
                <w:tab w:val="left" w:pos="4140"/>
              </w:tabs>
              <w:jc w:val="both"/>
              <w:rPr>
                <w:rFonts w:cs="Arial" w:asciiTheme="majorHAnsi" w:hAnsiTheme="majorHAnsi"/>
                <w:color w:val="000000"/>
                <w:szCs w:val="20"/>
              </w:rPr>
            </w:pPr>
            <w:r w:rsidRPr="003B4D6F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 xml:space="preserve">Školení pro zaměstnance </w:t>
            </w:r>
            <w:r w:rsidR="00303096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 xml:space="preserve">IMT Technologies &amp; </w:t>
            </w:r>
            <w:proofErr w:type="spellStart"/>
            <w:r w:rsidR="00303096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>Solutions</w:t>
            </w:r>
            <w:proofErr w:type="spellEnd"/>
            <w:r w:rsidR="00303096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 xml:space="preserve"> s.r.o.</w:t>
            </w:r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AE44F9" w:rsidRDefault="003B4D6F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3B4D6F" w:rsidP="00E672DF" w:rsidRDefault="0030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Definice pracovních postupů</w:t>
            </w:r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AE44F9" w:rsidRDefault="003B4D6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3B4D6F" w:rsidP="00E672DF" w:rsidRDefault="0030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Pokročilé díly a velké sestavy</w:t>
            </w:r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AE44F9" w:rsidRDefault="003B4D6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3B4D6F" w:rsidP="00E672DF" w:rsidRDefault="0030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Plechové díly, pokročilé nástroje pro plechové díly</w:t>
            </w:r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AE44F9" w:rsidRDefault="003B4D6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3B4D6F" w:rsidP="00E672DF" w:rsidRDefault="00D91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Práce s plochami</w:t>
            </w:r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AE44F9" w:rsidRDefault="003B4D6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3B4D6F" w:rsidP="00E672DF" w:rsidRDefault="00D91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Svařovací konstrukce, pokročilé nástroje příhradových konstrukcí</w:t>
            </w:r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AE44F9" w:rsidRDefault="003B4D6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3B4D6F" w:rsidP="00E672DF" w:rsidRDefault="00D91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Pokročilé školení PDM</w:t>
            </w:r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AE44F9" w:rsidRDefault="003B4D6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3B4D6F" w:rsidP="00E672DF" w:rsidRDefault="00D91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Pokročilé školení PDM, administrace PDM</w:t>
            </w:r>
            <w:bookmarkStart w:name="_GoBack" w:id="0"/>
            <w:bookmarkEnd w:id="0"/>
          </w:p>
        </w:tc>
        <w:tc>
          <w:tcPr>
            <w:tcW w:w="1276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AE44F9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4D6F" w:rsidP="005F3312" w:rsidRDefault="003B4D6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Ostatní požadavky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4762F7" w:rsidR="003B4D6F" w:rsidP="005F3312" w:rsidRDefault="007E3576">
            <w:pPr>
              <w:rPr>
                <w:rFonts w:asciiTheme="majorHAnsi" w:hAnsiTheme="majorHAnsi"/>
              </w:rPr>
            </w:pPr>
            <w:r w:rsidRPr="00746C56">
              <w:rPr>
                <w:rFonts w:asciiTheme="majorHAnsi" w:hAnsiTheme="majorHAnsi"/>
              </w:rPr>
              <w:t>Studium bude probíhat prezenční formou v rámci řádného fondu pracovní doby.</w:t>
            </w:r>
          </w:p>
        </w:tc>
        <w:tc>
          <w:tcPr>
            <w:tcW w:w="1276" w:type="dxa"/>
          </w:tcPr>
          <w:p w:rsidRPr="00A571A8" w:rsidR="003B4D6F" w:rsidP="005F3312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5F3312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E672DF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3B4D6F" w:rsidP="005F3312" w:rsidRDefault="003B4D6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B1C8A" w:rsidR="003B4D6F" w:rsidP="005F3312" w:rsidRDefault="003B4D6F">
            <w:pPr>
              <w:rPr>
                <w:rFonts w:asciiTheme="majorHAnsi" w:hAnsiTheme="majorHAnsi"/>
              </w:rPr>
            </w:pPr>
            <w:r w:rsidRPr="004762F7">
              <w:rPr>
                <w:rFonts w:asciiTheme="majorHAnsi" w:hAnsiTheme="majorHAnsi"/>
              </w:rPr>
              <w:t>Absolvent získá osvědčení o profesní kvalifikaci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</w:tcPr>
          <w:p w:rsidRPr="00A571A8" w:rsidR="003B4D6F" w:rsidP="005F3312" w:rsidRDefault="003B4D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Pr="00A571A8" w:rsidR="003B4D6F" w:rsidP="005F3312" w:rsidRDefault="003B4D6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Pr="00A571A8" w:rsidR="00E853EB" w:rsidP="00E853EB" w:rsidRDefault="00E853EB">
      <w:pPr>
        <w:rPr>
          <w:rFonts w:asciiTheme="majorHAnsi" w:hAnsiTheme="majorHAnsi"/>
          <w:b/>
          <w:bCs/>
          <w:caps/>
          <w:sz w:val="28"/>
          <w:szCs w:val="28"/>
        </w:rPr>
      </w:pPr>
    </w:p>
    <w:p w:rsidR="00E853EB" w:rsidP="00BC46C3" w:rsidRDefault="00E853EB">
      <w:pPr>
        <w:ind w:firstLine="709"/>
        <w:jc w:val="both"/>
        <w:rPr>
          <w:rFonts w:asciiTheme="majorHAnsi" w:hAnsiTheme="majorHAnsi"/>
          <w:sz w:val="26"/>
          <w:szCs w:val="26"/>
        </w:rPr>
      </w:pPr>
    </w:p>
    <w:p w:rsidRPr="00252D98" w:rsidR="00E853EB" w:rsidP="00BC46C3" w:rsidRDefault="00E853EB">
      <w:pPr>
        <w:ind w:left="-567" w:firstLine="283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 xml:space="preserve">Já (my) níže podepsaný (í) </w:t>
      </w:r>
      <w:r w:rsidRPr="00252D98">
        <w:rPr>
          <w:rFonts w:asciiTheme="majorHAnsi" w:hAnsiTheme="majorHAnsi"/>
          <w:highlight w:val="yellow"/>
        </w:rPr>
        <w:t>……………………………………………………………</w:t>
      </w:r>
      <w:r w:rsidRPr="00252D98">
        <w:rPr>
          <w:rFonts w:asciiTheme="majorHAnsi" w:hAnsiTheme="majorHAnsi"/>
        </w:rPr>
        <w:t xml:space="preserve"> čestně prohlašuji (</w:t>
      </w:r>
      <w:proofErr w:type="spellStart"/>
      <w:r w:rsidRPr="00252D98">
        <w:rPr>
          <w:rFonts w:asciiTheme="majorHAnsi" w:hAnsiTheme="majorHAnsi"/>
        </w:rPr>
        <w:t>eme</w:t>
      </w:r>
      <w:proofErr w:type="spellEnd"/>
      <w:r w:rsidRPr="00252D98">
        <w:rPr>
          <w:rFonts w:asciiTheme="majorHAnsi" w:hAnsiTheme="majorHAnsi"/>
        </w:rPr>
        <w:t xml:space="preserve">), že dodavatel </w:t>
      </w:r>
      <w:r w:rsidRPr="00252D98">
        <w:rPr>
          <w:rFonts w:asciiTheme="majorHAnsi" w:hAnsiTheme="majorHAnsi"/>
          <w:highlight w:val="yellow"/>
        </w:rPr>
        <w:t>………………………………………………………</w:t>
      </w:r>
      <w:r w:rsidRPr="00252D98">
        <w:rPr>
          <w:rFonts w:asciiTheme="majorHAnsi" w:hAnsiTheme="majorHAnsi"/>
        </w:rPr>
        <w:t>, v případě jeho výběru zadavatelem v předmětné veřejné zakázce, provede kurzy v rozsahu specifikovaném přesně dle technických podmínek v jeho nabídce.</w:t>
      </w:r>
    </w:p>
    <w:p w:rsidRPr="00252D98" w:rsidR="00E853EB" w:rsidP="00BC46C3" w:rsidRDefault="00E853EB">
      <w:pPr>
        <w:ind w:left="-567" w:firstLine="283"/>
        <w:jc w:val="both"/>
        <w:rPr>
          <w:rFonts w:asciiTheme="majorHAnsi" w:hAnsiTheme="majorHAnsi"/>
        </w:rPr>
      </w:pPr>
    </w:p>
    <w:p w:rsidRPr="00252D98" w:rsidR="00E853EB" w:rsidP="00BC46C3" w:rsidRDefault="00E853EB">
      <w:pPr>
        <w:ind w:left="-567" w:firstLine="283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 xml:space="preserve">V </w:t>
      </w:r>
      <w:r w:rsidRPr="00252D98">
        <w:rPr>
          <w:rFonts w:asciiTheme="majorHAnsi" w:hAnsiTheme="majorHAnsi"/>
          <w:highlight w:val="yellow"/>
        </w:rPr>
        <w:t>................................................,</w:t>
      </w:r>
      <w:r w:rsidRPr="00252D98">
        <w:rPr>
          <w:rFonts w:asciiTheme="majorHAnsi" w:hAnsiTheme="majorHAnsi"/>
        </w:rPr>
        <w:t xml:space="preserve"> dne </w:t>
      </w:r>
      <w:r w:rsidRPr="00252D98">
        <w:rPr>
          <w:rFonts w:asciiTheme="majorHAnsi" w:hAnsiTheme="majorHAnsi"/>
          <w:highlight w:val="yellow"/>
        </w:rPr>
        <w:t>...............................................</w:t>
      </w:r>
    </w:p>
    <w:p w:rsidRPr="00252D98" w:rsidR="00E853EB" w:rsidP="00BC46C3" w:rsidRDefault="00E853EB">
      <w:pPr>
        <w:ind w:left="-567" w:firstLine="283"/>
        <w:jc w:val="both"/>
        <w:rPr>
          <w:rFonts w:asciiTheme="majorHAnsi" w:hAnsiTheme="majorHAnsi"/>
        </w:rPr>
      </w:pPr>
    </w:p>
    <w:p w:rsidRPr="00252D98" w:rsidR="00E853EB" w:rsidP="00BC46C3" w:rsidRDefault="00E853EB">
      <w:pPr>
        <w:ind w:left="-567" w:firstLine="283"/>
        <w:jc w:val="both"/>
        <w:rPr>
          <w:rFonts w:asciiTheme="majorHAnsi" w:hAnsiTheme="majorHAnsi"/>
        </w:rPr>
      </w:pPr>
    </w:p>
    <w:p w:rsidR="00E853EB" w:rsidP="00BC46C3" w:rsidRDefault="00E853EB">
      <w:pPr>
        <w:ind w:left="-567" w:firstLine="283"/>
        <w:jc w:val="both"/>
        <w:rPr>
          <w:rFonts w:asciiTheme="majorHAnsi" w:hAnsiTheme="majorHAnsi"/>
        </w:rPr>
      </w:pPr>
    </w:p>
    <w:p w:rsidRPr="00252D98" w:rsidR="00BC46C3" w:rsidP="00BC46C3" w:rsidRDefault="00BC46C3">
      <w:pPr>
        <w:ind w:left="-567" w:firstLine="283"/>
        <w:jc w:val="both"/>
        <w:rPr>
          <w:rFonts w:asciiTheme="majorHAnsi" w:hAnsiTheme="majorHAnsi"/>
        </w:rPr>
      </w:pPr>
    </w:p>
    <w:p w:rsidRPr="00252D98" w:rsidR="00E853EB" w:rsidP="00BC46C3" w:rsidRDefault="00E853EB">
      <w:pPr>
        <w:ind w:left="-567" w:firstLine="283"/>
        <w:jc w:val="both"/>
        <w:rPr>
          <w:rFonts w:asciiTheme="majorHAnsi" w:hAnsiTheme="majorHAnsi"/>
        </w:rPr>
      </w:pPr>
    </w:p>
    <w:p w:rsidRPr="00252D98" w:rsidR="00E853EB" w:rsidP="00BC46C3" w:rsidRDefault="00BC46C3">
      <w:pPr>
        <w:ind w:left="4253" w:right="-284" w:firstLine="283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Pr="00252D98" w:rsidR="00E853EB">
        <w:rPr>
          <w:rFonts w:asciiTheme="majorHAnsi" w:hAnsiTheme="majorHAnsi"/>
        </w:rPr>
        <w:t>..................................................................................</w:t>
      </w:r>
    </w:p>
    <w:p w:rsidRPr="00252D98" w:rsidR="00E853EB" w:rsidP="00BC46C3" w:rsidRDefault="00E853EB">
      <w:pPr>
        <w:ind w:left="4253" w:firstLine="283"/>
        <w:rPr>
          <w:rFonts w:asciiTheme="majorHAnsi" w:hAnsiTheme="majorHAnsi"/>
        </w:rPr>
      </w:pPr>
      <w:r w:rsidRPr="00252D98">
        <w:rPr>
          <w:rFonts w:asciiTheme="majorHAnsi" w:hAnsiTheme="majorHAnsi"/>
        </w:rPr>
        <w:t>Razítko a podpis oprávněné osoby dodavatele</w:t>
      </w:r>
    </w:p>
    <w:p w:rsidRPr="00A571A8" w:rsidR="00E853EB" w:rsidP="00E853EB" w:rsidRDefault="00E853EB">
      <w:pPr>
        <w:ind w:left="3540"/>
        <w:rPr>
          <w:rFonts w:asciiTheme="majorHAnsi" w:hAnsiTheme="majorHAnsi"/>
          <w:sz w:val="26"/>
          <w:szCs w:val="26"/>
        </w:rPr>
      </w:pPr>
    </w:p>
    <w:p w:rsidR="00E853EB" w:rsidP="00E853EB" w:rsidRDefault="00E853EB"/>
    <w:p w:rsidR="0012588F" w:rsidRDefault="0012588F"/>
    <w:sectPr w:rsidR="0012588F" w:rsidSect="00BC46C3">
      <w:headerReference w:type="first" r:id="rId7"/>
      <w:pgSz w:w="11906" w:h="16838"/>
      <w:pgMar w:top="851" w:right="991" w:bottom="426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223AC" w:rsidP="004917CF" w:rsidRDefault="00A223AC">
      <w:r>
        <w:separator/>
      </w:r>
    </w:p>
  </w:endnote>
  <w:endnote w:type="continuationSeparator" w:id="0">
    <w:p w:rsidR="00A223AC" w:rsidP="004917CF" w:rsidRDefault="00A223A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223AC" w:rsidP="004917CF" w:rsidRDefault="00A223AC">
      <w:r>
        <w:separator/>
      </w:r>
    </w:p>
  </w:footnote>
  <w:footnote w:type="continuationSeparator" w:id="0">
    <w:p w:rsidR="00A223AC" w:rsidP="004917CF" w:rsidRDefault="00A223A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36802" w:rsidRDefault="00804D26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column">
            <wp:posOffset>21780</wp:posOffset>
          </wp:positionH>
          <wp:positionV relativeFrom="paragraph">
            <wp:posOffset>-590096</wp:posOffset>
          </wp:positionV>
          <wp:extent cx="5187867" cy="1080654"/>
          <wp:effectExtent l="19050" t="0" r="0" b="0"/>
          <wp:wrapNone/>
          <wp:docPr id="5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 descr="Logo OPZ barevné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67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EB"/>
    <w:rsid w:val="000A586F"/>
    <w:rsid w:val="000D2750"/>
    <w:rsid w:val="0012588F"/>
    <w:rsid w:val="001B1E18"/>
    <w:rsid w:val="00252D98"/>
    <w:rsid w:val="00271FEF"/>
    <w:rsid w:val="00303096"/>
    <w:rsid w:val="003B4D6F"/>
    <w:rsid w:val="003E0998"/>
    <w:rsid w:val="004917CF"/>
    <w:rsid w:val="004D123C"/>
    <w:rsid w:val="00551C46"/>
    <w:rsid w:val="006E723A"/>
    <w:rsid w:val="007E3576"/>
    <w:rsid w:val="00804D26"/>
    <w:rsid w:val="00887C11"/>
    <w:rsid w:val="009A0398"/>
    <w:rsid w:val="009E33A6"/>
    <w:rsid w:val="00A223AC"/>
    <w:rsid w:val="00BC46C3"/>
    <w:rsid w:val="00C70222"/>
    <w:rsid w:val="00D916DE"/>
    <w:rsid w:val="00DD1C73"/>
    <w:rsid w:val="00E372F1"/>
    <w:rsid w:val="00E672DF"/>
    <w:rsid w:val="00E853EB"/>
    <w:rsid w:val="00F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853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53EB"/>
    <w:pPr>
      <w:keepNext/>
      <w:numPr>
        <w:numId w:val="1"/>
      </w:numPr>
      <w:pBdr>
        <w:bottom w:val="single" w:color="FF0000" w:sz="12" w:space="1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E853EB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E853EB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E853EB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E853EB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E853EB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E853EB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E853EB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E853EB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E853EB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rsid w:val="00E853EB"/>
    <w:rPr>
      <w:rFonts w:ascii="Cambria" w:hAnsi="Cambria" w:eastAsia="Times New Roman" w:cs="Times New Roman"/>
      <w:b/>
      <w:bCs/>
      <w:i/>
      <w:iCs/>
      <w:sz w:val="28"/>
      <w:szCs w:val="28"/>
      <w:lang w:val="sk-SK"/>
    </w:rPr>
  </w:style>
  <w:style w:type="character" w:styleId="Nadpis3Char" w:customStyle="true">
    <w:name w:val="Nadpis 3 Char"/>
    <w:basedOn w:val="Standardnpsmoodstavce"/>
    <w:link w:val="Nadpis3"/>
    <w:rsid w:val="00E853EB"/>
    <w:rPr>
      <w:rFonts w:ascii="Cambria" w:hAnsi="Cambria" w:eastAsia="Times New Roman" w:cs="Times New Roman"/>
      <w:b/>
      <w:bCs/>
      <w:sz w:val="26"/>
      <w:szCs w:val="26"/>
      <w:lang w:val="sk-SK"/>
    </w:rPr>
  </w:style>
  <w:style w:type="character" w:styleId="Nadpis4Char" w:customStyle="true">
    <w:name w:val="Nadpis 4 Char"/>
    <w:basedOn w:val="Standardnpsmoodstavce"/>
    <w:link w:val="Nadpis4"/>
    <w:rsid w:val="00E853EB"/>
    <w:rPr>
      <w:rFonts w:ascii="Calibri" w:hAnsi="Calibri" w:eastAsia="Times New Roman" w:cs="Times New Roman"/>
      <w:b/>
      <w:bCs/>
      <w:sz w:val="28"/>
      <w:szCs w:val="28"/>
      <w:lang w:val="sk-SK"/>
    </w:rPr>
  </w:style>
  <w:style w:type="character" w:styleId="Nadpis5Char" w:customStyle="true">
    <w:name w:val="Nadpis 5 Char"/>
    <w:basedOn w:val="Standardnpsmoodstavce"/>
    <w:link w:val="Nadpis5"/>
    <w:rsid w:val="00E853EB"/>
    <w:rPr>
      <w:rFonts w:ascii="Calibri" w:hAnsi="Calibri" w:eastAsia="Times New Roman" w:cs="Times New Roman"/>
      <w:b/>
      <w:bCs/>
      <w:i/>
      <w:iCs/>
      <w:sz w:val="26"/>
      <w:szCs w:val="26"/>
      <w:lang w:val="sk-SK"/>
    </w:rPr>
  </w:style>
  <w:style w:type="character" w:styleId="Nadpis6Char" w:customStyle="true">
    <w:name w:val="Nadpis 6 Char"/>
    <w:basedOn w:val="Standardnpsmoodstavce"/>
    <w:link w:val="Nadpis6"/>
    <w:rsid w:val="00E853EB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rsid w:val="00E853EB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rsid w:val="00E853EB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rsid w:val="00E853EB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semiHidden/>
    <w:unhideWhenUsed/>
    <w:rsid w:val="00E853E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E853E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style-span" w:customStyle="true">
    <w:name w:val="apple-style-span"/>
    <w:basedOn w:val="Standardnpsmoodstavce"/>
    <w:rsid w:val="00E853EB"/>
  </w:style>
  <w:style w:type="paragraph" w:styleId="xl25" w:customStyle="true">
    <w:name w:val="xl25"/>
    <w:basedOn w:val="Normln"/>
    <w:rsid w:val="00E853EB"/>
    <w:pPr>
      <w:spacing w:before="100" w:beforeAutospacing="true" w:after="100" w:afterAutospacing="true"/>
      <w:jc w:val="center"/>
    </w:pPr>
    <w:rPr>
      <w:rFonts w:ascii="Arial" w:hAnsi="Arial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471</properties:Words>
  <properties:Characters>2779</properties:Characters>
  <properties:Lines>23</properties:Lines>
  <properties:Paragraphs>6</properties:Paragraphs>
  <properties:TotalTime>88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3244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2018-10-25T11:51:00Z</dcterms:created>
  <dc:creator/>
  <dc:description/>
  <cp:keywords/>
  <cp:lastModifiedBy/>
  <dcterms:modified xmlns:xsi="http://www.w3.org/2001/XMLSchema-instance" xsi:type="dcterms:W3CDTF">2018-10-31T11:11:00Z</dcterms:modified>
  <cp:revision>6</cp:revision>
  <dc:subject/>
  <dc:title/>
</cp:coreProperties>
</file>