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96140B" w:rsidR="0096140B" w:rsidP="0096140B" w:rsidRDefault="00CC756B" w14:paraId="757FE2BE" w14:textId="533AE319">
      <w:r>
        <w:t xml:space="preserve"> </w:t>
      </w:r>
      <w:r w:rsidR="0081406F">
        <w:t>Příloha č. 3</w:t>
      </w:r>
    </w:p>
    <w:p w:rsidRPr="00BB4E6B" w:rsidR="002E0BF6" w:rsidP="002E0BF6" w:rsidRDefault="001E7B03" w14:paraId="757FE2BF" w14:textId="4EECDB58">
      <w:pPr>
        <w:autoSpaceDE w:val="false"/>
        <w:autoSpaceDN w:val="false"/>
        <w:adjustRightInd w:val="false"/>
        <w:spacing w:line="276" w:lineRule="auto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Smlouva o zajištění vzdělávání</w:t>
      </w:r>
      <w:permStart w:edGrp="everyone" w:id="68634358"/>
      <w:permEnd w:id="68634358"/>
    </w:p>
    <w:p w:rsidRPr="007A32A2" w:rsidR="002E0BF6" w:rsidP="002E0BF6" w:rsidRDefault="002E0BF6" w14:paraId="757FE2C0" w14:textId="77777777">
      <w:pPr>
        <w:jc w:val="center"/>
        <w:rPr>
          <w:b/>
          <w:sz w:val="32"/>
          <w:szCs w:val="32"/>
        </w:rPr>
      </w:pPr>
    </w:p>
    <w:p w:rsidR="002E0BF6" w:rsidP="002E0BF6" w:rsidRDefault="00B767F5" w14:paraId="757FE2C1" w14:textId="3FCB99FD">
      <w:pPr>
        <w:pStyle w:val="Default"/>
        <w:jc w:val="center"/>
        <w:rPr>
          <w:b/>
          <w:bCs/>
          <w:sz w:val="28"/>
          <w:szCs w:val="28"/>
        </w:rPr>
      </w:pPr>
      <w:r w:rsidRPr="00851851">
        <w:rPr>
          <w:b/>
          <w:bCs/>
          <w:sz w:val="28"/>
          <w:szCs w:val="28"/>
        </w:rPr>
        <w:t>Zvýšení odborných z</w:t>
      </w:r>
      <w:r>
        <w:rPr>
          <w:b/>
          <w:bCs/>
          <w:sz w:val="28"/>
          <w:szCs w:val="28"/>
        </w:rPr>
        <w:t xml:space="preserve">nalostí zaměstnanců MMB – </w:t>
      </w:r>
      <w:r w:rsidRPr="00E119FF">
        <w:rPr>
          <w:b/>
          <w:bCs/>
          <w:sz w:val="28"/>
          <w:szCs w:val="28"/>
        </w:rPr>
        <w:t>ČÁST</w:t>
      </w:r>
      <w:r>
        <w:rPr>
          <w:b/>
          <w:bCs/>
          <w:sz w:val="28"/>
          <w:szCs w:val="28"/>
        </w:rPr>
        <w:t xml:space="preserve"> </w:t>
      </w:r>
      <w:r w:rsidR="001E7B03">
        <w:rPr>
          <w:b/>
          <w:bCs/>
          <w:sz w:val="28"/>
          <w:szCs w:val="28"/>
        </w:rPr>
        <w:t>I</w:t>
      </w:r>
      <w:r w:rsidRPr="00F968B6" w:rsidR="002E0BF6">
        <w:rPr>
          <w:b/>
          <w:bCs/>
          <w:sz w:val="28"/>
          <w:szCs w:val="28"/>
        </w:rPr>
        <w:t xml:space="preserve">: </w:t>
      </w:r>
      <w:r w:rsidR="00EF639A">
        <w:rPr>
          <w:b/>
          <w:bCs/>
          <w:sz w:val="28"/>
          <w:szCs w:val="28"/>
        </w:rPr>
        <w:t>Š</w:t>
      </w:r>
      <w:r w:rsidRPr="00F968B6" w:rsidR="002E0BF6">
        <w:rPr>
          <w:b/>
          <w:bCs/>
          <w:sz w:val="28"/>
          <w:szCs w:val="28"/>
        </w:rPr>
        <w:t>kolení projektového řízení PRINCE2®</w:t>
      </w:r>
    </w:p>
    <w:p w:rsidRPr="002E0BF6" w:rsidR="002E0BF6" w:rsidP="002E0BF6" w:rsidRDefault="002E0BF6" w14:paraId="757FE2C2" w14:textId="77777777"/>
    <w:p w:rsidRPr="007663F4" w:rsidR="007663F4" w:rsidP="007663F4" w:rsidRDefault="007663F4" w14:paraId="757FE2C3" w14:textId="77777777"/>
    <w:p w:rsidR="00BA27A8" w:rsidP="00BA27A8" w:rsidRDefault="00BA27A8" w14:paraId="757FE2C4" w14:textId="326A84CE">
      <w:pPr>
        <w:jc w:val="center"/>
        <w:rPr>
          <w:snapToGrid w:val="false"/>
          <w:sz w:val="24"/>
        </w:rPr>
      </w:pPr>
      <w:r>
        <w:rPr>
          <w:snapToGrid w:val="false"/>
          <w:sz w:val="24"/>
        </w:rPr>
        <w:t xml:space="preserve">uzavřená podle § </w:t>
      </w:r>
      <w:r w:rsidR="001E7B03">
        <w:rPr>
          <w:snapToGrid w:val="false"/>
          <w:sz w:val="24"/>
        </w:rPr>
        <w:t>1746 odst. 2</w:t>
      </w:r>
      <w:r w:rsidRPr="00E04353" w:rsidR="00056D7A">
        <w:rPr>
          <w:snapToGrid w:val="false"/>
          <w:sz w:val="24"/>
        </w:rPr>
        <w:t xml:space="preserve"> </w:t>
      </w:r>
      <w:r w:rsidRPr="00E04353" w:rsidR="00E04353">
        <w:rPr>
          <w:snapToGrid w:val="false"/>
          <w:sz w:val="24"/>
        </w:rPr>
        <w:t>zákona č. 89/2012 Sb., občanský zákoník, v platném znění</w:t>
      </w:r>
    </w:p>
    <w:p w:rsidR="00BA27A8" w:rsidP="00BA27A8" w:rsidRDefault="00BA27A8" w14:paraId="757FE2C5" w14:textId="77777777">
      <w:pPr>
        <w:jc w:val="center"/>
        <w:rPr>
          <w:snapToGrid w:val="false"/>
          <w:sz w:val="24"/>
        </w:rPr>
      </w:pPr>
      <w:r>
        <w:rPr>
          <w:snapToGrid w:val="false"/>
          <w:sz w:val="24"/>
        </w:rPr>
        <w:t>(dále jen „smlouva“)</w:t>
      </w:r>
    </w:p>
    <w:p w:rsidR="00BA27A8" w:rsidP="00BA27A8" w:rsidRDefault="00BA27A8" w14:paraId="757FE2C6" w14:textId="77777777">
      <w:pPr>
        <w:jc w:val="center"/>
        <w:rPr>
          <w:snapToGrid w:val="false"/>
          <w:sz w:val="24"/>
        </w:rPr>
      </w:pPr>
    </w:p>
    <w:p w:rsidRPr="007B6FCF" w:rsidR="00BA27A8" w:rsidP="007B6FCF" w:rsidRDefault="00BA27A8" w14:paraId="757FE2C7" w14:textId="77777777">
      <w:pPr>
        <w:tabs>
          <w:tab w:val="left" w:pos="3544"/>
          <w:tab w:val="left" w:pos="3969"/>
        </w:tabs>
        <w:jc w:val="both"/>
        <w:rPr>
          <w:sz w:val="24"/>
          <w:szCs w:val="24"/>
        </w:rPr>
      </w:pPr>
      <w:r w:rsidRPr="007B6FCF">
        <w:rPr>
          <w:sz w:val="24"/>
          <w:szCs w:val="24"/>
        </w:rPr>
        <w:t xml:space="preserve">Číslo smlouvy </w:t>
      </w:r>
      <w:r w:rsidR="002B254C">
        <w:rPr>
          <w:sz w:val="24"/>
          <w:szCs w:val="24"/>
        </w:rPr>
        <w:t>O</w:t>
      </w:r>
      <w:r w:rsidRPr="007B6FCF">
        <w:rPr>
          <w:sz w:val="24"/>
          <w:szCs w:val="24"/>
        </w:rPr>
        <w:t>bjednatele:</w:t>
      </w:r>
    </w:p>
    <w:p w:rsidRPr="007B6FCF" w:rsidR="00BA27A8" w:rsidP="00BA27A8" w:rsidRDefault="00BA27A8" w14:paraId="757FE2C8" w14:textId="77777777">
      <w:pPr>
        <w:tabs>
          <w:tab w:val="left" w:pos="1276"/>
          <w:tab w:val="left" w:pos="3544"/>
        </w:tabs>
        <w:jc w:val="both"/>
        <w:rPr>
          <w:sz w:val="24"/>
          <w:szCs w:val="24"/>
        </w:rPr>
      </w:pPr>
      <w:r w:rsidRPr="007B6FCF">
        <w:rPr>
          <w:sz w:val="24"/>
          <w:szCs w:val="24"/>
        </w:rPr>
        <w:t xml:space="preserve">Číslo smlouvy </w:t>
      </w:r>
      <w:r w:rsidR="002B254C">
        <w:rPr>
          <w:sz w:val="24"/>
          <w:szCs w:val="24"/>
        </w:rPr>
        <w:t>Dodavatel</w:t>
      </w:r>
      <w:r w:rsidR="00E84FE4">
        <w:rPr>
          <w:sz w:val="24"/>
          <w:szCs w:val="24"/>
        </w:rPr>
        <w:t>e</w:t>
      </w:r>
      <w:r w:rsidRPr="007B6FCF">
        <w:rPr>
          <w:sz w:val="24"/>
          <w:szCs w:val="24"/>
        </w:rPr>
        <w:t>:</w:t>
      </w:r>
    </w:p>
    <w:p w:rsidR="00BA27A8" w:rsidP="00BA27A8" w:rsidRDefault="00BA27A8" w14:paraId="757FE2C9" w14:textId="77777777">
      <w:pPr>
        <w:tabs>
          <w:tab w:val="left" w:pos="1276"/>
        </w:tabs>
        <w:jc w:val="both"/>
        <w:rPr>
          <w:sz w:val="24"/>
          <w:szCs w:val="24"/>
        </w:rPr>
      </w:pPr>
    </w:p>
    <w:p w:rsidR="00D35F27" w:rsidP="00E3187B" w:rsidRDefault="00F37899" w14:paraId="757FE2CA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Pr="00F37899" w:rsidR="00BA27A8" w:rsidP="00BA27A8" w:rsidRDefault="00BA27A8" w14:paraId="757FE2CB" w14:textId="77777777">
      <w:pPr>
        <w:jc w:val="center"/>
        <w:rPr>
          <w:b/>
          <w:sz w:val="24"/>
          <w:szCs w:val="24"/>
        </w:rPr>
      </w:pPr>
      <w:r w:rsidRPr="00F37899">
        <w:rPr>
          <w:b/>
          <w:sz w:val="24"/>
          <w:szCs w:val="24"/>
        </w:rPr>
        <w:t>Smluvní strany</w:t>
      </w:r>
    </w:p>
    <w:p w:rsidR="00BA27A8" w:rsidP="00BA27A8" w:rsidRDefault="00BA27A8" w14:paraId="757FE2CC" w14:textId="77777777">
      <w:pPr>
        <w:tabs>
          <w:tab w:val="left" w:pos="3544"/>
          <w:tab w:val="left" w:pos="3969"/>
        </w:tabs>
        <w:rPr>
          <w:b/>
          <w:snapToGrid w:val="false"/>
          <w:sz w:val="24"/>
          <w:szCs w:val="24"/>
          <w:u w:val="single"/>
        </w:rPr>
      </w:pPr>
    </w:p>
    <w:p w:rsidR="00BA27A8" w:rsidP="008E5704" w:rsidRDefault="00BA27A8" w14:paraId="757FE2CD" w14:textId="77777777">
      <w:pPr>
        <w:numPr>
          <w:ilvl w:val="0"/>
          <w:numId w:val="23"/>
        </w:numPr>
        <w:autoSpaceDE w:val="false"/>
        <w:autoSpaceDN w:val="false"/>
        <w:adjustRightInd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město Brno, se sídlem v Brně, Dominikánské nám. </w:t>
      </w:r>
      <w:r w:rsidR="00E84FE4">
        <w:rPr>
          <w:sz w:val="24"/>
          <w:szCs w:val="24"/>
        </w:rPr>
        <w:t>196/</w:t>
      </w:r>
      <w:r>
        <w:rPr>
          <w:sz w:val="24"/>
          <w:szCs w:val="24"/>
        </w:rPr>
        <w:t>1, PSČ 60</w:t>
      </w:r>
      <w:r w:rsidR="00683C6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83C62">
        <w:rPr>
          <w:sz w:val="24"/>
          <w:szCs w:val="24"/>
        </w:rPr>
        <w:t>00</w:t>
      </w:r>
    </w:p>
    <w:p w:rsidR="00BA27A8" w:rsidP="00BA27A8" w:rsidRDefault="00BA27A8" w14:paraId="757FE2CE" w14:textId="77777777">
      <w:pPr>
        <w:autoSpaceDE w:val="false"/>
        <w:autoSpaceDN w:val="false"/>
        <w:adjustRightInd w:val="false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zastoupené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primátorem </w:t>
      </w:r>
      <w:r w:rsidR="00C83938">
        <w:rPr>
          <w:sz w:val="24"/>
          <w:szCs w:val="24"/>
        </w:rPr>
        <w:t>Ing. Petrem Vokřálem</w:t>
      </w:r>
    </w:p>
    <w:p w:rsidR="00BA27A8" w:rsidP="00BA27A8" w:rsidRDefault="00BA27A8" w14:paraId="757FE2CF" w14:textId="77777777">
      <w:pPr>
        <w:autoSpaceDE w:val="false"/>
        <w:autoSpaceDN w:val="false"/>
        <w:adjustRightInd w:val="false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44992785</w:t>
      </w:r>
    </w:p>
    <w:p w:rsidRPr="00F24912" w:rsidR="00BA27A8" w:rsidP="00BA27A8" w:rsidRDefault="00BA27A8" w14:paraId="757FE2D0" w14:textId="77777777">
      <w:pPr>
        <w:autoSpaceDE w:val="false"/>
        <w:autoSpaceDN w:val="false"/>
        <w:adjustRightInd w:val="false"/>
        <w:ind w:left="3540" w:hanging="3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Pr="00F24912">
        <w:rPr>
          <w:sz w:val="24"/>
          <w:szCs w:val="24"/>
        </w:rPr>
        <w:t xml:space="preserve">Komerční banka, a.s., </w:t>
      </w:r>
    </w:p>
    <w:p w:rsidR="00BA27A8" w:rsidP="00BA27A8" w:rsidRDefault="00BA27A8" w14:paraId="757FE2D1" w14:textId="77777777">
      <w:pPr>
        <w:autoSpaceDE w:val="false"/>
        <w:autoSpaceDN w:val="false"/>
        <w:adjustRightInd w:val="false"/>
        <w:ind w:left="3540" w:hanging="3180"/>
        <w:jc w:val="both"/>
        <w:rPr>
          <w:sz w:val="24"/>
          <w:szCs w:val="24"/>
        </w:rPr>
      </w:pPr>
      <w:r w:rsidRPr="00F24912">
        <w:rPr>
          <w:sz w:val="24"/>
          <w:szCs w:val="24"/>
        </w:rPr>
        <w:t xml:space="preserve">Č. účtu: </w:t>
      </w:r>
      <w:r w:rsidRPr="00F24912">
        <w:rPr>
          <w:sz w:val="24"/>
          <w:szCs w:val="24"/>
        </w:rPr>
        <w:tab/>
      </w:r>
      <w:r w:rsidRPr="00F24912" w:rsidR="009B066D">
        <w:rPr>
          <w:bCs/>
          <w:sz w:val="24"/>
          <w:szCs w:val="24"/>
        </w:rPr>
        <w:t>43-5316870267/0100</w:t>
      </w:r>
      <w:r>
        <w:rPr>
          <w:sz w:val="24"/>
          <w:szCs w:val="24"/>
        </w:rPr>
        <w:tab/>
      </w:r>
    </w:p>
    <w:p w:rsidR="00BA27A8" w:rsidP="00BA27A8" w:rsidRDefault="00BA27A8" w14:paraId="757FE2D2" w14:textId="77777777">
      <w:pPr>
        <w:autoSpaceDE w:val="false"/>
        <w:autoSpaceDN w:val="false"/>
        <w:adjustRightInd w:val="false"/>
        <w:spacing w:after="240"/>
        <w:jc w:val="both"/>
        <w:rPr>
          <w:sz w:val="24"/>
          <w:szCs w:val="24"/>
        </w:rPr>
      </w:pPr>
    </w:p>
    <w:p w:rsidR="00BA27A8" w:rsidP="00BA27A8" w:rsidRDefault="00BA27A8" w14:paraId="757FE2D3" w14:textId="77777777">
      <w:pPr>
        <w:autoSpaceDE w:val="false"/>
        <w:autoSpaceDN w:val="false"/>
        <w:adjustRightInd w:val="false"/>
        <w:spacing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věcech smluvních je oprávněn jednat </w:t>
      </w:r>
      <w:r w:rsidRPr="00011335">
        <w:rPr>
          <w:sz w:val="24"/>
          <w:szCs w:val="24"/>
        </w:rPr>
        <w:t>Mgr. Radek Řeřicha,</w:t>
      </w:r>
      <w:r>
        <w:rPr>
          <w:sz w:val="24"/>
          <w:szCs w:val="24"/>
        </w:rPr>
        <w:t xml:space="preserve"> vedoucí </w:t>
      </w:r>
      <w:r w:rsidR="00A44256">
        <w:rPr>
          <w:sz w:val="24"/>
          <w:szCs w:val="24"/>
        </w:rPr>
        <w:t>Odboru</w:t>
      </w:r>
      <w:r>
        <w:rPr>
          <w:sz w:val="24"/>
          <w:szCs w:val="24"/>
        </w:rPr>
        <w:t xml:space="preserve"> implementace evropských fondů Magistrátu města Brna.</w:t>
      </w:r>
    </w:p>
    <w:p w:rsidR="00865E73" w:rsidP="00865E73" w:rsidRDefault="00865E73" w14:paraId="757FE2D4" w14:textId="77777777">
      <w:pPr>
        <w:autoSpaceDE w:val="false"/>
        <w:autoSpaceDN w:val="false"/>
        <w:adjustRightInd w:val="false"/>
        <w:spacing w:after="240"/>
        <w:ind w:left="360"/>
        <w:jc w:val="both"/>
        <w:rPr>
          <w:sz w:val="24"/>
          <w:szCs w:val="24"/>
        </w:rPr>
      </w:pPr>
      <w:r w:rsidRPr="00865E73">
        <w:rPr>
          <w:color w:val="000000"/>
          <w:sz w:val="23"/>
          <w:szCs w:val="23"/>
        </w:rPr>
        <w:t>Ve věcech technických je oprávněn jednat Mgr. Tomáš Manosoglu</w:t>
      </w:r>
      <w:r>
        <w:rPr>
          <w:color w:val="000000"/>
          <w:sz w:val="23"/>
          <w:szCs w:val="23"/>
        </w:rPr>
        <w:t>, projektový</w:t>
      </w:r>
      <w:r w:rsidRPr="00865E73">
        <w:rPr>
          <w:color w:val="000000"/>
          <w:sz w:val="23"/>
          <w:szCs w:val="23"/>
        </w:rPr>
        <w:t xml:space="preserve"> manažer</w:t>
      </w:r>
      <w:r>
        <w:rPr>
          <w:color w:val="000000"/>
          <w:sz w:val="23"/>
          <w:szCs w:val="23"/>
        </w:rPr>
        <w:t xml:space="preserve"> EU</w:t>
      </w:r>
      <w:r w:rsidRPr="00865E73">
        <w:rPr>
          <w:color w:val="000000"/>
          <w:sz w:val="23"/>
          <w:szCs w:val="23"/>
        </w:rPr>
        <w:t xml:space="preserve"> Od</w:t>
      </w:r>
      <w:r>
        <w:rPr>
          <w:color w:val="000000"/>
          <w:sz w:val="23"/>
          <w:szCs w:val="23"/>
        </w:rPr>
        <w:t>boru</w:t>
      </w:r>
      <w:r w:rsidRPr="00865E73">
        <w:rPr>
          <w:color w:val="000000"/>
          <w:sz w:val="23"/>
          <w:szCs w:val="23"/>
        </w:rPr>
        <w:t xml:space="preserve"> implementace evropských fondů Magistrátu města Brna.</w:t>
      </w:r>
    </w:p>
    <w:p w:rsidRPr="008E5704" w:rsidR="008E5704" w:rsidP="0067601A" w:rsidRDefault="00EA671E" w14:paraId="757FE2D5" w14:textId="77777777">
      <w:pPr>
        <w:autoSpaceDE w:val="false"/>
        <w:autoSpaceDN w:val="false"/>
        <w:adjustRightInd w:val="false"/>
        <w:spacing w:after="240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(dále jen „O</w:t>
      </w:r>
      <w:r w:rsidRPr="008E5704" w:rsidR="00BA27A8">
        <w:rPr>
          <w:b/>
          <w:bCs/>
          <w:sz w:val="24"/>
          <w:szCs w:val="24"/>
        </w:rPr>
        <w:t>bjednatel“)</w:t>
      </w:r>
    </w:p>
    <w:p w:rsidRPr="008E5704" w:rsidR="008E5704" w:rsidP="008E5704" w:rsidRDefault="00E84FE4" w14:paraId="757FE2D6" w14:textId="77777777">
      <w:pPr>
        <w:pStyle w:val="Bezmezer"/>
        <w:numPr>
          <w:ilvl w:val="0"/>
          <w:numId w:val="23"/>
        </w:numPr>
        <w:rPr>
          <w:sz w:val="24"/>
          <w:szCs w:val="24"/>
        </w:rPr>
      </w:pPr>
      <w:permStart w:edGrp="everyone" w:id="1144159121"/>
      <w:r w:rsidRPr="00E84FE4">
        <w:rPr>
          <w:sz w:val="24"/>
          <w:szCs w:val="24"/>
        </w:rPr>
        <w:t>Název / obchodní firma / jméno a příjmení</w:t>
      </w:r>
      <w:r>
        <w:rPr>
          <w:sz w:val="24"/>
          <w:szCs w:val="24"/>
        </w:rPr>
        <w:t xml:space="preserve"> Dodavatele</w:t>
      </w:r>
    </w:p>
    <w:p w:rsidR="00E84FE4" w:rsidP="008E5704" w:rsidRDefault="00E84FE4" w14:paraId="757FE2D7" w14:textId="77777777">
      <w:pPr>
        <w:pStyle w:val="Bezmezer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Se sídlem:</w:t>
      </w:r>
    </w:p>
    <w:p w:rsidRPr="008E5704" w:rsidR="00BA27A8" w:rsidP="008E5704" w:rsidRDefault="00291636" w14:paraId="757FE2D8" w14:textId="77777777">
      <w:pPr>
        <w:pStyle w:val="Bezmezer"/>
        <w:ind w:left="360"/>
        <w:rPr>
          <w:bCs/>
          <w:sz w:val="24"/>
          <w:szCs w:val="24"/>
        </w:rPr>
      </w:pPr>
      <w:r w:rsidRPr="008E5704">
        <w:rPr>
          <w:bCs/>
          <w:sz w:val="24"/>
          <w:szCs w:val="24"/>
        </w:rPr>
        <w:t>Z</w:t>
      </w:r>
      <w:r w:rsidRPr="008E5704" w:rsidR="00BA27A8">
        <w:rPr>
          <w:bCs/>
          <w:sz w:val="24"/>
          <w:szCs w:val="24"/>
        </w:rPr>
        <w:t>astoupen</w:t>
      </w:r>
      <w:r w:rsidRPr="008E5704" w:rsidR="008E5704">
        <w:rPr>
          <w:bCs/>
          <w:sz w:val="24"/>
          <w:szCs w:val="24"/>
        </w:rPr>
        <w:t>ý</w:t>
      </w:r>
      <w:r w:rsidR="005214B3">
        <w:rPr>
          <w:bCs/>
          <w:sz w:val="24"/>
          <w:szCs w:val="24"/>
        </w:rPr>
        <w:t>:</w:t>
      </w:r>
      <w:r w:rsidRPr="008E5704">
        <w:rPr>
          <w:bCs/>
          <w:sz w:val="24"/>
          <w:szCs w:val="24"/>
        </w:rPr>
        <w:tab/>
      </w:r>
      <w:r w:rsidRPr="008E5704">
        <w:rPr>
          <w:bCs/>
          <w:sz w:val="24"/>
          <w:szCs w:val="24"/>
        </w:rPr>
        <w:tab/>
      </w:r>
      <w:bookmarkStart w:name="_GoBack" w:id="0"/>
      <w:bookmarkEnd w:id="0"/>
      <w:r w:rsidRPr="008E5704">
        <w:rPr>
          <w:bCs/>
          <w:sz w:val="24"/>
          <w:szCs w:val="24"/>
        </w:rPr>
        <w:tab/>
      </w:r>
    </w:p>
    <w:p w:rsidRPr="008E5704" w:rsidR="00291636" w:rsidP="008E5704" w:rsidRDefault="00BA27A8" w14:paraId="757FE2D9" w14:textId="77777777">
      <w:pPr>
        <w:pStyle w:val="Bezmezer"/>
        <w:ind w:left="360"/>
        <w:rPr>
          <w:bCs/>
          <w:sz w:val="24"/>
          <w:szCs w:val="24"/>
        </w:rPr>
      </w:pPr>
      <w:r w:rsidRPr="008E5704">
        <w:rPr>
          <w:sz w:val="24"/>
          <w:szCs w:val="24"/>
        </w:rPr>
        <w:t>IČ:</w:t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="008E5704">
        <w:rPr>
          <w:sz w:val="24"/>
          <w:szCs w:val="24"/>
        </w:rPr>
        <w:tab/>
      </w:r>
    </w:p>
    <w:p w:rsidRPr="008E5704" w:rsidR="00BA27A8" w:rsidP="008E5704" w:rsidRDefault="00BA27A8" w14:paraId="757FE2DA" w14:textId="77777777">
      <w:pPr>
        <w:pStyle w:val="Bezmezer"/>
        <w:ind w:left="360"/>
        <w:rPr>
          <w:bCs/>
          <w:sz w:val="24"/>
          <w:szCs w:val="24"/>
        </w:rPr>
      </w:pPr>
      <w:r w:rsidRPr="008E5704">
        <w:rPr>
          <w:sz w:val="24"/>
          <w:szCs w:val="24"/>
        </w:rPr>
        <w:t>DIČ:</w:t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</w:p>
    <w:p w:rsidRPr="008E5704" w:rsidR="00BA27A8" w:rsidP="008E5704" w:rsidRDefault="00BA27A8" w14:paraId="757FE2DB" w14:textId="77777777">
      <w:pPr>
        <w:pStyle w:val="Bezmezer"/>
        <w:ind w:left="360"/>
        <w:rPr>
          <w:sz w:val="24"/>
          <w:szCs w:val="24"/>
        </w:rPr>
      </w:pPr>
      <w:r w:rsidRPr="008E5704">
        <w:rPr>
          <w:sz w:val="24"/>
          <w:szCs w:val="24"/>
        </w:rPr>
        <w:t>Bankovní spojení:</w:t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r w:rsidR="008E5704">
        <w:rPr>
          <w:sz w:val="24"/>
          <w:szCs w:val="24"/>
        </w:rPr>
        <w:tab/>
      </w:r>
    </w:p>
    <w:p w:rsidR="00BA27A8" w:rsidP="008E5704" w:rsidRDefault="008E5704" w14:paraId="757FE2DC" w14:textId="77777777">
      <w:pPr>
        <w:pStyle w:val="Bezmezer"/>
        <w:ind w:left="360"/>
      </w:pPr>
      <w:r w:rsidRPr="008E5704">
        <w:rPr>
          <w:sz w:val="24"/>
          <w:szCs w:val="24"/>
        </w:rPr>
        <w:t>Č. účtu:</w:t>
      </w:r>
      <w:r w:rsidRPr="008E5704">
        <w:rPr>
          <w:sz w:val="24"/>
          <w:szCs w:val="24"/>
        </w:rPr>
        <w:tab/>
      </w:r>
      <w:r w:rsidRPr="008E5704">
        <w:rPr>
          <w:sz w:val="24"/>
          <w:szCs w:val="24"/>
        </w:rPr>
        <w:tab/>
      </w:r>
      <w:permEnd w:id="1144159121"/>
      <w:r w:rsidRPr="008E570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5704" w:rsidR="00BA27A8">
        <w:rPr>
          <w:sz w:val="24"/>
          <w:szCs w:val="24"/>
        </w:rPr>
        <w:tab/>
      </w:r>
      <w:r w:rsidR="00BA27A8">
        <w:tab/>
      </w:r>
    </w:p>
    <w:p w:rsidR="008E5704" w:rsidP="008E5704" w:rsidRDefault="008E5704" w14:paraId="757FE2DD" w14:textId="77777777">
      <w:pPr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RPr="00E3187B" w:rsidR="007B6FCF" w:rsidP="00E3187B" w:rsidRDefault="00BA27A8" w14:paraId="757FE2DE" w14:textId="77777777">
      <w:pPr>
        <w:autoSpaceDE w:val="false"/>
        <w:autoSpaceDN w:val="false"/>
        <w:adjustRightInd w:val="false"/>
        <w:ind w:firstLine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dále jen „</w:t>
      </w:r>
      <w:r w:rsidR="00091CA4">
        <w:rPr>
          <w:b/>
          <w:bCs/>
          <w:sz w:val="24"/>
          <w:szCs w:val="24"/>
        </w:rPr>
        <w:t>Dodavatel</w:t>
      </w:r>
      <w:r>
        <w:rPr>
          <w:b/>
          <w:bCs/>
          <w:sz w:val="24"/>
          <w:szCs w:val="24"/>
        </w:rPr>
        <w:t>“)</w:t>
      </w:r>
    </w:p>
    <w:p w:rsidR="008E5704" w:rsidP="00BA27A8" w:rsidRDefault="008E5704" w14:paraId="757FE2DF" w14:textId="77777777">
      <w:pPr>
        <w:tabs>
          <w:tab w:val="left" w:pos="1276"/>
        </w:tabs>
        <w:jc w:val="both"/>
        <w:rPr>
          <w:snapToGrid w:val="false"/>
          <w:sz w:val="24"/>
        </w:rPr>
      </w:pPr>
    </w:p>
    <w:p w:rsidRPr="00E3187B" w:rsidR="00D35F27" w:rsidP="00E3187B" w:rsidRDefault="00F37899" w14:paraId="757FE2E0" w14:textId="77777777">
      <w:pPr>
        <w:pStyle w:val="Nadpis4"/>
        <w:spacing w:before="0"/>
        <w:rPr>
          <w:b/>
          <w:u w:val="none"/>
        </w:rPr>
      </w:pPr>
      <w:r>
        <w:rPr>
          <w:b/>
          <w:u w:val="none"/>
        </w:rPr>
        <w:t>II.</w:t>
      </w:r>
    </w:p>
    <w:p w:rsidRPr="00F37899" w:rsidR="00BA27A8" w:rsidP="00BA27A8" w:rsidRDefault="00BA27A8" w14:paraId="757FE2E1" w14:textId="77777777">
      <w:pPr>
        <w:pStyle w:val="Nadpis4"/>
        <w:spacing w:before="0"/>
        <w:rPr>
          <w:b/>
          <w:snapToGrid/>
          <w:u w:val="none"/>
        </w:rPr>
      </w:pPr>
      <w:r w:rsidRPr="00F37899">
        <w:rPr>
          <w:b/>
          <w:u w:val="none"/>
        </w:rPr>
        <w:t>Význam a účel smlouvy</w:t>
      </w:r>
    </w:p>
    <w:p w:rsidR="00BA27A8" w:rsidP="00BA27A8" w:rsidRDefault="00BA27A8" w14:paraId="757FE2E2" w14:textId="77777777">
      <w:pPr>
        <w:jc w:val="both"/>
      </w:pPr>
    </w:p>
    <w:p w:rsidRPr="007844DD" w:rsidR="00265F18" w:rsidP="00265F18" w:rsidRDefault="00265F18" w14:paraId="757FE2E3" w14:textId="77777777">
      <w:pPr>
        <w:pStyle w:val="Odstavecseseznamem"/>
        <w:numPr>
          <w:ilvl w:val="0"/>
          <w:numId w:val="39"/>
        </w:numPr>
        <w:spacing w:before="120"/>
        <w:jc w:val="both"/>
        <w:rPr>
          <w:snapToGrid w:val="false"/>
          <w:sz w:val="24"/>
        </w:rPr>
      </w:pPr>
      <w:r w:rsidRPr="007844DD">
        <w:rPr>
          <w:snapToGrid w:val="false"/>
          <w:sz w:val="24"/>
        </w:rPr>
        <w:t>Objednatel zamýšlí realizovat projekt s názvem „</w:t>
      </w:r>
      <w:r w:rsidRPr="007844DD">
        <w:rPr>
          <w:b/>
          <w:snapToGrid w:val="false"/>
          <w:sz w:val="24"/>
        </w:rPr>
        <w:t xml:space="preserve">Zvýšení odborných znalostí zaměstnanců MMB“, </w:t>
      </w:r>
      <w:r w:rsidRPr="007844DD">
        <w:rPr>
          <w:snapToGrid w:val="false"/>
          <w:sz w:val="24"/>
        </w:rPr>
        <w:t xml:space="preserve">registrační číslo </w:t>
      </w:r>
      <w:r w:rsidRPr="007844DD">
        <w:rPr>
          <w:b/>
          <w:snapToGrid w:val="false"/>
          <w:sz w:val="24"/>
        </w:rPr>
        <w:t xml:space="preserve">CZ.03.4.74/0.0/0.0/16_033/0002908, </w:t>
      </w:r>
      <w:r w:rsidRPr="007844DD">
        <w:rPr>
          <w:snapToGrid w:val="false"/>
          <w:sz w:val="24"/>
        </w:rPr>
        <w:t>který je spolufinancován Evropskou unií prostřednictvím Operačního programu Zaměstnanost (dále jen „Projekt“). Cílem Projektu je</w:t>
      </w:r>
      <w:r w:rsidRPr="007844DD" w:rsidR="005747BC">
        <w:rPr>
          <w:snapToGrid w:val="false"/>
          <w:sz w:val="24"/>
        </w:rPr>
        <w:t xml:space="preserve"> </w:t>
      </w:r>
      <w:r w:rsidR="009974B9">
        <w:rPr>
          <w:snapToGrid w:val="false"/>
          <w:sz w:val="24"/>
        </w:rPr>
        <w:t>z</w:t>
      </w:r>
      <w:r w:rsidRPr="009974B9" w:rsidR="009974B9">
        <w:rPr>
          <w:snapToGrid w:val="false"/>
          <w:sz w:val="24"/>
        </w:rPr>
        <w:t>výš</w:t>
      </w:r>
      <w:r w:rsidR="009974B9">
        <w:rPr>
          <w:snapToGrid w:val="false"/>
          <w:sz w:val="24"/>
        </w:rPr>
        <w:t>it</w:t>
      </w:r>
      <w:r w:rsidRPr="009974B9" w:rsidR="009974B9">
        <w:rPr>
          <w:snapToGrid w:val="false"/>
          <w:sz w:val="24"/>
        </w:rPr>
        <w:t xml:space="preserve"> odborn</w:t>
      </w:r>
      <w:r w:rsidR="009974B9">
        <w:rPr>
          <w:snapToGrid w:val="false"/>
          <w:sz w:val="24"/>
        </w:rPr>
        <w:t>é</w:t>
      </w:r>
      <w:r w:rsidRPr="009974B9" w:rsidR="009974B9">
        <w:rPr>
          <w:snapToGrid w:val="false"/>
          <w:sz w:val="24"/>
        </w:rPr>
        <w:t xml:space="preserve"> znalost</w:t>
      </w:r>
      <w:r w:rsidR="009974B9">
        <w:rPr>
          <w:snapToGrid w:val="false"/>
          <w:sz w:val="24"/>
        </w:rPr>
        <w:t>i</w:t>
      </w:r>
      <w:r w:rsidRPr="009974B9" w:rsidR="009974B9">
        <w:rPr>
          <w:snapToGrid w:val="false"/>
          <w:sz w:val="24"/>
        </w:rPr>
        <w:t xml:space="preserve"> zaměstnanců </w:t>
      </w:r>
      <w:r w:rsidRPr="007844DD" w:rsidR="007844DD">
        <w:rPr>
          <w:snapToGrid w:val="false"/>
          <w:sz w:val="24"/>
        </w:rPr>
        <w:t xml:space="preserve">Objednatele </w:t>
      </w:r>
      <w:r w:rsidRPr="007844DD" w:rsidR="00F523CC">
        <w:rPr>
          <w:snapToGrid w:val="false"/>
          <w:sz w:val="24"/>
        </w:rPr>
        <w:t xml:space="preserve">v oblasti </w:t>
      </w:r>
      <w:r w:rsidRPr="007844DD" w:rsidR="005747BC">
        <w:rPr>
          <w:snapToGrid w:val="false"/>
          <w:sz w:val="24"/>
        </w:rPr>
        <w:t>projektového řízení</w:t>
      </w:r>
      <w:r w:rsidRPr="007844DD" w:rsidR="007844DD">
        <w:rPr>
          <w:snapToGrid w:val="false"/>
          <w:sz w:val="24"/>
        </w:rPr>
        <w:t>.</w:t>
      </w:r>
      <w:r w:rsidRPr="007844DD" w:rsidR="005747BC">
        <w:rPr>
          <w:snapToGrid w:val="false"/>
          <w:sz w:val="24"/>
        </w:rPr>
        <w:t xml:space="preserve"> </w:t>
      </w:r>
    </w:p>
    <w:p w:rsidRPr="00265F18" w:rsidR="00BA27A8" w:rsidP="00265F18" w:rsidRDefault="00BA27A8" w14:paraId="757FE2E4" w14:textId="1E57EDB8">
      <w:pPr>
        <w:pStyle w:val="Odstavecseseznamem"/>
        <w:numPr>
          <w:ilvl w:val="0"/>
          <w:numId w:val="39"/>
        </w:numPr>
        <w:spacing w:before="120"/>
        <w:jc w:val="both"/>
        <w:rPr>
          <w:snapToGrid w:val="false"/>
          <w:sz w:val="24"/>
        </w:rPr>
      </w:pPr>
      <w:r w:rsidRPr="007844DD">
        <w:rPr>
          <w:snapToGrid w:val="false"/>
          <w:sz w:val="24"/>
        </w:rPr>
        <w:lastRenderedPageBreak/>
        <w:t>Účelem této smlouvy je zaji</w:t>
      </w:r>
      <w:r w:rsidRPr="007844DD" w:rsidR="00905C01">
        <w:rPr>
          <w:snapToGrid w:val="false"/>
          <w:sz w:val="24"/>
        </w:rPr>
        <w:t xml:space="preserve">stit v rámci Projektu </w:t>
      </w:r>
      <w:r w:rsidR="005B11CC">
        <w:rPr>
          <w:snapToGrid w:val="false"/>
          <w:sz w:val="24"/>
        </w:rPr>
        <w:t>odborný</w:t>
      </w:r>
      <w:r w:rsidRPr="007844DD" w:rsidR="00905C01">
        <w:rPr>
          <w:snapToGrid w:val="false"/>
          <w:sz w:val="24"/>
        </w:rPr>
        <w:t xml:space="preserve"> kurz</w:t>
      </w:r>
      <w:r w:rsidR="005B11CC">
        <w:rPr>
          <w:snapToGrid w:val="false"/>
          <w:sz w:val="24"/>
        </w:rPr>
        <w:t xml:space="preserve"> </w:t>
      </w:r>
      <w:r w:rsidR="002323AF">
        <w:rPr>
          <w:snapToGrid w:val="false"/>
          <w:sz w:val="24"/>
        </w:rPr>
        <w:t xml:space="preserve">PRINCE2® </w:t>
      </w:r>
      <w:proofErr w:type="spellStart"/>
      <w:r w:rsidR="002323AF">
        <w:rPr>
          <w:snapToGrid w:val="false"/>
          <w:sz w:val="24"/>
        </w:rPr>
        <w:t>Foundation</w:t>
      </w:r>
      <w:proofErr w:type="spellEnd"/>
      <w:r w:rsidR="002323AF">
        <w:rPr>
          <w:snapToGrid w:val="false"/>
          <w:sz w:val="24"/>
        </w:rPr>
        <w:t xml:space="preserve"> a </w:t>
      </w:r>
      <w:r w:rsidR="007844DD">
        <w:rPr>
          <w:snapToGrid w:val="false"/>
          <w:sz w:val="24"/>
        </w:rPr>
        <w:t xml:space="preserve">kombinovaný kurz </w:t>
      </w:r>
      <w:r w:rsidRPr="007844DD" w:rsidR="007844DD">
        <w:rPr>
          <w:snapToGrid w:val="false"/>
          <w:sz w:val="24"/>
        </w:rPr>
        <w:t xml:space="preserve">PRINCE2® </w:t>
      </w:r>
      <w:proofErr w:type="spellStart"/>
      <w:r w:rsidRPr="007844DD" w:rsidR="007844DD">
        <w:rPr>
          <w:snapToGrid w:val="false"/>
          <w:sz w:val="24"/>
        </w:rPr>
        <w:t>Foundation</w:t>
      </w:r>
      <w:proofErr w:type="spellEnd"/>
      <w:r w:rsidR="007844DD">
        <w:rPr>
          <w:snapToGrid w:val="false"/>
          <w:sz w:val="24"/>
        </w:rPr>
        <w:t xml:space="preserve"> + </w:t>
      </w:r>
      <w:r w:rsidRPr="007844DD" w:rsidR="00905C01">
        <w:rPr>
          <w:snapToGrid w:val="false"/>
          <w:sz w:val="24"/>
        </w:rPr>
        <w:t xml:space="preserve">PRINCE2® </w:t>
      </w:r>
      <w:proofErr w:type="spellStart"/>
      <w:r w:rsidRPr="007844DD" w:rsidR="00905C01">
        <w:rPr>
          <w:snapToGrid w:val="false"/>
          <w:sz w:val="24"/>
        </w:rPr>
        <w:t>Practitioner</w:t>
      </w:r>
      <w:proofErr w:type="spellEnd"/>
      <w:r w:rsidRPr="007844DD" w:rsidR="00905C01">
        <w:rPr>
          <w:snapToGrid w:val="false"/>
          <w:sz w:val="24"/>
        </w:rPr>
        <w:t xml:space="preserve"> pro zaměstnance </w:t>
      </w:r>
      <w:r w:rsidRPr="009325EE" w:rsidR="00905C01">
        <w:rPr>
          <w:snapToGrid w:val="false"/>
          <w:sz w:val="24"/>
        </w:rPr>
        <w:t>Objednatele</w:t>
      </w:r>
      <w:r w:rsidRPr="009325EE" w:rsidR="009974B9">
        <w:rPr>
          <w:snapToGrid w:val="false"/>
          <w:sz w:val="24"/>
        </w:rPr>
        <w:t xml:space="preserve"> (dále také jen „účastníci</w:t>
      </w:r>
      <w:r w:rsidRPr="009325EE" w:rsidR="000C3CA0">
        <w:rPr>
          <w:snapToGrid w:val="false"/>
          <w:sz w:val="24"/>
        </w:rPr>
        <w:t xml:space="preserve"> kurzu</w:t>
      </w:r>
      <w:r w:rsidR="00DE45A2">
        <w:rPr>
          <w:snapToGrid w:val="false"/>
          <w:sz w:val="24"/>
        </w:rPr>
        <w:t>“ případně „účastníci kombinovaného kurzu</w:t>
      </w:r>
      <w:r w:rsidR="009974B9">
        <w:rPr>
          <w:snapToGrid w:val="false"/>
          <w:sz w:val="24"/>
        </w:rPr>
        <w:t>“)</w:t>
      </w:r>
      <w:r w:rsidRPr="007844DD" w:rsidR="00905C01">
        <w:rPr>
          <w:snapToGrid w:val="false"/>
          <w:sz w:val="24"/>
        </w:rPr>
        <w:t xml:space="preserve">. </w:t>
      </w:r>
      <w:r w:rsidRPr="007844DD" w:rsidR="00F523CC">
        <w:rPr>
          <w:snapToGrid w:val="false"/>
          <w:sz w:val="24"/>
        </w:rPr>
        <w:t xml:space="preserve"> </w:t>
      </w:r>
    </w:p>
    <w:p w:rsidR="007663F4" w:rsidP="00BA27A8" w:rsidRDefault="007663F4" w14:paraId="757FE2E5" w14:textId="77777777">
      <w:pPr>
        <w:jc w:val="both"/>
        <w:rPr>
          <w:snapToGrid w:val="false"/>
          <w:sz w:val="24"/>
        </w:rPr>
      </w:pPr>
    </w:p>
    <w:p w:rsidR="00E3187B" w:rsidP="00BA27A8" w:rsidRDefault="00E3187B" w14:paraId="757FE2E6" w14:textId="77777777">
      <w:pPr>
        <w:pStyle w:val="Nadpis4"/>
        <w:spacing w:before="0"/>
        <w:rPr>
          <w:b/>
          <w:u w:val="none"/>
        </w:rPr>
      </w:pPr>
    </w:p>
    <w:p w:rsidR="00E3187B" w:rsidP="00BA27A8" w:rsidRDefault="00E3187B" w14:paraId="757FE2E7" w14:textId="77777777">
      <w:pPr>
        <w:pStyle w:val="Nadpis4"/>
        <w:spacing w:before="0"/>
        <w:rPr>
          <w:b/>
          <w:u w:val="none"/>
        </w:rPr>
      </w:pPr>
    </w:p>
    <w:p w:rsidRPr="00E3187B" w:rsidR="00D35F27" w:rsidP="00E3187B" w:rsidRDefault="00BA27A8" w14:paraId="757FE2E8" w14:textId="77777777">
      <w:pPr>
        <w:pStyle w:val="Nadpis4"/>
        <w:spacing w:before="0"/>
        <w:rPr>
          <w:b/>
          <w:u w:val="none"/>
        </w:rPr>
      </w:pPr>
      <w:r w:rsidRPr="00F37899">
        <w:rPr>
          <w:b/>
          <w:u w:val="none"/>
        </w:rPr>
        <w:t>I</w:t>
      </w:r>
      <w:r w:rsidR="00F37899">
        <w:rPr>
          <w:b/>
          <w:u w:val="none"/>
        </w:rPr>
        <w:t>II.</w:t>
      </w:r>
    </w:p>
    <w:p w:rsidRPr="00F37899" w:rsidR="00BA27A8" w:rsidP="00BA27A8" w:rsidRDefault="00BA27A8" w14:paraId="757FE2E9" w14:textId="77777777">
      <w:pPr>
        <w:pStyle w:val="Nadpis4"/>
        <w:spacing w:before="0"/>
        <w:rPr>
          <w:b/>
          <w:snapToGrid/>
          <w:u w:val="none"/>
        </w:rPr>
      </w:pPr>
      <w:r w:rsidRPr="00F37899">
        <w:rPr>
          <w:b/>
          <w:u w:val="none"/>
        </w:rPr>
        <w:t>Předmět plnění a podklady pro uzavření smlouvy</w:t>
      </w:r>
    </w:p>
    <w:p w:rsidR="005B11CC" w:rsidP="002E0BF6" w:rsidRDefault="002E0BF6" w14:paraId="757FE2EA" w14:textId="77777777">
      <w:pPr>
        <w:numPr>
          <w:ilvl w:val="0"/>
          <w:numId w:val="2"/>
        </w:numPr>
        <w:spacing w:before="120"/>
        <w:ind w:left="714" w:hanging="357"/>
        <w:jc w:val="both"/>
        <w:rPr>
          <w:snapToGrid w:val="false"/>
          <w:sz w:val="24"/>
        </w:rPr>
      </w:pPr>
      <w:r w:rsidRPr="00BB4E6B">
        <w:rPr>
          <w:snapToGrid w:val="false"/>
          <w:sz w:val="24"/>
        </w:rPr>
        <w:t xml:space="preserve">Předmětem </w:t>
      </w:r>
      <w:r w:rsidR="000C3CA0">
        <w:rPr>
          <w:snapToGrid w:val="false"/>
          <w:sz w:val="24"/>
        </w:rPr>
        <w:t xml:space="preserve">plněné této smlouvy </w:t>
      </w:r>
      <w:r w:rsidRPr="00BB4E6B">
        <w:rPr>
          <w:snapToGrid w:val="false"/>
          <w:sz w:val="24"/>
        </w:rPr>
        <w:t xml:space="preserve">je zajištění </w:t>
      </w:r>
      <w:r w:rsidR="005B11CC">
        <w:rPr>
          <w:snapToGrid w:val="false"/>
          <w:sz w:val="24"/>
        </w:rPr>
        <w:t>odborných</w:t>
      </w:r>
      <w:r w:rsidRPr="002E0BF6">
        <w:rPr>
          <w:snapToGrid w:val="false"/>
          <w:sz w:val="24"/>
        </w:rPr>
        <w:t xml:space="preserve"> kurz</w:t>
      </w:r>
      <w:r w:rsidR="005B11CC">
        <w:rPr>
          <w:snapToGrid w:val="false"/>
          <w:sz w:val="24"/>
        </w:rPr>
        <w:t>ů</w:t>
      </w:r>
      <w:r w:rsidRPr="002E0BF6">
        <w:rPr>
          <w:snapToGrid w:val="false"/>
          <w:sz w:val="24"/>
        </w:rPr>
        <w:t xml:space="preserve"> </w:t>
      </w:r>
      <w:r w:rsidR="005B11CC">
        <w:rPr>
          <w:snapToGrid w:val="false"/>
          <w:sz w:val="24"/>
        </w:rPr>
        <w:t>pro zaměstnance Objednatele</w:t>
      </w:r>
      <w:r w:rsidR="008A4384">
        <w:rPr>
          <w:snapToGrid w:val="false"/>
          <w:sz w:val="24"/>
        </w:rPr>
        <w:t>, a to:</w:t>
      </w:r>
    </w:p>
    <w:p w:rsidRPr="007859AC" w:rsidR="002E0BF6" w:rsidP="002E0BF6" w:rsidRDefault="005B11CC" w14:paraId="757FE2EB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 xml:space="preserve">Kurz </w:t>
      </w:r>
      <w:r w:rsidRPr="007859AC" w:rsidR="002E0BF6">
        <w:rPr>
          <w:snapToGrid w:val="false"/>
          <w:sz w:val="24"/>
        </w:rPr>
        <w:t xml:space="preserve">PRINCE2® </w:t>
      </w:r>
      <w:proofErr w:type="spellStart"/>
      <w:r w:rsidRPr="007859AC" w:rsidR="002E0BF6">
        <w:rPr>
          <w:snapToGrid w:val="false"/>
          <w:sz w:val="24"/>
        </w:rPr>
        <w:t>Foundation</w:t>
      </w:r>
      <w:proofErr w:type="spellEnd"/>
    </w:p>
    <w:p w:rsidRPr="007859AC" w:rsidR="002E0BF6" w:rsidP="002E0BF6" w:rsidRDefault="00B77FC4" w14:paraId="757FE2EC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 xml:space="preserve">Kombinovaný kurz </w:t>
      </w:r>
      <w:r w:rsidRPr="007859AC" w:rsidR="002E0BF6">
        <w:rPr>
          <w:snapToGrid w:val="false"/>
          <w:sz w:val="24"/>
        </w:rPr>
        <w:t xml:space="preserve">PRINCE2® </w:t>
      </w:r>
      <w:proofErr w:type="spellStart"/>
      <w:r w:rsidRPr="007859AC" w:rsidR="002E0BF6">
        <w:rPr>
          <w:snapToGrid w:val="false"/>
          <w:sz w:val="24"/>
        </w:rPr>
        <w:t>Foundation</w:t>
      </w:r>
      <w:proofErr w:type="spellEnd"/>
      <w:r w:rsidRPr="007859AC" w:rsidR="002E0BF6">
        <w:rPr>
          <w:snapToGrid w:val="false"/>
          <w:sz w:val="24"/>
        </w:rPr>
        <w:t xml:space="preserve"> + PRINCE2® </w:t>
      </w:r>
      <w:proofErr w:type="spellStart"/>
      <w:r w:rsidRPr="007859AC" w:rsidR="002E0BF6">
        <w:rPr>
          <w:snapToGrid w:val="false"/>
          <w:sz w:val="24"/>
        </w:rPr>
        <w:t>Practitioner</w:t>
      </w:r>
      <w:proofErr w:type="spellEnd"/>
    </w:p>
    <w:p w:rsidRPr="005B11CC" w:rsidR="005B11CC" w:rsidP="00794706" w:rsidRDefault="008A4384" w14:paraId="757FE2ED" w14:textId="05296B99">
      <w:pPr>
        <w:spacing w:before="120"/>
        <w:ind w:left="708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 xml:space="preserve">které budou Dodavatelem realizovány včetně zajištění certifikačních zkoušek AXELOS® PRINCE2® </w:t>
      </w:r>
      <w:r w:rsidRPr="007859AC" w:rsidR="0053275B">
        <w:rPr>
          <w:snapToGrid w:val="false"/>
          <w:sz w:val="24"/>
        </w:rPr>
        <w:t xml:space="preserve">(dále také jako „certifikační zkoušky“) </w:t>
      </w:r>
      <w:r w:rsidRPr="007859AC">
        <w:rPr>
          <w:snapToGrid w:val="false"/>
          <w:sz w:val="24"/>
        </w:rPr>
        <w:t xml:space="preserve">dle podmínek stanovených dále touto smlouvou. </w:t>
      </w:r>
      <w:r w:rsidRPr="007859AC" w:rsidR="00794706">
        <w:rPr>
          <w:snapToGrid w:val="false"/>
          <w:sz w:val="24"/>
        </w:rPr>
        <w:t xml:space="preserve">Kurz PRINCE2® </w:t>
      </w:r>
      <w:proofErr w:type="spellStart"/>
      <w:r w:rsidRPr="007859AC" w:rsidR="00794706">
        <w:rPr>
          <w:snapToGrid w:val="false"/>
          <w:sz w:val="24"/>
        </w:rPr>
        <w:t>Foundation</w:t>
      </w:r>
      <w:proofErr w:type="spellEnd"/>
      <w:r w:rsidRPr="007844DD" w:rsidR="00794706">
        <w:rPr>
          <w:snapToGrid w:val="false"/>
          <w:sz w:val="24"/>
        </w:rPr>
        <w:t xml:space="preserve"> a </w:t>
      </w:r>
      <w:r w:rsidR="00794706">
        <w:rPr>
          <w:snapToGrid w:val="false"/>
          <w:sz w:val="24"/>
        </w:rPr>
        <w:t xml:space="preserve">kombinovaný kurz </w:t>
      </w:r>
      <w:r w:rsidRPr="007844DD" w:rsidR="00794706">
        <w:rPr>
          <w:snapToGrid w:val="false"/>
          <w:sz w:val="24"/>
        </w:rPr>
        <w:t xml:space="preserve">PRINCE2® </w:t>
      </w:r>
      <w:proofErr w:type="spellStart"/>
      <w:r w:rsidRPr="007844DD" w:rsidR="005D42A5">
        <w:rPr>
          <w:snapToGrid w:val="false"/>
          <w:sz w:val="24"/>
        </w:rPr>
        <w:t>Foundation</w:t>
      </w:r>
      <w:proofErr w:type="spellEnd"/>
      <w:r w:rsidRPr="007844DD" w:rsidR="005D42A5">
        <w:rPr>
          <w:snapToGrid w:val="false"/>
          <w:sz w:val="24"/>
        </w:rPr>
        <w:t xml:space="preserve"> </w:t>
      </w:r>
      <w:r w:rsidR="005D42A5">
        <w:rPr>
          <w:snapToGrid w:val="false"/>
          <w:sz w:val="24"/>
        </w:rPr>
        <w:t>+ </w:t>
      </w:r>
      <w:r w:rsidRPr="007844DD" w:rsidR="00794706">
        <w:rPr>
          <w:snapToGrid w:val="false"/>
          <w:sz w:val="24"/>
        </w:rPr>
        <w:t xml:space="preserve">PRINCE2® </w:t>
      </w:r>
      <w:proofErr w:type="spellStart"/>
      <w:r w:rsidRPr="007844DD" w:rsidR="00794706">
        <w:rPr>
          <w:snapToGrid w:val="false"/>
          <w:sz w:val="24"/>
        </w:rPr>
        <w:t>Practitioner</w:t>
      </w:r>
      <w:proofErr w:type="spellEnd"/>
      <w:r w:rsidR="00794706">
        <w:rPr>
          <w:snapToGrid w:val="false"/>
          <w:sz w:val="24"/>
        </w:rPr>
        <w:t xml:space="preserve"> dále společně také jako „kurzy.“</w:t>
      </w:r>
    </w:p>
    <w:p w:rsidRPr="007859AC" w:rsidR="005B11CC" w:rsidP="00E36B70" w:rsidRDefault="005B11CC" w14:paraId="757FE2EE" w14:textId="77777777">
      <w:pPr>
        <w:spacing w:before="120"/>
        <w:ind w:left="714"/>
        <w:jc w:val="both"/>
        <w:rPr>
          <w:snapToGrid w:val="false"/>
          <w:sz w:val="24"/>
        </w:rPr>
      </w:pPr>
    </w:p>
    <w:p w:rsidRPr="007859AC" w:rsidR="00C42C18" w:rsidP="00C42C18" w:rsidRDefault="000C3CA0" w14:paraId="757FE2EF" w14:textId="77777777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859AC">
        <w:rPr>
          <w:b/>
          <w:sz w:val="24"/>
          <w:szCs w:val="24"/>
        </w:rPr>
        <w:t xml:space="preserve">Dílčí část plnění – kurz PRINCE2® </w:t>
      </w:r>
      <w:proofErr w:type="spellStart"/>
      <w:r w:rsidRPr="007859AC">
        <w:rPr>
          <w:b/>
          <w:sz w:val="24"/>
          <w:szCs w:val="24"/>
        </w:rPr>
        <w:t>Foundation</w:t>
      </w:r>
      <w:proofErr w:type="spellEnd"/>
      <w:r w:rsidRPr="007859AC">
        <w:rPr>
          <w:b/>
          <w:sz w:val="24"/>
          <w:szCs w:val="24"/>
        </w:rPr>
        <w:t>:</w:t>
      </w:r>
    </w:p>
    <w:p w:rsidRPr="00E36B70" w:rsidR="00E36B70" w:rsidP="00C42C18" w:rsidRDefault="00C42C18" w14:paraId="757FE2F0" w14:textId="6C530E1F">
      <w:pPr>
        <w:pStyle w:val="Odstavecseseznamem"/>
        <w:ind w:left="720"/>
        <w:jc w:val="both"/>
        <w:rPr>
          <w:b/>
          <w:snapToGrid w:val="false"/>
          <w:sz w:val="24"/>
        </w:rPr>
      </w:pPr>
      <w:r w:rsidRPr="007859AC">
        <w:rPr>
          <w:b/>
          <w:sz w:val="24"/>
          <w:szCs w:val="24"/>
        </w:rPr>
        <w:t>Minimální rozsah</w:t>
      </w:r>
      <w:r w:rsidRPr="007859AC">
        <w:rPr>
          <w:snapToGrid w:val="false"/>
          <w:sz w:val="24"/>
        </w:rPr>
        <w:t xml:space="preserve"> kurzu jsou 3 dny (24 hodin přímé práce</w:t>
      </w:r>
      <w:r w:rsidR="001E7B03">
        <w:rPr>
          <w:snapToGrid w:val="false"/>
          <w:sz w:val="24"/>
        </w:rPr>
        <w:t xml:space="preserve"> – hodinou se rozumí 60 min.</w:t>
      </w:r>
      <w:r w:rsidRPr="007859AC">
        <w:rPr>
          <w:snapToGrid w:val="false"/>
          <w:sz w:val="24"/>
        </w:rPr>
        <w:t>), o</w:t>
      </w:r>
      <w:r w:rsidRPr="007859AC" w:rsidR="000C3CA0">
        <w:rPr>
          <w:snapToGrid w:val="false"/>
          <w:sz w:val="24"/>
        </w:rPr>
        <w:t xml:space="preserve">bsah kurzu musí být koncipován tak, aby zahrnoval veškeré oblasti metodiky PRINCE2® v úrovni </w:t>
      </w:r>
      <w:proofErr w:type="spellStart"/>
      <w:r w:rsidRPr="007859AC" w:rsidR="000C3CA0">
        <w:rPr>
          <w:snapToGrid w:val="false"/>
          <w:sz w:val="24"/>
        </w:rPr>
        <w:t>Foundation</w:t>
      </w:r>
      <w:proofErr w:type="spellEnd"/>
      <w:r w:rsidRPr="007859AC" w:rsidR="000C3CA0">
        <w:rPr>
          <w:snapToGrid w:val="false"/>
          <w:sz w:val="24"/>
        </w:rPr>
        <w:t xml:space="preserve"> a</w:t>
      </w:r>
      <w:r w:rsidR="002323AF">
        <w:rPr>
          <w:snapToGrid w:val="false"/>
          <w:sz w:val="24"/>
        </w:rPr>
        <w:t> </w:t>
      </w:r>
      <w:r w:rsidRPr="007859AC" w:rsidR="000C3CA0">
        <w:rPr>
          <w:snapToGrid w:val="false"/>
          <w:sz w:val="24"/>
        </w:rPr>
        <w:t xml:space="preserve">odpovídal požadavkům a standardům vlastníka metodiky společnosti </w:t>
      </w:r>
      <w:proofErr w:type="spellStart"/>
      <w:r w:rsidRPr="007859AC" w:rsidR="000C3CA0">
        <w:rPr>
          <w:snapToGrid w:val="false"/>
          <w:sz w:val="24"/>
        </w:rPr>
        <w:t>Axelos</w:t>
      </w:r>
      <w:proofErr w:type="spellEnd"/>
      <w:r w:rsidRPr="007859AC" w:rsidR="00794706">
        <w:rPr>
          <w:snapToGrid w:val="false"/>
          <w:sz w:val="24"/>
        </w:rPr>
        <w:t>.</w:t>
      </w:r>
      <w:r w:rsidRPr="007859AC" w:rsidR="000C3CA0">
        <w:rPr>
          <w:snapToGrid w:val="false"/>
          <w:sz w:val="24"/>
        </w:rPr>
        <w:t xml:space="preserve"> </w:t>
      </w:r>
      <w:r w:rsidRPr="007859AC" w:rsidR="00E36B70">
        <w:rPr>
          <w:snapToGrid w:val="false"/>
          <w:sz w:val="24"/>
        </w:rPr>
        <w:t xml:space="preserve">Každému účastníkovi kurzu bude </w:t>
      </w:r>
      <w:r w:rsidRPr="007859AC" w:rsidR="00091CA4">
        <w:rPr>
          <w:snapToGrid w:val="false"/>
          <w:sz w:val="24"/>
        </w:rPr>
        <w:t>Dodavatel</w:t>
      </w:r>
      <w:r w:rsidRPr="007859AC" w:rsidR="00E36B70">
        <w:rPr>
          <w:snapToGrid w:val="false"/>
          <w:sz w:val="24"/>
        </w:rPr>
        <w:t>em</w:t>
      </w:r>
      <w:r w:rsidR="00E36B70">
        <w:rPr>
          <w:snapToGrid w:val="false"/>
          <w:sz w:val="24"/>
        </w:rPr>
        <w:t xml:space="preserve"> poskytnuto minimálně:</w:t>
      </w:r>
    </w:p>
    <w:p w:rsidRPr="00E36B70" w:rsidR="00E36B70" w:rsidP="00E36B70" w:rsidRDefault="00E36B70" w14:paraId="757FE2F1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Instrukce a podklady pro samostudium před zahájením kurzu min. 7 pracovních dní před zahájením kurzu</w:t>
      </w:r>
    </w:p>
    <w:p w:rsidRPr="00E36B70" w:rsidR="00E36B70" w:rsidP="00E36B70" w:rsidRDefault="00E36B70" w14:paraId="757FE2F2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Veškeré studijní materiály potřebné pro absolvo</w:t>
      </w:r>
      <w:r>
        <w:rPr>
          <w:snapToGrid w:val="false"/>
          <w:sz w:val="24"/>
        </w:rPr>
        <w:t>vání kurzu PRINCE2®</w:t>
      </w:r>
      <w:r w:rsidR="002323AF">
        <w:rPr>
          <w:snapToGrid w:val="false"/>
          <w:sz w:val="24"/>
        </w:rPr>
        <w:t xml:space="preserve"> </w:t>
      </w:r>
      <w:proofErr w:type="spellStart"/>
      <w:r>
        <w:rPr>
          <w:snapToGrid w:val="false"/>
          <w:sz w:val="24"/>
        </w:rPr>
        <w:t>Foundation</w:t>
      </w:r>
      <w:proofErr w:type="spellEnd"/>
      <w:r>
        <w:rPr>
          <w:snapToGrid w:val="false"/>
          <w:sz w:val="24"/>
        </w:rPr>
        <w:t xml:space="preserve"> a </w:t>
      </w:r>
      <w:r w:rsidRPr="00E36B70">
        <w:rPr>
          <w:snapToGrid w:val="false"/>
          <w:sz w:val="24"/>
        </w:rPr>
        <w:t>složení certifikační zkoušky</w:t>
      </w:r>
    </w:p>
    <w:p w:rsidRPr="00E36B70" w:rsidR="00E36B70" w:rsidP="00E36B70" w:rsidRDefault="00E36B70" w14:paraId="757FE2F3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Přístup ke všem šablonám dokumentů metodiky PRINCE2®</w:t>
      </w:r>
    </w:p>
    <w:p w:rsidRPr="00E36B70" w:rsidR="00E36B70" w:rsidP="00E36B70" w:rsidRDefault="00E36B70" w14:paraId="757FE2F4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Minimálně 2 plné oficiální cvičné testy pro úroveň PRINCE2®</w:t>
      </w:r>
      <w:r w:rsidR="002323AF">
        <w:rPr>
          <w:snapToGrid w:val="false"/>
          <w:sz w:val="24"/>
        </w:rPr>
        <w:t xml:space="preserve"> </w:t>
      </w:r>
      <w:proofErr w:type="spellStart"/>
      <w:r w:rsidR="002323AF">
        <w:rPr>
          <w:snapToGrid w:val="false"/>
          <w:sz w:val="24"/>
        </w:rPr>
        <w:t>Foundation</w:t>
      </w:r>
      <w:proofErr w:type="spellEnd"/>
    </w:p>
    <w:p w:rsidRPr="00E36B70" w:rsidR="00E36B70" w:rsidP="00E36B70" w:rsidRDefault="00E36B70" w14:paraId="757FE2F5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Vyhodnocení cvičných testů včetně komentáře/vysvětlení lektora</w:t>
      </w:r>
    </w:p>
    <w:p w:rsidR="00E36B70" w:rsidP="00E36B70" w:rsidRDefault="00E36B70" w14:paraId="757FE2F6" w14:textId="3AA54A3F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 xml:space="preserve">Možnost individuální </w:t>
      </w:r>
      <w:r w:rsidRPr="00E36B70" w:rsidR="005D42A5">
        <w:rPr>
          <w:snapToGrid w:val="false"/>
          <w:sz w:val="24"/>
        </w:rPr>
        <w:t>konzultace – odborná</w:t>
      </w:r>
      <w:r w:rsidRPr="00E36B70">
        <w:rPr>
          <w:snapToGrid w:val="false"/>
          <w:sz w:val="24"/>
        </w:rPr>
        <w:t xml:space="preserve"> podpora při přípravě na kurz a při přípravě na složení certifikační zkoušky a to min. po dobu 5 pracovních dní před zahájením kurzu, po dobu realizace kurzu a po dobu min. 5 pracovních dní před termínem konání certifikační zkoušky. Mimo dobu trvání kurzu se může </w:t>
      </w:r>
      <w:r>
        <w:rPr>
          <w:snapToGrid w:val="false"/>
          <w:sz w:val="24"/>
        </w:rPr>
        <w:t>jednat o e</w:t>
      </w:r>
      <w:r>
        <w:rPr>
          <w:snapToGrid w:val="false"/>
          <w:sz w:val="24"/>
        </w:rPr>
        <w:noBreakHyphen/>
      </w:r>
      <w:r w:rsidRPr="00E36B70">
        <w:rPr>
          <w:snapToGrid w:val="false"/>
          <w:sz w:val="24"/>
        </w:rPr>
        <w:t>mailovou nebo telefo</w:t>
      </w:r>
      <w:r w:rsidR="002323AF">
        <w:rPr>
          <w:snapToGrid w:val="false"/>
          <w:sz w:val="24"/>
        </w:rPr>
        <w:t>nickou formu konzultace/podpory</w:t>
      </w:r>
    </w:p>
    <w:p w:rsidR="00E36B70" w:rsidP="00E36B70" w:rsidRDefault="00E36B70" w14:paraId="757FE2F7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Z</w:t>
      </w:r>
      <w:r w:rsidR="00091CA4">
        <w:rPr>
          <w:snapToGrid w:val="false"/>
          <w:sz w:val="24"/>
        </w:rPr>
        <w:t>a</w:t>
      </w:r>
      <w:r w:rsidRPr="00E36B70">
        <w:rPr>
          <w:snapToGrid w:val="false"/>
          <w:sz w:val="24"/>
        </w:rPr>
        <w:t xml:space="preserve">jištění certifikační zkoušky AXELOS® PRINCE2® </w:t>
      </w:r>
      <w:proofErr w:type="spellStart"/>
      <w:r w:rsidRPr="00E36B70">
        <w:rPr>
          <w:snapToGrid w:val="false"/>
          <w:sz w:val="24"/>
        </w:rPr>
        <w:t>Foundation</w:t>
      </w:r>
      <w:proofErr w:type="spellEnd"/>
      <w:r w:rsidRPr="00E36B70">
        <w:rPr>
          <w:snapToGrid w:val="false"/>
          <w:sz w:val="24"/>
        </w:rPr>
        <w:t>, která bude konána v českém jazyce</w:t>
      </w:r>
      <w:r>
        <w:rPr>
          <w:snapToGrid w:val="false"/>
          <w:sz w:val="24"/>
        </w:rPr>
        <w:t xml:space="preserve"> a v místě konání kurzu, kterým je sídlo a pracoviš</w:t>
      </w:r>
      <w:r w:rsidR="002323AF">
        <w:rPr>
          <w:snapToGrid w:val="false"/>
          <w:sz w:val="24"/>
        </w:rPr>
        <w:t>tě zadavatele</w:t>
      </w:r>
    </w:p>
    <w:p w:rsidR="00E36B70" w:rsidP="00E36B70" w:rsidRDefault="00E36B70" w14:paraId="757FE2F8" w14:textId="77777777">
      <w:pPr>
        <w:spacing w:before="120"/>
        <w:jc w:val="both"/>
        <w:rPr>
          <w:snapToGrid w:val="false"/>
          <w:sz w:val="24"/>
        </w:rPr>
      </w:pPr>
    </w:p>
    <w:p w:rsidR="00794706" w:rsidP="00E36B70" w:rsidRDefault="00E36B70" w14:paraId="757FE2F9" w14:textId="77777777">
      <w:pPr>
        <w:ind w:left="714"/>
        <w:jc w:val="both"/>
        <w:rPr>
          <w:b/>
          <w:sz w:val="24"/>
          <w:szCs w:val="24"/>
        </w:rPr>
      </w:pPr>
      <w:r w:rsidRPr="008C489B">
        <w:rPr>
          <w:b/>
          <w:sz w:val="24"/>
          <w:szCs w:val="24"/>
        </w:rPr>
        <w:t xml:space="preserve">Dílčí část </w:t>
      </w:r>
      <w:r w:rsidR="00794706">
        <w:rPr>
          <w:b/>
          <w:sz w:val="24"/>
          <w:szCs w:val="24"/>
        </w:rPr>
        <w:t xml:space="preserve">plnění - </w:t>
      </w:r>
      <w:r>
        <w:rPr>
          <w:b/>
          <w:sz w:val="24"/>
          <w:szCs w:val="24"/>
        </w:rPr>
        <w:t xml:space="preserve"> </w:t>
      </w:r>
      <w:r w:rsidR="00091CA4">
        <w:rPr>
          <w:b/>
          <w:sz w:val="24"/>
          <w:szCs w:val="24"/>
        </w:rPr>
        <w:t xml:space="preserve">kombinovaný </w:t>
      </w:r>
      <w:r>
        <w:rPr>
          <w:b/>
          <w:sz w:val="24"/>
          <w:szCs w:val="24"/>
        </w:rPr>
        <w:t xml:space="preserve">kurz PRINCE2® </w:t>
      </w:r>
      <w:proofErr w:type="spellStart"/>
      <w:r>
        <w:rPr>
          <w:b/>
          <w:sz w:val="24"/>
          <w:szCs w:val="24"/>
        </w:rPr>
        <w:t>Foundation</w:t>
      </w:r>
      <w:proofErr w:type="spellEnd"/>
      <w:r>
        <w:rPr>
          <w:b/>
          <w:sz w:val="24"/>
          <w:szCs w:val="24"/>
        </w:rPr>
        <w:t xml:space="preserve"> + PRINCE2® </w:t>
      </w:r>
      <w:proofErr w:type="spellStart"/>
      <w:r>
        <w:rPr>
          <w:b/>
          <w:sz w:val="24"/>
          <w:szCs w:val="24"/>
        </w:rPr>
        <w:t>Practitioner</w:t>
      </w:r>
      <w:proofErr w:type="spellEnd"/>
      <w:r w:rsidR="00794706">
        <w:rPr>
          <w:b/>
          <w:sz w:val="24"/>
          <w:szCs w:val="24"/>
        </w:rPr>
        <w:t>:</w:t>
      </w:r>
    </w:p>
    <w:p w:rsidR="00E36B70" w:rsidP="00E36B70" w:rsidRDefault="00C42C18" w14:paraId="757FE2FA" w14:textId="582FCEF4">
      <w:pPr>
        <w:ind w:left="714"/>
        <w:jc w:val="both"/>
        <w:rPr>
          <w:b/>
          <w:sz w:val="24"/>
          <w:szCs w:val="24"/>
        </w:rPr>
      </w:pPr>
      <w:r w:rsidRPr="007859AC">
        <w:rPr>
          <w:b/>
          <w:sz w:val="24"/>
          <w:szCs w:val="24"/>
        </w:rPr>
        <w:t>Minimální rozsah</w:t>
      </w:r>
      <w:r w:rsidRPr="007859AC">
        <w:rPr>
          <w:snapToGrid w:val="false"/>
          <w:sz w:val="24"/>
        </w:rPr>
        <w:t xml:space="preserve"> kurzu jsou 3+2 dny, tj. celkem 5 dnů (40 hodin přímé práce</w:t>
      </w:r>
      <w:r w:rsidR="001E7B03">
        <w:rPr>
          <w:snapToGrid w:val="false"/>
          <w:sz w:val="24"/>
        </w:rPr>
        <w:t xml:space="preserve"> – hodinou se rozumí 60 min.</w:t>
      </w:r>
      <w:r w:rsidRPr="007859AC">
        <w:rPr>
          <w:snapToGrid w:val="false"/>
          <w:sz w:val="24"/>
        </w:rPr>
        <w:t xml:space="preserve">). </w:t>
      </w:r>
      <w:r w:rsidRPr="007859AC" w:rsidR="00794706">
        <w:rPr>
          <w:snapToGrid w:val="false"/>
          <w:sz w:val="24"/>
        </w:rPr>
        <w:t xml:space="preserve">Obsah kurzu musí být koncipován tak, aby zahrnoval veškeré oblasti metodiky PRINCE2® v úrovni </w:t>
      </w:r>
      <w:proofErr w:type="spellStart"/>
      <w:r w:rsidRPr="007859AC" w:rsidR="00794706">
        <w:rPr>
          <w:snapToGrid w:val="false"/>
          <w:sz w:val="24"/>
        </w:rPr>
        <w:t>Foundation</w:t>
      </w:r>
      <w:proofErr w:type="spellEnd"/>
      <w:r w:rsidRPr="00E36B70" w:rsidR="00794706">
        <w:rPr>
          <w:snapToGrid w:val="false"/>
          <w:sz w:val="24"/>
        </w:rPr>
        <w:t xml:space="preserve"> </w:t>
      </w:r>
      <w:r w:rsidR="00794706">
        <w:rPr>
          <w:snapToGrid w:val="false"/>
          <w:sz w:val="24"/>
        </w:rPr>
        <w:t>a v úrovni</w:t>
      </w:r>
      <w:r w:rsidRPr="00E36B70" w:rsidR="00794706">
        <w:rPr>
          <w:snapToGrid w:val="false"/>
          <w:sz w:val="24"/>
        </w:rPr>
        <w:t xml:space="preserve"> </w:t>
      </w:r>
      <w:proofErr w:type="spellStart"/>
      <w:r w:rsidRPr="00E36B70" w:rsidR="00794706">
        <w:rPr>
          <w:snapToGrid w:val="false"/>
          <w:sz w:val="24"/>
        </w:rPr>
        <w:t>Practitioner</w:t>
      </w:r>
      <w:proofErr w:type="spellEnd"/>
      <w:r w:rsidR="00794706">
        <w:rPr>
          <w:snapToGrid w:val="false"/>
          <w:sz w:val="24"/>
        </w:rPr>
        <w:t xml:space="preserve"> a </w:t>
      </w:r>
      <w:r w:rsidRPr="00E36B70" w:rsidR="00794706">
        <w:rPr>
          <w:snapToGrid w:val="false"/>
          <w:sz w:val="24"/>
        </w:rPr>
        <w:t xml:space="preserve">odpovídal požadavkům a standardům vlastníka metodiky společnosti </w:t>
      </w:r>
      <w:proofErr w:type="spellStart"/>
      <w:r w:rsidRPr="00E36B70" w:rsidR="00794706">
        <w:rPr>
          <w:snapToGrid w:val="false"/>
          <w:sz w:val="24"/>
        </w:rPr>
        <w:t>Axelos</w:t>
      </w:r>
      <w:proofErr w:type="spellEnd"/>
      <w:r w:rsidR="00794706">
        <w:rPr>
          <w:snapToGrid w:val="false"/>
          <w:sz w:val="24"/>
        </w:rPr>
        <w:t>.</w:t>
      </w:r>
    </w:p>
    <w:p w:rsidRPr="00E36B70" w:rsidR="00E36B70" w:rsidP="00E36B70" w:rsidRDefault="00E36B70" w14:paraId="757FE2FB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 xml:space="preserve">Instrukce a podklady pro samostudium před zahájením kombinovaného </w:t>
      </w:r>
      <w:r w:rsidRPr="00E36B70" w:rsidR="002323AF">
        <w:rPr>
          <w:snapToGrid w:val="false"/>
          <w:sz w:val="24"/>
        </w:rPr>
        <w:t>kurzu min.</w:t>
      </w:r>
      <w:r w:rsidR="002323AF">
        <w:rPr>
          <w:snapToGrid w:val="false"/>
          <w:sz w:val="24"/>
        </w:rPr>
        <w:t> 7 </w:t>
      </w:r>
      <w:r w:rsidRPr="00E36B70">
        <w:rPr>
          <w:snapToGrid w:val="false"/>
          <w:sz w:val="24"/>
        </w:rPr>
        <w:t>pracovních dní před zahájením kombinovaného kurzu</w:t>
      </w:r>
    </w:p>
    <w:p w:rsidRPr="00E36B70" w:rsidR="00E36B70" w:rsidP="00E36B70" w:rsidRDefault="00E36B70" w14:paraId="757FE2FC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lastRenderedPageBreak/>
        <w:t>Veškeré studijní materiály potřebné pro absolvování kombinovaného kurzu PRINCE2®</w:t>
      </w:r>
      <w:r w:rsidR="002323AF">
        <w:rPr>
          <w:snapToGrid w:val="false"/>
          <w:sz w:val="24"/>
        </w:rPr>
        <w:t xml:space="preserve"> </w:t>
      </w:r>
      <w:proofErr w:type="spellStart"/>
      <w:r w:rsidRPr="00E36B70">
        <w:rPr>
          <w:snapToGrid w:val="false"/>
          <w:sz w:val="24"/>
        </w:rPr>
        <w:t>Foundation</w:t>
      </w:r>
      <w:proofErr w:type="spellEnd"/>
      <w:r w:rsidR="00794706">
        <w:rPr>
          <w:snapToGrid w:val="false"/>
          <w:sz w:val="24"/>
        </w:rPr>
        <w:t xml:space="preserve"> +</w:t>
      </w:r>
      <w:r w:rsidRPr="00E36B70">
        <w:rPr>
          <w:snapToGrid w:val="false"/>
          <w:sz w:val="24"/>
        </w:rPr>
        <w:t xml:space="preserve"> PRINCE2® </w:t>
      </w:r>
      <w:proofErr w:type="spellStart"/>
      <w:r w:rsidRPr="00E36B70">
        <w:rPr>
          <w:snapToGrid w:val="false"/>
          <w:sz w:val="24"/>
        </w:rPr>
        <w:t>Practitioner</w:t>
      </w:r>
      <w:proofErr w:type="spellEnd"/>
      <w:r w:rsidRPr="00E36B70">
        <w:rPr>
          <w:snapToGrid w:val="false"/>
          <w:sz w:val="24"/>
        </w:rPr>
        <w:t xml:space="preserve"> a složení certifikačních zkoušek</w:t>
      </w:r>
    </w:p>
    <w:p w:rsidRPr="00E36B70" w:rsidR="00E36B70" w:rsidP="00E36B70" w:rsidRDefault="00E36B70" w14:paraId="757FE2FD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Přístup ke všem šablonám dokumentů metodiky PRINCE2®</w:t>
      </w:r>
    </w:p>
    <w:p w:rsidRPr="00E36B70" w:rsidR="00E36B70" w:rsidP="00E36B70" w:rsidRDefault="00E36B70" w14:paraId="757FE2FE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Oficiální publikaci AXELOS „</w:t>
      </w:r>
      <w:proofErr w:type="spellStart"/>
      <w:r w:rsidRPr="00E36B70">
        <w:rPr>
          <w:snapToGrid w:val="false"/>
          <w:sz w:val="24"/>
        </w:rPr>
        <w:t>Managing</w:t>
      </w:r>
      <w:proofErr w:type="spellEnd"/>
      <w:r w:rsidRPr="00E36B70">
        <w:rPr>
          <w:snapToGrid w:val="false"/>
          <w:sz w:val="24"/>
        </w:rPr>
        <w:t xml:space="preserve"> </w:t>
      </w:r>
      <w:proofErr w:type="spellStart"/>
      <w:r w:rsidRPr="00E36B70">
        <w:rPr>
          <w:snapToGrid w:val="false"/>
          <w:sz w:val="24"/>
        </w:rPr>
        <w:t>Successful</w:t>
      </w:r>
      <w:proofErr w:type="spellEnd"/>
      <w:r w:rsidRPr="00E36B70">
        <w:rPr>
          <w:snapToGrid w:val="false"/>
          <w:sz w:val="24"/>
        </w:rPr>
        <w:t xml:space="preserve"> </w:t>
      </w:r>
      <w:proofErr w:type="spellStart"/>
      <w:r w:rsidRPr="00E36B70">
        <w:rPr>
          <w:snapToGrid w:val="false"/>
          <w:sz w:val="24"/>
        </w:rPr>
        <w:t>Projects</w:t>
      </w:r>
      <w:proofErr w:type="spellEnd"/>
      <w:r w:rsidRPr="00E36B70">
        <w:rPr>
          <w:snapToGrid w:val="false"/>
          <w:sz w:val="24"/>
        </w:rPr>
        <w:t xml:space="preserve"> </w:t>
      </w:r>
      <w:proofErr w:type="spellStart"/>
      <w:r w:rsidRPr="00E36B70">
        <w:rPr>
          <w:snapToGrid w:val="false"/>
          <w:sz w:val="24"/>
        </w:rPr>
        <w:t>with</w:t>
      </w:r>
      <w:proofErr w:type="spellEnd"/>
      <w:r w:rsidRPr="00E36B70">
        <w:rPr>
          <w:snapToGrid w:val="false"/>
          <w:sz w:val="24"/>
        </w:rPr>
        <w:t xml:space="preserve"> PRINCE2“</w:t>
      </w:r>
    </w:p>
    <w:p w:rsidRPr="00E36B70" w:rsidR="00E36B70" w:rsidP="00E36B70" w:rsidRDefault="00E36B70" w14:paraId="757FE2FF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 xml:space="preserve">Minimálně 2 plné oficiální cvičné testy pro úroveň PRINCE2® </w:t>
      </w:r>
      <w:proofErr w:type="spellStart"/>
      <w:r w:rsidRPr="00E36B70">
        <w:rPr>
          <w:snapToGrid w:val="false"/>
          <w:sz w:val="24"/>
        </w:rPr>
        <w:t>Foundation</w:t>
      </w:r>
      <w:proofErr w:type="spellEnd"/>
    </w:p>
    <w:p w:rsidRPr="00E36B70" w:rsidR="00E36B70" w:rsidP="00E36B70" w:rsidRDefault="00E36B70" w14:paraId="757FE300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 xml:space="preserve">Minimálně 2 plné oficiální cvičné testy pro úroveň PRINCE2® </w:t>
      </w:r>
      <w:proofErr w:type="spellStart"/>
      <w:r w:rsidRPr="00E36B70">
        <w:rPr>
          <w:snapToGrid w:val="false"/>
          <w:sz w:val="24"/>
        </w:rPr>
        <w:t>Practitioner</w:t>
      </w:r>
      <w:proofErr w:type="spellEnd"/>
    </w:p>
    <w:p w:rsidRPr="00E36B70" w:rsidR="00E36B70" w:rsidP="00E36B70" w:rsidRDefault="00E36B70" w14:paraId="757FE301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Vyhodnocení cvičných testů včetně komentáře/vysvětlení lektora</w:t>
      </w:r>
    </w:p>
    <w:p w:rsidR="00E36B70" w:rsidP="00E36B70" w:rsidRDefault="00E36B70" w14:paraId="757FE302" w14:textId="59B36C50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 xml:space="preserve">Možnost individuální </w:t>
      </w:r>
      <w:r w:rsidRPr="00E36B70" w:rsidR="005D42A5">
        <w:rPr>
          <w:snapToGrid w:val="false"/>
          <w:sz w:val="24"/>
        </w:rPr>
        <w:t>konzultace – odborná</w:t>
      </w:r>
      <w:r w:rsidRPr="00E36B70">
        <w:rPr>
          <w:snapToGrid w:val="false"/>
          <w:sz w:val="24"/>
        </w:rPr>
        <w:t xml:space="preserve"> podpora při přípravě na kombinovaný kurz a složení certifikačních zkoušek a to min. po dobu 5 pracovních dní před zahájením kombinovaného kurzu, po dobu realizace kombinovaného kurzu a po dobu min. 5 pracovních dní před termínem složení certifikačních zkoušek. Mimo dobu trvání kombinovaného kurzu se může jednat o e-mailovou nebo telefonickou formu konzultace/podpory</w:t>
      </w:r>
    </w:p>
    <w:p w:rsidR="00E36B70" w:rsidP="00E36B70" w:rsidRDefault="00E36B70" w14:paraId="757FE303" w14:textId="77777777">
      <w:pPr>
        <w:numPr>
          <w:ilvl w:val="0"/>
          <w:numId w:val="25"/>
        </w:numPr>
        <w:spacing w:before="120"/>
        <w:jc w:val="both"/>
        <w:rPr>
          <w:snapToGrid w:val="false"/>
          <w:sz w:val="24"/>
        </w:rPr>
      </w:pPr>
      <w:r w:rsidRPr="00E36B70">
        <w:rPr>
          <w:snapToGrid w:val="false"/>
          <w:sz w:val="24"/>
        </w:rPr>
        <w:t>Z</w:t>
      </w:r>
      <w:r w:rsidR="00091CA4">
        <w:rPr>
          <w:snapToGrid w:val="false"/>
          <w:sz w:val="24"/>
        </w:rPr>
        <w:t>a</w:t>
      </w:r>
      <w:r w:rsidRPr="00E36B70">
        <w:rPr>
          <w:snapToGrid w:val="false"/>
          <w:sz w:val="24"/>
        </w:rPr>
        <w:t xml:space="preserve">jištění certifikační zkoušky AXELOS® PRINCE2® </w:t>
      </w:r>
      <w:proofErr w:type="spellStart"/>
      <w:r w:rsidRPr="00E36B70">
        <w:rPr>
          <w:snapToGrid w:val="false"/>
          <w:sz w:val="24"/>
        </w:rPr>
        <w:t>Foundation</w:t>
      </w:r>
      <w:proofErr w:type="spellEnd"/>
      <w:r w:rsidR="00091CA4">
        <w:rPr>
          <w:snapToGrid w:val="false"/>
          <w:sz w:val="24"/>
        </w:rPr>
        <w:t xml:space="preserve"> a </w:t>
      </w:r>
      <w:r w:rsidRPr="00E36B70" w:rsidR="00091CA4">
        <w:rPr>
          <w:snapToGrid w:val="false"/>
          <w:sz w:val="24"/>
        </w:rPr>
        <w:t>AXELOS® PRINCE2®</w:t>
      </w:r>
      <w:r w:rsidR="00091CA4">
        <w:rPr>
          <w:snapToGrid w:val="false"/>
          <w:sz w:val="24"/>
        </w:rPr>
        <w:t xml:space="preserve"> </w:t>
      </w:r>
      <w:proofErr w:type="spellStart"/>
      <w:r w:rsidR="00091CA4">
        <w:rPr>
          <w:snapToGrid w:val="false"/>
          <w:sz w:val="24"/>
        </w:rPr>
        <w:t>Practitioner</w:t>
      </w:r>
      <w:proofErr w:type="spellEnd"/>
      <w:r w:rsidRPr="00E36B70">
        <w:rPr>
          <w:snapToGrid w:val="false"/>
          <w:sz w:val="24"/>
        </w:rPr>
        <w:t>, která bude konána v českém jazyce a v místě konání kurzu, kterým je sídlo a pracoviště zadavatele.</w:t>
      </w:r>
    </w:p>
    <w:p w:rsidRPr="00E36B70" w:rsidR="00091CA4" w:rsidP="00034D7A" w:rsidRDefault="00034D7A" w14:paraId="757FE304" w14:textId="77777777">
      <w:pPr>
        <w:spacing w:before="120"/>
        <w:ind w:left="714"/>
        <w:jc w:val="both"/>
        <w:rPr>
          <w:snapToGrid w:val="false"/>
          <w:sz w:val="24"/>
        </w:rPr>
      </w:pPr>
      <w:r>
        <w:rPr>
          <w:snapToGrid w:val="false"/>
          <w:sz w:val="24"/>
        </w:rPr>
        <w:t>V rámci realizace</w:t>
      </w:r>
      <w:r w:rsidR="00091CA4">
        <w:rPr>
          <w:snapToGrid w:val="false"/>
          <w:sz w:val="24"/>
        </w:rPr>
        <w:t xml:space="preserve"> kombinova</w:t>
      </w:r>
      <w:r w:rsidR="00794706">
        <w:rPr>
          <w:snapToGrid w:val="false"/>
          <w:sz w:val="24"/>
        </w:rPr>
        <w:t xml:space="preserve">ného kurzu PRINCE2® </w:t>
      </w:r>
      <w:proofErr w:type="spellStart"/>
      <w:r w:rsidR="00794706">
        <w:rPr>
          <w:snapToGrid w:val="false"/>
          <w:sz w:val="24"/>
        </w:rPr>
        <w:t>Foundation</w:t>
      </w:r>
      <w:proofErr w:type="spellEnd"/>
      <w:r w:rsidR="00794706">
        <w:rPr>
          <w:snapToGrid w:val="false"/>
          <w:sz w:val="24"/>
        </w:rPr>
        <w:t xml:space="preserve"> +</w:t>
      </w:r>
      <w:r w:rsidR="00091CA4">
        <w:rPr>
          <w:snapToGrid w:val="false"/>
          <w:sz w:val="24"/>
        </w:rPr>
        <w:t xml:space="preserve"> </w:t>
      </w:r>
      <w:r w:rsidR="009325EE">
        <w:rPr>
          <w:snapToGrid w:val="false"/>
          <w:sz w:val="24"/>
        </w:rPr>
        <w:t xml:space="preserve">PRINCE2® </w:t>
      </w:r>
      <w:proofErr w:type="spellStart"/>
      <w:r w:rsidR="00091CA4">
        <w:rPr>
          <w:snapToGrid w:val="false"/>
          <w:sz w:val="24"/>
        </w:rPr>
        <w:t>Practitioner</w:t>
      </w:r>
      <w:proofErr w:type="spellEnd"/>
      <w:r w:rsidR="00091CA4">
        <w:rPr>
          <w:snapToGrid w:val="false"/>
          <w:sz w:val="24"/>
        </w:rPr>
        <w:t xml:space="preserve"> </w:t>
      </w:r>
      <w:r>
        <w:rPr>
          <w:snapToGrid w:val="false"/>
          <w:sz w:val="24"/>
        </w:rPr>
        <w:t xml:space="preserve">(dále také jako „kombinovaný kurz“) </w:t>
      </w:r>
      <w:r w:rsidRPr="00091CA4" w:rsidR="00091CA4">
        <w:rPr>
          <w:snapToGrid w:val="false"/>
          <w:sz w:val="24"/>
        </w:rPr>
        <w:t xml:space="preserve">je nutné dodržet odstup alespoň 5 pracovních dnů </w:t>
      </w:r>
      <w:r>
        <w:rPr>
          <w:snapToGrid w:val="false"/>
          <w:sz w:val="24"/>
        </w:rPr>
        <w:t xml:space="preserve">mezi </w:t>
      </w:r>
      <w:r w:rsidRPr="00091CA4" w:rsidR="00091CA4">
        <w:rPr>
          <w:snapToGrid w:val="false"/>
          <w:sz w:val="24"/>
        </w:rPr>
        <w:t>ukončení</w:t>
      </w:r>
      <w:r>
        <w:rPr>
          <w:snapToGrid w:val="false"/>
          <w:sz w:val="24"/>
        </w:rPr>
        <w:t>m</w:t>
      </w:r>
      <w:r w:rsidRPr="00091CA4" w:rsidR="00091CA4">
        <w:rPr>
          <w:snapToGrid w:val="false"/>
          <w:sz w:val="24"/>
        </w:rPr>
        <w:t xml:space="preserve"> části PRINCE2® </w:t>
      </w:r>
      <w:proofErr w:type="spellStart"/>
      <w:r w:rsidRPr="00091CA4" w:rsidR="00091CA4">
        <w:rPr>
          <w:snapToGrid w:val="false"/>
          <w:sz w:val="24"/>
        </w:rPr>
        <w:t>Foundation</w:t>
      </w:r>
      <w:proofErr w:type="spellEnd"/>
      <w:r w:rsidR="002323AF">
        <w:rPr>
          <w:snapToGrid w:val="false"/>
          <w:sz w:val="24"/>
        </w:rPr>
        <w:t>,</w:t>
      </w:r>
      <w:r>
        <w:rPr>
          <w:snapToGrid w:val="false"/>
          <w:sz w:val="24"/>
        </w:rPr>
        <w:t xml:space="preserve"> složením</w:t>
      </w:r>
      <w:r w:rsidRPr="00034D7A">
        <w:rPr>
          <w:snapToGrid w:val="false"/>
          <w:sz w:val="24"/>
        </w:rPr>
        <w:t xml:space="preserve"> </w:t>
      </w:r>
      <w:r w:rsidRPr="00091CA4">
        <w:rPr>
          <w:snapToGrid w:val="false"/>
          <w:sz w:val="24"/>
        </w:rPr>
        <w:t xml:space="preserve">certifikační zkoušky AXELOS® PRINCE2® </w:t>
      </w:r>
      <w:proofErr w:type="spellStart"/>
      <w:r w:rsidRPr="00091CA4">
        <w:rPr>
          <w:snapToGrid w:val="false"/>
          <w:sz w:val="24"/>
        </w:rPr>
        <w:t>Foundation</w:t>
      </w:r>
      <w:proofErr w:type="spellEnd"/>
      <w:r w:rsidRPr="00091CA4">
        <w:rPr>
          <w:snapToGrid w:val="false"/>
          <w:sz w:val="24"/>
        </w:rPr>
        <w:t xml:space="preserve"> </w:t>
      </w:r>
      <w:r>
        <w:rPr>
          <w:snapToGrid w:val="false"/>
          <w:sz w:val="24"/>
        </w:rPr>
        <w:t xml:space="preserve">a </w:t>
      </w:r>
      <w:r w:rsidRPr="00091CA4">
        <w:rPr>
          <w:snapToGrid w:val="false"/>
          <w:sz w:val="24"/>
        </w:rPr>
        <w:t>navaz</w:t>
      </w:r>
      <w:r>
        <w:rPr>
          <w:snapToGrid w:val="false"/>
          <w:sz w:val="24"/>
        </w:rPr>
        <w:t xml:space="preserve">ující částí </w:t>
      </w:r>
      <w:r w:rsidRPr="00091CA4">
        <w:rPr>
          <w:snapToGrid w:val="false"/>
          <w:sz w:val="24"/>
        </w:rPr>
        <w:t xml:space="preserve">PRINCE2® </w:t>
      </w:r>
      <w:proofErr w:type="spellStart"/>
      <w:r w:rsidRPr="00091CA4">
        <w:rPr>
          <w:snapToGrid w:val="false"/>
          <w:sz w:val="24"/>
        </w:rPr>
        <w:t>Practitioner</w:t>
      </w:r>
      <w:proofErr w:type="spellEnd"/>
      <w:r w:rsidRPr="00091CA4" w:rsidR="00091CA4">
        <w:rPr>
          <w:snapToGrid w:val="false"/>
          <w:sz w:val="24"/>
        </w:rPr>
        <w:t xml:space="preserve">. Certifikační zkoušku AXELOS® PRINCE2® </w:t>
      </w:r>
      <w:proofErr w:type="spellStart"/>
      <w:r w:rsidRPr="00091CA4" w:rsidR="00091CA4">
        <w:rPr>
          <w:snapToGrid w:val="false"/>
          <w:sz w:val="24"/>
        </w:rPr>
        <w:t>Practitioner</w:t>
      </w:r>
      <w:proofErr w:type="spellEnd"/>
      <w:r w:rsidRPr="00091CA4" w:rsidR="00091CA4">
        <w:rPr>
          <w:snapToGrid w:val="false"/>
          <w:sz w:val="24"/>
        </w:rPr>
        <w:t xml:space="preserve"> </w:t>
      </w:r>
      <w:r w:rsidRPr="00091CA4" w:rsidR="00091CA4">
        <w:rPr>
          <w:b/>
          <w:snapToGrid w:val="false"/>
          <w:sz w:val="24"/>
        </w:rPr>
        <w:t>není možné</w:t>
      </w:r>
      <w:r w:rsidRPr="00091CA4" w:rsidR="00091CA4">
        <w:rPr>
          <w:snapToGrid w:val="false"/>
          <w:sz w:val="24"/>
        </w:rPr>
        <w:t xml:space="preserve"> </w:t>
      </w:r>
      <w:r>
        <w:rPr>
          <w:snapToGrid w:val="false"/>
          <w:sz w:val="24"/>
        </w:rPr>
        <w:t>konat</w:t>
      </w:r>
      <w:r w:rsidRPr="00091CA4" w:rsidR="00091CA4">
        <w:rPr>
          <w:snapToGrid w:val="false"/>
          <w:sz w:val="24"/>
        </w:rPr>
        <w:t xml:space="preserve"> ihned po ukončení kombinovaného kurzu, ale v minimálním odstupu 10</w:t>
      </w:r>
      <w:r w:rsidR="00091CA4">
        <w:rPr>
          <w:snapToGrid w:val="false"/>
          <w:sz w:val="24"/>
        </w:rPr>
        <w:t> </w:t>
      </w:r>
      <w:r w:rsidRPr="00091CA4" w:rsidR="00091CA4">
        <w:rPr>
          <w:snapToGrid w:val="false"/>
          <w:sz w:val="24"/>
        </w:rPr>
        <w:t xml:space="preserve">pracovních dní od ukončení části PRINCE2® </w:t>
      </w:r>
      <w:proofErr w:type="spellStart"/>
      <w:r w:rsidRPr="00091CA4" w:rsidR="00091CA4">
        <w:rPr>
          <w:snapToGrid w:val="false"/>
          <w:sz w:val="24"/>
        </w:rPr>
        <w:t>Practitioner</w:t>
      </w:r>
      <w:proofErr w:type="spellEnd"/>
      <w:r>
        <w:rPr>
          <w:snapToGrid w:val="false"/>
          <w:sz w:val="24"/>
        </w:rPr>
        <w:t>.</w:t>
      </w:r>
    </w:p>
    <w:p w:rsidRPr="007859AC" w:rsidR="00B77FC4" w:rsidP="00EA671E" w:rsidRDefault="00B77FC4" w14:paraId="757FE305" w14:textId="77777777">
      <w:pPr>
        <w:numPr>
          <w:ilvl w:val="0"/>
          <w:numId w:val="2"/>
        </w:numPr>
        <w:spacing w:before="120"/>
        <w:jc w:val="both"/>
        <w:rPr>
          <w:snapToGrid w:val="false"/>
          <w:sz w:val="24"/>
        </w:rPr>
      </w:pPr>
      <w:r w:rsidRPr="00B77FC4">
        <w:rPr>
          <w:snapToGrid w:val="false"/>
          <w:sz w:val="24"/>
        </w:rPr>
        <w:t xml:space="preserve">Celkový </w:t>
      </w:r>
      <w:r w:rsidRPr="007859AC">
        <w:rPr>
          <w:snapToGrid w:val="false"/>
          <w:sz w:val="24"/>
        </w:rPr>
        <w:t xml:space="preserve">počet účastníků kurzu PRINCE2® </w:t>
      </w:r>
      <w:proofErr w:type="spellStart"/>
      <w:r w:rsidRPr="007859AC">
        <w:rPr>
          <w:snapToGrid w:val="false"/>
          <w:sz w:val="24"/>
        </w:rPr>
        <w:t>Foundation</w:t>
      </w:r>
      <w:proofErr w:type="spellEnd"/>
      <w:r w:rsidRPr="007859AC">
        <w:rPr>
          <w:snapToGrid w:val="false"/>
          <w:sz w:val="24"/>
        </w:rPr>
        <w:t xml:space="preserve"> bude </w:t>
      </w:r>
      <w:r w:rsidRPr="007859AC">
        <w:rPr>
          <w:b/>
          <w:snapToGrid w:val="false"/>
          <w:sz w:val="24"/>
        </w:rPr>
        <w:t>30</w:t>
      </w:r>
      <w:r w:rsidRPr="007859AC" w:rsidR="009325EE">
        <w:rPr>
          <w:snapToGrid w:val="false"/>
          <w:sz w:val="24"/>
        </w:rPr>
        <w:t xml:space="preserve">, maximálně je možné školit 10 účastníků kurzu </w:t>
      </w:r>
      <w:r w:rsidRPr="007859AC" w:rsidR="007859AC">
        <w:rPr>
          <w:snapToGrid w:val="false"/>
          <w:sz w:val="24"/>
        </w:rPr>
        <w:t>současně</w:t>
      </w:r>
      <w:r w:rsidRPr="007859AC" w:rsidR="009325EE">
        <w:rPr>
          <w:snapToGrid w:val="false"/>
          <w:sz w:val="24"/>
        </w:rPr>
        <w:t xml:space="preserve">, kurz PRINCE2® </w:t>
      </w:r>
      <w:proofErr w:type="spellStart"/>
      <w:r w:rsidRPr="007859AC" w:rsidR="009325EE">
        <w:rPr>
          <w:snapToGrid w:val="false"/>
          <w:sz w:val="24"/>
        </w:rPr>
        <w:t>Foundati</w:t>
      </w:r>
      <w:r w:rsidR="002323AF">
        <w:rPr>
          <w:snapToGrid w:val="false"/>
          <w:sz w:val="24"/>
        </w:rPr>
        <w:t>on</w:t>
      </w:r>
      <w:proofErr w:type="spellEnd"/>
      <w:r w:rsidR="002323AF">
        <w:rPr>
          <w:snapToGrid w:val="false"/>
          <w:sz w:val="24"/>
        </w:rPr>
        <w:t xml:space="preserve"> tedy proběhne minimálně ve 3 </w:t>
      </w:r>
      <w:r w:rsidRPr="007859AC" w:rsidR="009325EE">
        <w:rPr>
          <w:snapToGrid w:val="false"/>
          <w:sz w:val="24"/>
        </w:rPr>
        <w:t>opakováních</w:t>
      </w:r>
      <w:r w:rsidRPr="007859AC" w:rsidR="007859AC">
        <w:rPr>
          <w:snapToGrid w:val="false"/>
          <w:sz w:val="24"/>
        </w:rPr>
        <w:t xml:space="preserve"> (dále také jako „běh kurzu“).</w:t>
      </w:r>
      <w:r w:rsidRPr="007859AC" w:rsidR="009325EE">
        <w:rPr>
          <w:snapToGrid w:val="false"/>
          <w:sz w:val="24"/>
        </w:rPr>
        <w:t xml:space="preserve"> </w:t>
      </w:r>
    </w:p>
    <w:p w:rsidRPr="007859AC" w:rsidR="00B77FC4" w:rsidP="00EA671E" w:rsidRDefault="00B77FC4" w14:paraId="757FE306" w14:textId="77777777">
      <w:pPr>
        <w:numPr>
          <w:ilvl w:val="0"/>
          <w:numId w:val="2"/>
        </w:numPr>
        <w:spacing w:before="120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 xml:space="preserve">Celkový počet účastníků kombinovaného kurzu PRINCE2® </w:t>
      </w:r>
      <w:proofErr w:type="spellStart"/>
      <w:r w:rsidRPr="007859AC">
        <w:rPr>
          <w:snapToGrid w:val="false"/>
          <w:sz w:val="24"/>
        </w:rPr>
        <w:t>Foundation</w:t>
      </w:r>
      <w:proofErr w:type="spellEnd"/>
      <w:r w:rsidRPr="007859AC">
        <w:rPr>
          <w:snapToGrid w:val="false"/>
          <w:sz w:val="24"/>
        </w:rPr>
        <w:t xml:space="preserve">  </w:t>
      </w:r>
      <w:r w:rsidRPr="007859AC" w:rsidR="009325EE">
        <w:rPr>
          <w:snapToGrid w:val="false"/>
          <w:sz w:val="24"/>
        </w:rPr>
        <w:t xml:space="preserve">+ </w:t>
      </w:r>
      <w:r w:rsidRPr="007859AC" w:rsidR="007859AC">
        <w:rPr>
          <w:snapToGrid w:val="false"/>
          <w:sz w:val="24"/>
        </w:rPr>
        <w:t xml:space="preserve">PRINCE2® </w:t>
      </w:r>
      <w:proofErr w:type="spellStart"/>
      <w:r w:rsidRPr="007859AC">
        <w:rPr>
          <w:snapToGrid w:val="false"/>
          <w:sz w:val="24"/>
        </w:rPr>
        <w:t>Practitioner</w:t>
      </w:r>
      <w:proofErr w:type="spellEnd"/>
      <w:r w:rsidRPr="007859AC">
        <w:rPr>
          <w:snapToGrid w:val="false"/>
          <w:sz w:val="24"/>
        </w:rPr>
        <w:t xml:space="preserve"> </w:t>
      </w:r>
      <w:r w:rsidRPr="007859AC" w:rsidR="007859AC">
        <w:rPr>
          <w:snapToGrid w:val="false"/>
          <w:sz w:val="24"/>
        </w:rPr>
        <w:t xml:space="preserve">bude </w:t>
      </w:r>
      <w:r w:rsidRPr="007859AC" w:rsidR="007859AC">
        <w:rPr>
          <w:b/>
          <w:snapToGrid w:val="false"/>
          <w:sz w:val="24"/>
        </w:rPr>
        <w:t>22</w:t>
      </w:r>
      <w:r w:rsidRPr="007859AC" w:rsidR="007859AC">
        <w:rPr>
          <w:snapToGrid w:val="false"/>
          <w:sz w:val="24"/>
        </w:rPr>
        <w:t xml:space="preserve">, maximálně je možné školit 11 účastníků kombinovaného kurzu současně, kurz PRINCE2® </w:t>
      </w:r>
      <w:proofErr w:type="spellStart"/>
      <w:r w:rsidRPr="007859AC" w:rsidR="007859AC">
        <w:rPr>
          <w:snapToGrid w:val="false"/>
          <w:sz w:val="24"/>
        </w:rPr>
        <w:t>Foundation</w:t>
      </w:r>
      <w:proofErr w:type="spellEnd"/>
      <w:r w:rsidRPr="007859AC" w:rsidR="007859AC">
        <w:rPr>
          <w:snapToGrid w:val="false"/>
          <w:sz w:val="24"/>
        </w:rPr>
        <w:t xml:space="preserve"> + PRINCE2® </w:t>
      </w:r>
      <w:proofErr w:type="spellStart"/>
      <w:r w:rsidRPr="007859AC" w:rsidR="007859AC">
        <w:rPr>
          <w:snapToGrid w:val="false"/>
          <w:sz w:val="24"/>
        </w:rPr>
        <w:t>Practitioner</w:t>
      </w:r>
      <w:proofErr w:type="spellEnd"/>
      <w:r w:rsidRPr="007859AC" w:rsidR="007859AC">
        <w:rPr>
          <w:snapToGrid w:val="false"/>
          <w:sz w:val="24"/>
        </w:rPr>
        <w:t xml:space="preserve"> tedy proběhne minimálně ve 2 bězích kurzu.  </w:t>
      </w:r>
    </w:p>
    <w:p w:rsidRPr="007859AC" w:rsidR="00DE45A2" w:rsidP="00DE45A2" w:rsidRDefault="00DE45A2" w14:paraId="757FE307" w14:textId="77777777">
      <w:pPr>
        <w:numPr>
          <w:ilvl w:val="0"/>
          <w:numId w:val="2"/>
        </w:numPr>
        <w:spacing w:before="120"/>
        <w:ind w:left="714" w:hanging="357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 xml:space="preserve">Objednatel se zavazuje zaplatit Dodavateli dohodnutou cenu dle této smlouvy. </w:t>
      </w:r>
    </w:p>
    <w:p w:rsidR="00DE45A2" w:rsidP="00DE45A2" w:rsidRDefault="00DE45A2" w14:paraId="757FE308" w14:textId="77777777">
      <w:pPr>
        <w:spacing w:before="120"/>
        <w:ind w:left="720"/>
        <w:jc w:val="both"/>
        <w:rPr>
          <w:snapToGrid w:val="false"/>
          <w:sz w:val="24"/>
        </w:rPr>
      </w:pPr>
    </w:p>
    <w:p w:rsidRPr="00A44377" w:rsidR="00A44377" w:rsidP="00A44377" w:rsidRDefault="00A44377" w14:paraId="757FE309" w14:textId="77777777"/>
    <w:p w:rsidRPr="00E3187B" w:rsidR="00D35F27" w:rsidP="00E3187B" w:rsidRDefault="002323AF" w14:paraId="757FE30A" w14:textId="77777777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br w:type="page"/>
      </w:r>
      <w:r w:rsidR="00F37899">
        <w:rPr>
          <w:b/>
          <w:u w:val="none"/>
        </w:rPr>
        <w:lastRenderedPageBreak/>
        <w:t>IV.</w:t>
      </w:r>
    </w:p>
    <w:p w:rsidRPr="00F37899" w:rsidR="00BA27A8" w:rsidP="00F37899" w:rsidRDefault="00BA27A8" w14:paraId="757FE30B" w14:textId="77777777">
      <w:pPr>
        <w:pStyle w:val="Nadpis4"/>
        <w:spacing w:before="0"/>
        <w:ind w:left="426" w:hanging="426"/>
        <w:rPr>
          <w:b/>
          <w:u w:val="none"/>
        </w:rPr>
      </w:pPr>
      <w:r w:rsidRPr="00F37899">
        <w:rPr>
          <w:b/>
          <w:u w:val="none"/>
        </w:rPr>
        <w:t>Doba a místo plnění</w:t>
      </w:r>
    </w:p>
    <w:p w:rsidR="00BA27A8" w:rsidP="00BA27A8" w:rsidRDefault="00BA27A8" w14:paraId="757FE30C" w14:textId="77777777"/>
    <w:p w:rsidRPr="000C7439" w:rsidR="00C42C18" w:rsidP="00BB4B00" w:rsidRDefault="00794706" w14:paraId="757FE30D" w14:textId="0C4A126D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0C7439">
        <w:rPr>
          <w:snapToGrid w:val="false"/>
          <w:sz w:val="24"/>
        </w:rPr>
        <w:t>K</w:t>
      </w:r>
      <w:r w:rsidRPr="000C7439" w:rsidR="00091CA4">
        <w:rPr>
          <w:snapToGrid w:val="false"/>
          <w:sz w:val="24"/>
        </w:rPr>
        <w:t>urzy, včetně certifikačních zkoušek</w:t>
      </w:r>
      <w:r w:rsidRPr="000C7439" w:rsidR="002323AF">
        <w:rPr>
          <w:snapToGrid w:val="false"/>
          <w:sz w:val="24"/>
        </w:rPr>
        <w:t>,</w:t>
      </w:r>
      <w:r w:rsidRPr="000C7439" w:rsidR="00091CA4">
        <w:rPr>
          <w:snapToGrid w:val="false"/>
          <w:sz w:val="24"/>
        </w:rPr>
        <w:t xml:space="preserve"> budou probíhat nejpozději do </w:t>
      </w:r>
      <w:r w:rsidRPr="000C7439" w:rsidR="00603FA6">
        <w:rPr>
          <w:snapToGrid w:val="false"/>
          <w:sz w:val="24"/>
        </w:rPr>
        <w:t>28</w:t>
      </w:r>
      <w:r w:rsidRPr="000C7439" w:rsidR="00091CA4">
        <w:rPr>
          <w:snapToGrid w:val="false"/>
          <w:sz w:val="24"/>
        </w:rPr>
        <w:t>. 2. 201</w:t>
      </w:r>
      <w:r w:rsidRPr="000C7439" w:rsidR="00603FA6">
        <w:rPr>
          <w:snapToGrid w:val="false"/>
          <w:sz w:val="24"/>
        </w:rPr>
        <w:t>8</w:t>
      </w:r>
      <w:r w:rsidRPr="000C7439" w:rsidR="00C42C18">
        <w:rPr>
          <w:snapToGrid w:val="false"/>
          <w:sz w:val="24"/>
        </w:rPr>
        <w:t>.</w:t>
      </w:r>
    </w:p>
    <w:p w:rsidRPr="00C42C18" w:rsidR="00391EC8" w:rsidP="00BB4B00" w:rsidRDefault="00C42C18" w14:paraId="757FE30E" w14:textId="77777777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C42C18">
        <w:rPr>
          <w:snapToGrid w:val="false"/>
          <w:sz w:val="24"/>
        </w:rPr>
        <w:t>H</w:t>
      </w:r>
      <w:r w:rsidRPr="00C42C18" w:rsidR="00091CA4">
        <w:rPr>
          <w:snapToGrid w:val="false"/>
          <w:sz w:val="24"/>
        </w:rPr>
        <w:t>armonogram</w:t>
      </w:r>
      <w:r w:rsidRPr="00C42C18" w:rsidR="00391EC8">
        <w:rPr>
          <w:snapToGrid w:val="false"/>
          <w:sz w:val="24"/>
        </w:rPr>
        <w:t xml:space="preserve"> konání kurzů</w:t>
      </w:r>
      <w:r w:rsidRPr="00C42C18" w:rsidR="00091CA4">
        <w:rPr>
          <w:snapToGrid w:val="false"/>
          <w:sz w:val="24"/>
        </w:rPr>
        <w:t xml:space="preserve"> bude </w:t>
      </w:r>
      <w:r w:rsidRPr="00C42C18" w:rsidR="00391EC8">
        <w:rPr>
          <w:snapToGrid w:val="false"/>
          <w:sz w:val="24"/>
        </w:rPr>
        <w:t xml:space="preserve">stanovován průběžně </w:t>
      </w:r>
      <w:r w:rsidRPr="00C42C18" w:rsidR="001F0369">
        <w:rPr>
          <w:snapToGrid w:val="false"/>
          <w:sz w:val="24"/>
        </w:rPr>
        <w:t xml:space="preserve">po domluvě </w:t>
      </w:r>
      <w:r w:rsidRPr="00C42C18" w:rsidR="00391EC8">
        <w:rPr>
          <w:snapToGrid w:val="false"/>
          <w:sz w:val="24"/>
        </w:rPr>
        <w:t>Objednatele</w:t>
      </w:r>
      <w:r w:rsidR="002323AF">
        <w:rPr>
          <w:snapToGrid w:val="false"/>
          <w:sz w:val="24"/>
        </w:rPr>
        <w:t xml:space="preserve"> a </w:t>
      </w:r>
      <w:r w:rsidRPr="00C42C18" w:rsidR="00B77FC4">
        <w:rPr>
          <w:snapToGrid w:val="false"/>
          <w:sz w:val="24"/>
        </w:rPr>
        <w:t>Dodavatele</w:t>
      </w:r>
      <w:r w:rsidRPr="00C42C18" w:rsidR="00091CA4">
        <w:rPr>
          <w:snapToGrid w:val="false"/>
          <w:sz w:val="24"/>
        </w:rPr>
        <w:t>.</w:t>
      </w:r>
      <w:r w:rsidRPr="00C42C18" w:rsidR="00034D7A">
        <w:rPr>
          <w:snapToGrid w:val="false"/>
          <w:sz w:val="24"/>
        </w:rPr>
        <w:t xml:space="preserve"> Do termínu stanoveného touto smlouvou v tomto odstavci se Dodavatel zavazuje realizovat kurzy blíže specifikované v čl. III, včetně zajištění průběhu certifikačních zkoušek AXELOS® PRINCE2®</w:t>
      </w:r>
      <w:r w:rsidR="00034D7A">
        <w:t>.</w:t>
      </w:r>
      <w:r>
        <w:t xml:space="preserve"> </w:t>
      </w:r>
      <w:r w:rsidRPr="00C42C18" w:rsidR="00091CA4">
        <w:rPr>
          <w:snapToGrid w:val="false"/>
          <w:sz w:val="24"/>
        </w:rPr>
        <w:t>Kurzy budou probíhat ve dnech a časech sjednaných dohodou mezi smluvními stranami</w:t>
      </w:r>
      <w:r>
        <w:rPr>
          <w:snapToGrid w:val="false"/>
          <w:sz w:val="24"/>
        </w:rPr>
        <w:t>, datum a čas</w:t>
      </w:r>
      <w:r w:rsidRPr="00C42C18" w:rsidR="00391EC8">
        <w:rPr>
          <w:snapToGrid w:val="false"/>
          <w:sz w:val="24"/>
        </w:rPr>
        <w:t xml:space="preserve"> konání kurzů bude vždy </w:t>
      </w:r>
      <w:r w:rsidRPr="00C42C18">
        <w:rPr>
          <w:snapToGrid w:val="false"/>
          <w:sz w:val="24"/>
        </w:rPr>
        <w:t xml:space="preserve">Objednatelem a Dodavatelem </w:t>
      </w:r>
      <w:r w:rsidRPr="00C42C18" w:rsidR="00391EC8">
        <w:rPr>
          <w:snapToGrid w:val="false"/>
          <w:sz w:val="24"/>
        </w:rPr>
        <w:t>potvrzen písemně.</w:t>
      </w:r>
    </w:p>
    <w:p w:rsidRPr="00BB4E6B" w:rsidR="00091CA4" w:rsidP="00EA671E" w:rsidRDefault="00091CA4" w14:paraId="757FE30F" w14:textId="77777777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BB4E6B">
        <w:rPr>
          <w:snapToGrid w:val="false"/>
          <w:sz w:val="24"/>
        </w:rPr>
        <w:t xml:space="preserve">Kurzy </w:t>
      </w:r>
      <w:r w:rsidR="0053275B">
        <w:rPr>
          <w:snapToGrid w:val="false"/>
          <w:sz w:val="24"/>
        </w:rPr>
        <w:t xml:space="preserve">včetně certifikačních zkoušek </w:t>
      </w:r>
      <w:r w:rsidRPr="00BB4E6B">
        <w:rPr>
          <w:snapToGrid w:val="false"/>
          <w:sz w:val="24"/>
        </w:rPr>
        <w:t>budou probíhat v</w:t>
      </w:r>
      <w:r w:rsidRPr="00EA671E" w:rsidR="00EA671E">
        <w:rPr>
          <w:snapToGrid w:val="false"/>
          <w:sz w:val="24"/>
        </w:rPr>
        <w:t> sídle a pracovišti</w:t>
      </w:r>
      <w:r w:rsidRPr="00BB4E6B">
        <w:rPr>
          <w:snapToGrid w:val="false"/>
          <w:sz w:val="24"/>
        </w:rPr>
        <w:t xml:space="preserve"> Objednatele ve městě Brně.</w:t>
      </w:r>
    </w:p>
    <w:p w:rsidR="00D35F27" w:rsidP="007434DF" w:rsidRDefault="00D35F27" w14:paraId="757FE310" w14:textId="77777777">
      <w:pPr>
        <w:rPr>
          <w:b/>
          <w:snapToGrid w:val="false"/>
          <w:sz w:val="24"/>
        </w:rPr>
      </w:pPr>
    </w:p>
    <w:p w:rsidR="00503301" w:rsidP="007434DF" w:rsidRDefault="00503301" w14:paraId="757FE311" w14:textId="77777777">
      <w:pPr>
        <w:rPr>
          <w:b/>
          <w:snapToGrid w:val="false"/>
          <w:sz w:val="24"/>
        </w:rPr>
      </w:pPr>
    </w:p>
    <w:p w:rsidR="00291369" w:rsidRDefault="00291369" w14:paraId="757FE312" w14:textId="77777777">
      <w:pPr>
        <w:rPr>
          <w:b/>
          <w:snapToGrid w:val="false"/>
          <w:sz w:val="24"/>
        </w:rPr>
      </w:pPr>
    </w:p>
    <w:p w:rsidR="00D35F27" w:rsidP="00E3187B" w:rsidRDefault="00F37899" w14:paraId="757FE313" w14:textId="77777777">
      <w:pPr>
        <w:ind w:left="426" w:hanging="426"/>
        <w:jc w:val="center"/>
        <w:rPr>
          <w:b/>
          <w:snapToGrid w:val="false"/>
          <w:sz w:val="24"/>
        </w:rPr>
      </w:pPr>
      <w:r>
        <w:rPr>
          <w:b/>
          <w:snapToGrid w:val="false"/>
          <w:sz w:val="24"/>
        </w:rPr>
        <w:t>V.</w:t>
      </w:r>
    </w:p>
    <w:p w:rsidRPr="00F37899" w:rsidR="00BA27A8" w:rsidP="00BA27A8" w:rsidRDefault="00BA27A8" w14:paraId="757FE314" w14:textId="77777777">
      <w:pPr>
        <w:ind w:left="426" w:hanging="426"/>
        <w:jc w:val="center"/>
        <w:rPr>
          <w:b/>
          <w:snapToGrid w:val="false"/>
          <w:sz w:val="24"/>
        </w:rPr>
      </w:pPr>
      <w:r w:rsidRPr="00F37899">
        <w:rPr>
          <w:b/>
          <w:snapToGrid w:val="false"/>
          <w:sz w:val="24"/>
        </w:rPr>
        <w:t xml:space="preserve">Cena </w:t>
      </w:r>
    </w:p>
    <w:p w:rsidR="00BA27A8" w:rsidP="00BA27A8" w:rsidRDefault="00BA27A8" w14:paraId="757FE315" w14:textId="77777777">
      <w:pPr>
        <w:ind w:left="426" w:hanging="426"/>
        <w:jc w:val="center"/>
        <w:rPr>
          <w:b/>
          <w:snapToGrid w:val="false"/>
          <w:sz w:val="24"/>
          <w:u w:val="single"/>
        </w:rPr>
      </w:pPr>
    </w:p>
    <w:p w:rsidR="00265FE6" w:rsidP="00BE7D78" w:rsidRDefault="00BA27A8" w14:paraId="757FE316" w14:textId="77777777">
      <w:pPr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dílo je sjednaná dohodou smluvních stran podle zákona č. 526/1990 Sb., o cenách, ve znění pozdějších změn a </w:t>
      </w:r>
      <w:r w:rsidR="00E70F11">
        <w:rPr>
          <w:sz w:val="24"/>
          <w:szCs w:val="24"/>
        </w:rPr>
        <w:t>dodatků</w:t>
      </w:r>
      <w:r>
        <w:rPr>
          <w:sz w:val="24"/>
          <w:szCs w:val="24"/>
        </w:rPr>
        <w:t xml:space="preserve"> a činí</w:t>
      </w:r>
      <w:r w:rsidR="00265FE6">
        <w:rPr>
          <w:sz w:val="24"/>
          <w:szCs w:val="24"/>
        </w:rPr>
        <w:t>:</w:t>
      </w:r>
    </w:p>
    <w:tbl>
      <w:tblPr>
        <w:tblW w:w="4009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13"/>
        <w:gridCol w:w="1172"/>
        <w:gridCol w:w="1170"/>
        <w:gridCol w:w="1169"/>
        <w:gridCol w:w="1200"/>
        <w:gridCol w:w="1096"/>
      </w:tblGrid>
      <w:tr w:rsidRPr="002C64A3" w:rsidR="00B50E23" w:rsidTr="00B50E23" w14:paraId="757FE31C" w14:textId="77777777">
        <w:tc>
          <w:tcPr>
            <w:tcW w:w="1239" w:type="pct"/>
            <w:vAlign w:val="center"/>
          </w:tcPr>
          <w:p w:rsidRPr="002C64A3" w:rsidR="00B50E23" w:rsidP="00BB4B00" w:rsidRDefault="00B50E23" w14:paraId="757FE317" w14:textId="77777777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759" w:type="pct"/>
          </w:tcPr>
          <w:p w:rsidRPr="002C64A3" w:rsidR="00B50E23" w:rsidP="00BB4B00" w:rsidRDefault="00B50E23" w14:paraId="42DEE710" w14:textId="522315D1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F045C">
              <w:rPr>
                <w:sz w:val="24"/>
                <w:szCs w:val="24"/>
              </w:rPr>
              <w:t>Cena bez DPH v Kč za jedno</w:t>
            </w:r>
            <w:r>
              <w:rPr>
                <w:sz w:val="24"/>
                <w:szCs w:val="24"/>
              </w:rPr>
              <w:t>ho účastníka</w:t>
            </w:r>
          </w:p>
        </w:tc>
        <w:tc>
          <w:tcPr>
            <w:tcW w:w="758" w:type="pct"/>
          </w:tcPr>
          <w:p w:rsidRPr="002C64A3" w:rsidR="00B50E23" w:rsidP="00BB4B00" w:rsidRDefault="00B50E23" w14:paraId="75AC16F2" w14:textId="19C5A472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Počet účastníků kurzu</w:t>
            </w:r>
          </w:p>
        </w:tc>
        <w:tc>
          <w:tcPr>
            <w:tcW w:w="757" w:type="pct"/>
            <w:vAlign w:val="center"/>
          </w:tcPr>
          <w:p w:rsidRPr="002C64A3" w:rsidR="00B50E23" w:rsidP="00BB4B00" w:rsidRDefault="00B50E23" w14:paraId="757FE318" w14:textId="0E845096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Cena b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t>ez DPH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br/>
              <w:t>v Kč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Pr="002F045C">
              <w:rPr>
                <w:sz w:val="24"/>
                <w:szCs w:val="24"/>
              </w:rPr>
              <w:t>za kurz</w:t>
            </w:r>
          </w:p>
        </w:tc>
        <w:tc>
          <w:tcPr>
            <w:tcW w:w="777" w:type="pct"/>
            <w:vAlign w:val="center"/>
          </w:tcPr>
          <w:p w:rsidRPr="002C64A3" w:rsidR="00B50E23" w:rsidP="00BB4B00" w:rsidRDefault="00B50E23" w14:paraId="757FE319" w14:textId="77777777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C64A3">
              <w:rPr>
                <w:rFonts w:ascii="Palatino Linotype" w:hAnsi="Palatino Linotype" w:cs="Arial"/>
                <w:sz w:val="22"/>
                <w:szCs w:val="22"/>
              </w:rPr>
              <w:t>Sazba DPH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br/>
              <w:t>v %</w:t>
            </w:r>
          </w:p>
        </w:tc>
        <w:tc>
          <w:tcPr>
            <w:tcW w:w="710" w:type="pct"/>
            <w:vAlign w:val="center"/>
          </w:tcPr>
          <w:p w:rsidRPr="002C64A3" w:rsidR="00B50E23" w:rsidP="00BB4B00" w:rsidRDefault="00B50E23" w14:paraId="757FE31B" w14:textId="05E81F67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Cena v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t xml:space="preserve">č. DPH 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br/>
              <w:t>v Kč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Pr="002F045C">
              <w:rPr>
                <w:sz w:val="24"/>
                <w:szCs w:val="24"/>
              </w:rPr>
              <w:t>za kurz</w:t>
            </w:r>
          </w:p>
        </w:tc>
      </w:tr>
      <w:tr w:rsidRPr="002C64A3" w:rsidR="00B50E23" w:rsidTr="00B50E23" w14:paraId="757FE322" w14:textId="77777777">
        <w:tc>
          <w:tcPr>
            <w:tcW w:w="1239" w:type="pct"/>
          </w:tcPr>
          <w:p w:rsidRPr="002C64A3" w:rsidR="00B50E23" w:rsidP="00BB4B00" w:rsidRDefault="00B50E23" w14:paraId="757FE31D" w14:textId="530BC9CD">
            <w:pPr>
              <w:widowControl w:val="false"/>
              <w:spacing w:after="120"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ermStart w:edGrp="everyone" w:colFirst="4" w:colLast="4" w:id="69621545"/>
            <w:permStart w:edGrp="everyone" w:colFirst="5" w:colLast="5" w:id="2050510989"/>
            <w:r>
              <w:rPr>
                <w:sz w:val="24"/>
                <w:szCs w:val="24"/>
              </w:rPr>
              <w:t xml:space="preserve">Kurz </w:t>
            </w:r>
            <w:r w:rsidRPr="008E1041">
              <w:rPr>
                <w:sz w:val="24"/>
                <w:szCs w:val="24"/>
              </w:rPr>
              <w:t xml:space="preserve">PRINCE2® </w:t>
            </w:r>
            <w:proofErr w:type="spellStart"/>
            <w:r w:rsidRPr="008E1041">
              <w:rPr>
                <w:sz w:val="24"/>
                <w:szCs w:val="24"/>
              </w:rPr>
              <w:t>Foundation</w:t>
            </w:r>
            <w:proofErr w:type="spellEnd"/>
            <w:r>
              <w:rPr>
                <w:sz w:val="24"/>
                <w:szCs w:val="24"/>
              </w:rPr>
              <w:t xml:space="preserve"> včetně certifikační zkoušky </w:t>
            </w:r>
          </w:p>
        </w:tc>
        <w:tc>
          <w:tcPr>
            <w:tcW w:w="759" w:type="pct"/>
          </w:tcPr>
          <w:p w:rsidRPr="002C64A3" w:rsidR="00B50E23" w:rsidP="00E70F11" w:rsidRDefault="00B50E23" w14:paraId="1C7E6704" w14:textId="1B2DEE21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permStart w:edGrp="everyone" w:id="1261047913"/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  <w:permEnd w:id="1261047913"/>
          </w:p>
        </w:tc>
        <w:tc>
          <w:tcPr>
            <w:tcW w:w="758" w:type="pct"/>
          </w:tcPr>
          <w:p w:rsidRPr="003453CE" w:rsidR="00B50E23" w:rsidP="00E70F11" w:rsidRDefault="00B50E23" w14:paraId="26C64682" w14:textId="633EC9F7">
            <w:pPr>
              <w:rPr>
                <w:rFonts w:ascii="Palatino Linotype" w:hAnsi="Palatino Linotype" w:cs="Tahoma"/>
                <w:color w:val="FF0000"/>
                <w:sz w:val="22"/>
                <w:szCs w:val="22"/>
              </w:rPr>
            </w:pPr>
            <w:r w:rsidRPr="003453CE">
              <w:rPr>
                <w:rFonts w:ascii="Palatino Linotype" w:hAnsi="Palatino Linotype" w:cs="Tahoma"/>
                <w:sz w:val="22"/>
                <w:szCs w:val="22"/>
              </w:rPr>
              <w:t>30</w:t>
            </w:r>
          </w:p>
        </w:tc>
        <w:tc>
          <w:tcPr>
            <w:tcW w:w="757" w:type="pct"/>
          </w:tcPr>
          <w:p w:rsidRPr="002C64A3" w:rsidR="00B50E23" w:rsidP="00E70F11" w:rsidRDefault="00B50E23" w14:paraId="757FE31E" w14:textId="65F94483">
            <w:pPr>
              <w:rPr>
                <w:rFonts w:ascii="Palatino Linotype" w:hAnsi="Palatino Linotype"/>
              </w:rPr>
            </w:pPr>
            <w:permStart w:edGrp="everyone" w:id="718737376"/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  <w:permEnd w:id="718737376"/>
          </w:p>
        </w:tc>
        <w:tc>
          <w:tcPr>
            <w:tcW w:w="777" w:type="pct"/>
          </w:tcPr>
          <w:p w:rsidRPr="002C64A3" w:rsidR="00B50E23" w:rsidP="00BB4B00" w:rsidRDefault="00B50E23" w14:paraId="757FE31F" w14:textId="77777777">
            <w:pPr>
              <w:rPr>
                <w:rFonts w:ascii="Palatino Linotype" w:hAnsi="Palatino Linotype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710" w:type="pct"/>
          </w:tcPr>
          <w:p w:rsidRPr="002C64A3" w:rsidR="00B50E23" w:rsidP="00BB4B00" w:rsidRDefault="00B50E23" w14:paraId="757FE321" w14:textId="77777777">
            <w:pPr>
              <w:rPr>
                <w:rFonts w:ascii="Palatino Linotype" w:hAnsi="Palatino Linotype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</w:tr>
      <w:tr w:rsidRPr="002C64A3" w:rsidR="00B50E23" w:rsidTr="00B50E23" w14:paraId="757FE328" w14:textId="77777777">
        <w:tc>
          <w:tcPr>
            <w:tcW w:w="1239" w:type="pct"/>
          </w:tcPr>
          <w:p w:rsidRPr="002C64A3" w:rsidR="00B50E23" w:rsidP="00BB4B00" w:rsidRDefault="00B50E23" w14:paraId="757FE323" w14:textId="06B58823">
            <w:pPr>
              <w:widowControl w:val="false"/>
              <w:spacing w:after="120"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ermStart w:edGrp="everyone" w:colFirst="3" w:colLast="3" w:id="1740771654"/>
            <w:permStart w:edGrp="everyone" w:colFirst="4" w:colLast="4" w:id="2050706119"/>
            <w:permStart w:edGrp="everyone" w:colFirst="5" w:colLast="5" w:id="1773758990"/>
            <w:permEnd w:id="69621545"/>
            <w:permEnd w:id="2050510989"/>
            <w:r>
              <w:rPr>
                <w:rFonts w:ascii="Palatino Linotype" w:hAnsi="Palatino Linotype" w:cs="Arial"/>
                <w:sz w:val="22"/>
                <w:szCs w:val="22"/>
              </w:rPr>
              <w:t xml:space="preserve">Kombinovaný kurz </w:t>
            </w:r>
            <w:r w:rsidRPr="008E1041">
              <w:rPr>
                <w:sz w:val="24"/>
                <w:szCs w:val="24"/>
              </w:rPr>
              <w:t>PRINCE2®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1041">
              <w:rPr>
                <w:sz w:val="24"/>
                <w:szCs w:val="24"/>
              </w:rPr>
              <w:t>Foundation</w:t>
            </w:r>
            <w:proofErr w:type="spellEnd"/>
            <w:r w:rsidRPr="008E1041">
              <w:rPr>
                <w:sz w:val="24"/>
                <w:szCs w:val="24"/>
              </w:rPr>
              <w:t xml:space="preserve"> + </w:t>
            </w:r>
            <w:r w:rsidRPr="007844DD">
              <w:rPr>
                <w:snapToGrid w:val="false"/>
                <w:sz w:val="24"/>
              </w:rPr>
              <w:t>PRINCE2®</w:t>
            </w:r>
            <w:r>
              <w:rPr>
                <w:snapToGrid w:val="false"/>
                <w:sz w:val="24"/>
              </w:rPr>
              <w:t xml:space="preserve"> </w:t>
            </w:r>
            <w:proofErr w:type="spellStart"/>
            <w:r w:rsidRPr="008E1041">
              <w:rPr>
                <w:sz w:val="24"/>
                <w:szCs w:val="24"/>
              </w:rPr>
              <w:t>Practitioner</w:t>
            </w:r>
            <w:proofErr w:type="spellEnd"/>
            <w:r>
              <w:rPr>
                <w:sz w:val="24"/>
                <w:szCs w:val="24"/>
              </w:rPr>
              <w:t xml:space="preserve"> včetně certifikačních zkoušek </w:t>
            </w:r>
          </w:p>
        </w:tc>
        <w:tc>
          <w:tcPr>
            <w:tcW w:w="759" w:type="pct"/>
          </w:tcPr>
          <w:p w:rsidRPr="002C64A3" w:rsidR="00B50E23" w:rsidP="00BB4B00" w:rsidRDefault="00B50E23" w14:paraId="758DD4FD" w14:textId="41B6EA1F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permStart w:edGrp="everyone" w:id="956508020"/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  <w:permEnd w:id="956508020"/>
          </w:p>
        </w:tc>
        <w:tc>
          <w:tcPr>
            <w:tcW w:w="758" w:type="pct"/>
          </w:tcPr>
          <w:p w:rsidRPr="003453CE" w:rsidR="00B50E23" w:rsidP="00BB4B00" w:rsidRDefault="00B50E23" w14:paraId="4E3D6691" w14:textId="6AC40F7C">
            <w:pPr>
              <w:rPr>
                <w:rFonts w:ascii="Palatino Linotype" w:hAnsi="Palatino Linotype" w:cs="Tahoma"/>
                <w:color w:val="FF0000"/>
                <w:sz w:val="22"/>
                <w:szCs w:val="22"/>
              </w:rPr>
            </w:pPr>
            <w:r w:rsidRPr="003453CE">
              <w:rPr>
                <w:rFonts w:ascii="Palatino Linotype" w:hAnsi="Palatino Linotype" w:cs="Tahoma"/>
                <w:sz w:val="22"/>
                <w:szCs w:val="22"/>
              </w:rPr>
              <w:t>22</w:t>
            </w:r>
          </w:p>
        </w:tc>
        <w:tc>
          <w:tcPr>
            <w:tcW w:w="757" w:type="pct"/>
          </w:tcPr>
          <w:p w:rsidRPr="002C64A3" w:rsidR="00B50E23" w:rsidP="00BB4B00" w:rsidRDefault="00B50E23" w14:paraId="757FE324" w14:textId="1F8BB8CD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777" w:type="pct"/>
          </w:tcPr>
          <w:p w:rsidRPr="002C64A3" w:rsidR="00B50E23" w:rsidP="00BB4B00" w:rsidRDefault="00B50E23" w14:paraId="757FE325" w14:textId="77777777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710" w:type="pct"/>
          </w:tcPr>
          <w:p w:rsidRPr="002C64A3" w:rsidR="00B50E23" w:rsidP="00BB4B00" w:rsidRDefault="00B50E23" w14:paraId="757FE327" w14:textId="77777777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</w:tr>
      <w:tr w:rsidRPr="002C64A3" w:rsidR="00B50E23" w:rsidTr="00B50E23" w14:paraId="757FE32E" w14:textId="77777777">
        <w:tc>
          <w:tcPr>
            <w:tcW w:w="1239" w:type="pct"/>
          </w:tcPr>
          <w:p w:rsidRPr="002C64A3" w:rsidR="00B50E23" w:rsidP="00BB4B00" w:rsidRDefault="00B50E23" w14:paraId="757FE329" w14:textId="77777777">
            <w:pPr>
              <w:widowControl w:val="false"/>
              <w:spacing w:after="120"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ermStart w:edGrp="everyone" w:colFirst="3" w:colLast="3" w:id="1919118669"/>
            <w:permStart w:edGrp="everyone" w:colFirst="4" w:colLast="4" w:id="542248334"/>
            <w:permStart w:edGrp="everyone" w:colFirst="5" w:colLast="5" w:id="872947878"/>
            <w:permEnd w:id="1740771654"/>
            <w:permEnd w:id="2050706119"/>
            <w:permEnd w:id="1773758990"/>
            <w:r w:rsidRPr="002C64A3">
              <w:rPr>
                <w:rFonts w:ascii="Palatino Linotype" w:hAnsi="Palatino Linotype" w:cs="Arial"/>
                <w:sz w:val="22"/>
                <w:szCs w:val="22"/>
              </w:rPr>
              <w:t>CELKEM</w:t>
            </w:r>
          </w:p>
        </w:tc>
        <w:tc>
          <w:tcPr>
            <w:tcW w:w="759" w:type="pct"/>
          </w:tcPr>
          <w:p w:rsidRPr="002C64A3" w:rsidR="00B50E23" w:rsidP="00BB4B00" w:rsidRDefault="00B50E23" w14:paraId="370978DB" w14:textId="77777777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</w:p>
        </w:tc>
        <w:tc>
          <w:tcPr>
            <w:tcW w:w="758" w:type="pct"/>
          </w:tcPr>
          <w:p w:rsidRPr="002C64A3" w:rsidR="00B50E23" w:rsidP="00BB4B00" w:rsidRDefault="00B50E23" w14:paraId="73796726" w14:textId="5D30DFE0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</w:p>
        </w:tc>
        <w:tc>
          <w:tcPr>
            <w:tcW w:w="757" w:type="pct"/>
          </w:tcPr>
          <w:p w:rsidRPr="002C64A3" w:rsidR="00B50E23" w:rsidP="00BB4B00" w:rsidRDefault="00B50E23" w14:paraId="757FE32A" w14:textId="24949734">
            <w:pPr>
              <w:rPr>
                <w:rFonts w:ascii="Palatino Linotype" w:hAnsi="Palatino Linotype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777" w:type="pct"/>
          </w:tcPr>
          <w:p w:rsidRPr="002C64A3" w:rsidR="00B50E23" w:rsidP="00BB4B00" w:rsidRDefault="00B50E23" w14:paraId="757FE32B" w14:textId="77777777">
            <w:pPr>
              <w:rPr>
                <w:rFonts w:ascii="Palatino Linotype" w:hAnsi="Palatino Linotype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710" w:type="pct"/>
          </w:tcPr>
          <w:p w:rsidRPr="002C64A3" w:rsidR="00B50E23" w:rsidP="00BB4B00" w:rsidRDefault="00B50E23" w14:paraId="757FE32D" w14:textId="77777777">
            <w:pPr>
              <w:rPr>
                <w:rFonts w:ascii="Palatino Linotype" w:hAnsi="Palatino Linotype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</w:tr>
      <w:permEnd w:id="1919118669"/>
      <w:permEnd w:id="542248334"/>
      <w:permEnd w:id="872947878"/>
    </w:tbl>
    <w:p w:rsidR="008E1041" w:rsidP="008E1041" w:rsidRDefault="008E1041" w14:paraId="757FE32F" w14:textId="77777777">
      <w:pPr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RPr="007859AC" w:rsidR="00BA27A8" w:rsidP="00E70F11" w:rsidRDefault="00BA27A8" w14:paraId="757FE330" w14:textId="77777777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1825F8">
        <w:rPr>
          <w:snapToGrid w:val="false"/>
          <w:sz w:val="24"/>
        </w:rPr>
        <w:t xml:space="preserve">Cena za dílo je sjednána jako cena nejvýše přípustná. Cenu za dílo je možno překročit jen </w:t>
      </w:r>
      <w:r w:rsidRPr="00E70F11">
        <w:rPr>
          <w:snapToGrid w:val="false"/>
          <w:sz w:val="24"/>
        </w:rPr>
        <w:t xml:space="preserve">pokud v průběhu provádění díla dojde ke </w:t>
      </w:r>
      <w:r w:rsidRPr="007859AC">
        <w:rPr>
          <w:snapToGrid w:val="false"/>
          <w:sz w:val="24"/>
        </w:rPr>
        <w:t>změn</w:t>
      </w:r>
      <w:r w:rsidRPr="007859AC" w:rsidR="00E70F11">
        <w:rPr>
          <w:snapToGrid w:val="false"/>
          <w:sz w:val="24"/>
        </w:rPr>
        <w:t>ám sazeb daně z přidané hodnoty.</w:t>
      </w:r>
    </w:p>
    <w:p w:rsidRPr="001825F8" w:rsidR="00BA27A8" w:rsidP="001825F8" w:rsidRDefault="00BA27A8" w14:paraId="757FE331" w14:textId="77777777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1825F8">
        <w:rPr>
          <w:snapToGrid w:val="false"/>
          <w:sz w:val="24"/>
        </w:rPr>
        <w:lastRenderedPageBreak/>
        <w:t xml:space="preserve">Se sjednanou cenou </w:t>
      </w:r>
      <w:r w:rsidRPr="001825F8" w:rsidR="008E1041">
        <w:rPr>
          <w:snapToGrid w:val="false"/>
          <w:sz w:val="24"/>
        </w:rPr>
        <w:t>Dodavatel</w:t>
      </w:r>
      <w:r w:rsidRPr="001825F8">
        <w:rPr>
          <w:snapToGrid w:val="false"/>
          <w:sz w:val="24"/>
        </w:rPr>
        <w:t xml:space="preserve"> při fakturaci vyúčtuje </w:t>
      </w:r>
      <w:r w:rsidRPr="001825F8" w:rsidR="008E1041">
        <w:rPr>
          <w:snapToGrid w:val="false"/>
          <w:sz w:val="24"/>
        </w:rPr>
        <w:t>Objednateli</w:t>
      </w:r>
      <w:r w:rsidRPr="001825F8">
        <w:rPr>
          <w:snapToGrid w:val="false"/>
          <w:sz w:val="24"/>
        </w:rPr>
        <w:t xml:space="preserve"> také daň z přidané hodnoty v procentní sazbě odpovídající zákonné úpravě účinné k datu uskutečněného zdanitelného plnění, je-li </w:t>
      </w:r>
      <w:r w:rsidR="00A412C1">
        <w:rPr>
          <w:snapToGrid w:val="false"/>
          <w:sz w:val="24"/>
        </w:rPr>
        <w:t>Dodavatel</w:t>
      </w:r>
      <w:r w:rsidRPr="001825F8">
        <w:rPr>
          <w:snapToGrid w:val="false"/>
          <w:sz w:val="24"/>
        </w:rPr>
        <w:t xml:space="preserve"> plátcem DPH.</w:t>
      </w:r>
    </w:p>
    <w:p w:rsidRPr="001825F8" w:rsidR="00BA27A8" w:rsidP="001825F8" w:rsidRDefault="00BA27A8" w14:paraId="757FE332" w14:textId="77777777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1825F8">
        <w:rPr>
          <w:snapToGrid w:val="false"/>
          <w:sz w:val="24"/>
        </w:rPr>
        <w:t xml:space="preserve">Dohodnutá cena zahrnuje veškeré náklady </w:t>
      </w:r>
      <w:r w:rsidRPr="001825F8" w:rsidR="008E1041">
        <w:rPr>
          <w:snapToGrid w:val="false"/>
          <w:sz w:val="24"/>
        </w:rPr>
        <w:t>Dodavatele</w:t>
      </w:r>
      <w:r w:rsidR="00B77FC4">
        <w:rPr>
          <w:snapToGrid w:val="false"/>
          <w:sz w:val="24"/>
        </w:rPr>
        <w:t xml:space="preserve"> spojené</w:t>
      </w:r>
      <w:r w:rsidRPr="001825F8" w:rsidR="008E1041">
        <w:rPr>
          <w:snapToGrid w:val="false"/>
          <w:sz w:val="24"/>
        </w:rPr>
        <w:t xml:space="preserve"> se zajištěním</w:t>
      </w:r>
      <w:r w:rsidR="00E70F11">
        <w:rPr>
          <w:snapToGrid w:val="false"/>
          <w:sz w:val="24"/>
        </w:rPr>
        <w:t xml:space="preserve"> </w:t>
      </w:r>
      <w:r w:rsidRPr="001825F8" w:rsidR="008E1041">
        <w:rPr>
          <w:snapToGrid w:val="false"/>
          <w:sz w:val="24"/>
        </w:rPr>
        <w:t xml:space="preserve">kurzů </w:t>
      </w:r>
      <w:r w:rsidR="001825F8">
        <w:rPr>
          <w:snapToGrid w:val="false"/>
          <w:sz w:val="24"/>
        </w:rPr>
        <w:t>včetně certifikačních zkoušek</w:t>
      </w:r>
      <w:r w:rsidRPr="001825F8">
        <w:rPr>
          <w:snapToGrid w:val="false"/>
          <w:sz w:val="24"/>
        </w:rPr>
        <w:t xml:space="preserve">, zisk </w:t>
      </w:r>
      <w:r w:rsidRPr="001825F8" w:rsidR="008E1041">
        <w:rPr>
          <w:snapToGrid w:val="false"/>
          <w:sz w:val="24"/>
        </w:rPr>
        <w:t>Dodavatel</w:t>
      </w:r>
      <w:r w:rsidR="00E70F11">
        <w:rPr>
          <w:snapToGrid w:val="false"/>
          <w:sz w:val="24"/>
        </w:rPr>
        <w:t>e</w:t>
      </w:r>
      <w:r w:rsidRPr="001825F8">
        <w:rPr>
          <w:snapToGrid w:val="false"/>
          <w:sz w:val="24"/>
        </w:rPr>
        <w:t xml:space="preserve">, daň z přidané hodnoty a očekávaný vývoj cen k datu </w:t>
      </w:r>
      <w:r w:rsidRPr="001825F8" w:rsidR="008E1041">
        <w:rPr>
          <w:snapToGrid w:val="false"/>
          <w:sz w:val="24"/>
        </w:rPr>
        <w:t>realizace kurzů a certifikačních zkoušek</w:t>
      </w:r>
      <w:r w:rsidRPr="001825F8">
        <w:rPr>
          <w:snapToGrid w:val="false"/>
          <w:sz w:val="24"/>
        </w:rPr>
        <w:t>.</w:t>
      </w:r>
    </w:p>
    <w:p w:rsidR="001825F8" w:rsidP="001825F8" w:rsidRDefault="001825F8" w14:paraId="757FE333" w14:textId="732F6912">
      <w:pPr>
        <w:numPr>
          <w:ilvl w:val="0"/>
          <w:numId w:val="31"/>
        </w:numPr>
        <w:spacing w:before="120"/>
        <w:ind w:left="714" w:hanging="357"/>
        <w:jc w:val="both"/>
        <w:rPr>
          <w:snapToGrid w:val="false"/>
          <w:sz w:val="24"/>
        </w:rPr>
      </w:pPr>
      <w:r w:rsidRPr="001825F8">
        <w:rPr>
          <w:snapToGrid w:val="false"/>
          <w:sz w:val="24"/>
        </w:rPr>
        <w:t>Dodavatel bere na vědomí a výslovně souhlasí s tím, že Objednatel neposkytuje zálohy a Dodavatel tedy není za žádných okolností v souvislosti se smlouvou oprávněn vystavit a doručit Objednateli jakýkoli zálohový list. Dodavatelem vystavený zálohový list není Objednatel povinen</w:t>
      </w:r>
      <w:r>
        <w:rPr>
          <w:snapToGrid w:val="false"/>
          <w:sz w:val="24"/>
        </w:rPr>
        <w:t xml:space="preserve"> </w:t>
      </w:r>
      <w:r w:rsidRPr="001825F8">
        <w:rPr>
          <w:snapToGrid w:val="false"/>
          <w:sz w:val="24"/>
        </w:rPr>
        <w:t>plnit.</w:t>
      </w:r>
    </w:p>
    <w:p w:rsidRPr="001825F8" w:rsidR="006D0803" w:rsidP="004153FB" w:rsidRDefault="003453CE" w14:paraId="5F1A560E" w14:textId="18DB756A">
      <w:pPr>
        <w:numPr>
          <w:ilvl w:val="0"/>
          <w:numId w:val="44"/>
        </w:numPr>
        <w:autoSpaceDE w:val="false"/>
        <w:autoSpaceDN w:val="false"/>
        <w:adjustRightInd w:val="false"/>
        <w:spacing w:after="120"/>
        <w:jc w:val="both"/>
        <w:rPr>
          <w:snapToGrid w:val="false"/>
          <w:sz w:val="24"/>
        </w:rPr>
      </w:pPr>
      <w:r w:rsidRPr="006D0803">
        <w:rPr>
          <w:sz w:val="24"/>
          <w:szCs w:val="24"/>
        </w:rPr>
        <w:t>Objedn</w:t>
      </w:r>
      <w:r w:rsidRPr="006D0803">
        <w:rPr>
          <w:snapToGrid w:val="false"/>
          <w:sz w:val="24"/>
        </w:rPr>
        <w:t>atel si v souladu s </w:t>
      </w:r>
      <w:proofErr w:type="spellStart"/>
      <w:r w:rsidRPr="006D0803">
        <w:rPr>
          <w:snapToGrid w:val="false"/>
          <w:sz w:val="24"/>
        </w:rPr>
        <w:t>ust</w:t>
      </w:r>
      <w:proofErr w:type="spellEnd"/>
      <w:r w:rsidRPr="006D0803">
        <w:rPr>
          <w:snapToGrid w:val="false"/>
          <w:sz w:val="24"/>
        </w:rPr>
        <w:t xml:space="preserve">. § 100 odst. 1 zákona č. 134/2016 Sb., o zadávání veřejných zakázek, </w:t>
      </w:r>
      <w:r w:rsidR="004153FB">
        <w:rPr>
          <w:snapToGrid w:val="false"/>
          <w:sz w:val="24"/>
        </w:rPr>
        <w:t xml:space="preserve">v platném znění </w:t>
      </w:r>
      <w:r w:rsidRPr="006D0803">
        <w:rPr>
          <w:snapToGrid w:val="false"/>
          <w:sz w:val="24"/>
        </w:rPr>
        <w:t xml:space="preserve">s ohledem na svou případnou potřebu vyhrazuje právo požadovat rozšíření počtu účastníků kurzu </w:t>
      </w:r>
      <w:r w:rsidR="006D0803">
        <w:rPr>
          <w:snapToGrid w:val="false"/>
          <w:sz w:val="24"/>
        </w:rPr>
        <w:t>nad rámec uvedený v čl. V. odstavci 1. s tím, že za každého takového dalšího účastníka kurzu bude uhrazena cena uvedená v kolonce „</w:t>
      </w:r>
      <w:r w:rsidRPr="002F045C" w:rsidR="006D0803">
        <w:rPr>
          <w:sz w:val="24"/>
          <w:szCs w:val="24"/>
        </w:rPr>
        <w:t>Cena bez DPH v Kč za jedno</w:t>
      </w:r>
      <w:r w:rsidR="006D0803">
        <w:rPr>
          <w:sz w:val="24"/>
          <w:szCs w:val="24"/>
        </w:rPr>
        <w:t>ho účastníka“.</w:t>
      </w:r>
    </w:p>
    <w:p w:rsidR="00477BD3" w:rsidP="004153FB" w:rsidRDefault="00477BD3" w14:paraId="1BA4834C" w14:textId="01B0BEC7">
      <w:pPr>
        <w:numPr>
          <w:ilvl w:val="0"/>
          <w:numId w:val="45"/>
        </w:numPr>
        <w:autoSpaceDE w:val="false"/>
        <w:autoSpaceDN w:val="false"/>
        <w:adjustRightInd w:val="false"/>
        <w:spacing w:after="120"/>
        <w:jc w:val="both"/>
        <w:rPr>
          <w:snapToGrid w:val="false"/>
          <w:sz w:val="24"/>
        </w:rPr>
      </w:pPr>
      <w:r w:rsidRPr="00515117">
        <w:rPr>
          <w:sz w:val="24"/>
          <w:szCs w:val="24"/>
        </w:rPr>
        <w:t>Objedn</w:t>
      </w:r>
      <w:r>
        <w:rPr>
          <w:snapToGrid w:val="false"/>
          <w:sz w:val="24"/>
        </w:rPr>
        <w:t>atel si v souladu s </w:t>
      </w:r>
      <w:proofErr w:type="spellStart"/>
      <w:r>
        <w:rPr>
          <w:snapToGrid w:val="false"/>
          <w:sz w:val="24"/>
        </w:rPr>
        <w:t>ust</w:t>
      </w:r>
      <w:proofErr w:type="spellEnd"/>
      <w:r>
        <w:rPr>
          <w:snapToGrid w:val="false"/>
          <w:sz w:val="24"/>
        </w:rPr>
        <w:t xml:space="preserve">. § 100 odst. 1 zákona č. 134/2016 Sb., o zadávání veřejných zakázek, s ohledem na svou případnou potřebu vyhrazuje právo </w:t>
      </w:r>
      <w:r w:rsidRPr="004153FB">
        <w:rPr>
          <w:snapToGrid w:val="false"/>
          <w:sz w:val="24"/>
        </w:rPr>
        <w:t xml:space="preserve">požadovat </w:t>
      </w:r>
      <w:r w:rsidRPr="004153FB" w:rsidR="006D0803">
        <w:rPr>
          <w:sz w:val="23"/>
          <w:szCs w:val="23"/>
        </w:rPr>
        <w:t xml:space="preserve">v případě, že účastník kurzu případně účastník kombinovaného kurzu v rámci příslušné certifikační zkoušky nedosáhne potřebného počtu bodů pro úspěšné složení certifikační zkoušky AXELOS® PRINCE2® </w:t>
      </w:r>
      <w:proofErr w:type="spellStart"/>
      <w:r w:rsidRPr="004153FB" w:rsidR="006D0803">
        <w:rPr>
          <w:sz w:val="23"/>
          <w:szCs w:val="23"/>
        </w:rPr>
        <w:t>Foundation</w:t>
      </w:r>
      <w:proofErr w:type="spellEnd"/>
      <w:r w:rsidRPr="004153FB" w:rsidR="006D0803">
        <w:rPr>
          <w:sz w:val="23"/>
          <w:szCs w:val="23"/>
        </w:rPr>
        <w:t xml:space="preserve"> a/nebo/anebo AXELOS® PRINCE2®  </w:t>
      </w:r>
      <w:proofErr w:type="spellStart"/>
      <w:r w:rsidRPr="004153FB" w:rsidR="006D0803">
        <w:rPr>
          <w:sz w:val="23"/>
          <w:szCs w:val="23"/>
        </w:rPr>
        <w:t>Practitioner</w:t>
      </w:r>
      <w:proofErr w:type="spellEnd"/>
      <w:r w:rsidRPr="004153FB" w:rsidR="006D0803">
        <w:rPr>
          <w:sz w:val="23"/>
          <w:szCs w:val="23"/>
        </w:rPr>
        <w:t xml:space="preserve"> vyhrazuje právo požadovat opakované konání příslušné certifikační zkoušky AXELOS® PRINCE2® </w:t>
      </w:r>
      <w:proofErr w:type="spellStart"/>
      <w:r w:rsidRPr="004153FB" w:rsidR="006D0803">
        <w:rPr>
          <w:sz w:val="23"/>
          <w:szCs w:val="23"/>
        </w:rPr>
        <w:t>Foundation</w:t>
      </w:r>
      <w:proofErr w:type="spellEnd"/>
      <w:r w:rsidRPr="004153FB" w:rsidR="006D0803">
        <w:rPr>
          <w:sz w:val="23"/>
          <w:szCs w:val="23"/>
        </w:rPr>
        <w:t xml:space="preserve"> a/nebo/anebo AXELOS® PRINCE2®  </w:t>
      </w:r>
      <w:proofErr w:type="spellStart"/>
      <w:r w:rsidRPr="004153FB" w:rsidR="006D0803">
        <w:rPr>
          <w:sz w:val="23"/>
          <w:szCs w:val="23"/>
        </w:rPr>
        <w:t>Practitioner</w:t>
      </w:r>
      <w:proofErr w:type="spellEnd"/>
      <w:r w:rsidRPr="004153FB" w:rsidR="006D0803">
        <w:rPr>
          <w:sz w:val="23"/>
          <w:szCs w:val="23"/>
        </w:rPr>
        <w:t xml:space="preserve"> </w:t>
      </w:r>
      <w:r w:rsidRPr="004153FB">
        <w:rPr>
          <w:snapToGrid w:val="false"/>
          <w:sz w:val="24"/>
        </w:rPr>
        <w:t>s tím, že za</w:t>
      </w:r>
      <w:r>
        <w:rPr>
          <w:snapToGrid w:val="false"/>
          <w:sz w:val="24"/>
        </w:rPr>
        <w:t xml:space="preserve"> každého takového dalšího účastníka kurzu</w:t>
      </w:r>
      <w:r w:rsidR="004153FB">
        <w:rPr>
          <w:snapToGrid w:val="false"/>
          <w:sz w:val="24"/>
        </w:rPr>
        <w:t xml:space="preserve"> případně účastníka kombinovaného kurzu</w:t>
      </w:r>
      <w:r>
        <w:rPr>
          <w:snapToGrid w:val="false"/>
          <w:sz w:val="24"/>
        </w:rPr>
        <w:t xml:space="preserve"> bude uhrazena cena</w:t>
      </w:r>
      <w:r w:rsidR="00FB1538">
        <w:rPr>
          <w:snapToGrid w:val="false"/>
          <w:sz w:val="24"/>
        </w:rPr>
        <w:t xml:space="preserve"> v následující výši</w:t>
      </w:r>
      <w:r>
        <w:rPr>
          <w:snapToGrid w:val="false"/>
          <w:sz w:val="24"/>
        </w:rPr>
        <w:t>:</w:t>
      </w:r>
    </w:p>
    <w:tbl>
      <w:tblPr>
        <w:tblW w:w="4638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93"/>
        <w:gridCol w:w="2694"/>
        <w:gridCol w:w="3544"/>
      </w:tblGrid>
      <w:tr w:rsidRPr="002C64A3" w:rsidR="00B50E23" w:rsidTr="00B50E23" w14:paraId="654FDD4C" w14:textId="3A221FD9">
        <w:tc>
          <w:tcPr>
            <w:tcW w:w="1508" w:type="pct"/>
            <w:vAlign w:val="center"/>
          </w:tcPr>
          <w:p w:rsidRPr="002C64A3" w:rsidR="00B50E23" w:rsidP="00816DD6" w:rsidRDefault="00B50E23" w14:paraId="69FB0BA9" w14:textId="77777777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:rsidRPr="002C64A3" w:rsidR="00B50E23" w:rsidP="00816DD6" w:rsidRDefault="00B50E23" w14:paraId="5EFB2F3B" w14:textId="77777777">
            <w:pPr>
              <w:widowControl w:val="false"/>
              <w:spacing w:after="12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F045C">
              <w:rPr>
                <w:sz w:val="24"/>
                <w:szCs w:val="24"/>
              </w:rPr>
              <w:t>Cena bez DPH v Kč za jedno</w:t>
            </w:r>
            <w:r>
              <w:rPr>
                <w:sz w:val="24"/>
                <w:szCs w:val="24"/>
              </w:rPr>
              <w:t>ho účastníka</w:t>
            </w:r>
          </w:p>
        </w:tc>
        <w:tc>
          <w:tcPr>
            <w:tcW w:w="1984" w:type="pct"/>
          </w:tcPr>
          <w:p w:rsidRPr="002F045C" w:rsidR="00B50E23" w:rsidP="00816DD6" w:rsidRDefault="00B50E23" w14:paraId="4A2C9AC7" w14:textId="54E205BC">
            <w:pPr>
              <w:widowControl w:val="false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Cena v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t xml:space="preserve">č. DPH </w:t>
            </w:r>
            <w:r w:rsidRPr="002C64A3">
              <w:rPr>
                <w:rFonts w:ascii="Palatino Linotype" w:hAnsi="Palatino Linotype" w:cs="Arial"/>
                <w:sz w:val="22"/>
                <w:szCs w:val="22"/>
              </w:rPr>
              <w:br/>
              <w:t>v Kč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Pr="002F045C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 xml:space="preserve"> </w:t>
            </w:r>
            <w:r w:rsidRPr="002F045C">
              <w:rPr>
                <w:sz w:val="24"/>
                <w:szCs w:val="24"/>
              </w:rPr>
              <w:t>jedno</w:t>
            </w:r>
            <w:r>
              <w:rPr>
                <w:sz w:val="24"/>
                <w:szCs w:val="24"/>
              </w:rPr>
              <w:t>ho účastníka</w:t>
            </w:r>
          </w:p>
        </w:tc>
      </w:tr>
      <w:tr w:rsidRPr="002C64A3" w:rsidR="00B50E23" w:rsidTr="00B50E23" w14:paraId="7D5564B0" w14:textId="2C3AA10E">
        <w:tc>
          <w:tcPr>
            <w:tcW w:w="1508" w:type="pct"/>
          </w:tcPr>
          <w:p w:rsidRPr="002C64A3" w:rsidR="00B50E23" w:rsidP="00816DD6" w:rsidRDefault="00B50E23" w14:paraId="43E997E8" w14:textId="2B300F76">
            <w:pPr>
              <w:widowControl w:val="false"/>
              <w:spacing w:after="120"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ermStart w:edGrp="everyone" w:colFirst="1" w:colLast="1" w:id="834221407"/>
            <w:permStart w:edGrp="everyone" w:colFirst="2" w:colLast="2" w:id="1983073751"/>
            <w:r>
              <w:rPr>
                <w:sz w:val="24"/>
                <w:szCs w:val="24"/>
              </w:rPr>
              <w:t xml:space="preserve">Opakování certifikační zkoušky </w:t>
            </w:r>
            <w:r w:rsidRPr="008E1041">
              <w:rPr>
                <w:sz w:val="24"/>
                <w:szCs w:val="24"/>
              </w:rPr>
              <w:t xml:space="preserve">PRINCE2® </w:t>
            </w:r>
            <w:proofErr w:type="spellStart"/>
            <w:r w:rsidRPr="008E1041">
              <w:rPr>
                <w:sz w:val="24"/>
                <w:szCs w:val="24"/>
              </w:rPr>
              <w:t>Foundation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8" w:type="pct"/>
          </w:tcPr>
          <w:p w:rsidRPr="002C64A3" w:rsidR="00B50E23" w:rsidP="00816DD6" w:rsidRDefault="00B50E23" w14:paraId="73757D50" w14:textId="03AE89E8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1984" w:type="pct"/>
          </w:tcPr>
          <w:p w:rsidRPr="002C64A3" w:rsidR="00B50E23" w:rsidP="00816DD6" w:rsidRDefault="00B50E23" w14:paraId="60416AFA" w14:textId="5FE27D77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</w:tr>
      <w:tr w:rsidRPr="002C64A3" w:rsidR="00B50E23" w:rsidTr="00B50E23" w14:paraId="12167A53" w14:textId="48B1F14E">
        <w:trPr>
          <w:trHeight w:val="880"/>
        </w:trPr>
        <w:tc>
          <w:tcPr>
            <w:tcW w:w="1508" w:type="pct"/>
          </w:tcPr>
          <w:p w:rsidRPr="002C64A3" w:rsidR="00B50E23" w:rsidP="00816DD6" w:rsidRDefault="00B50E23" w14:paraId="5004B33D" w14:textId="2762A9E9">
            <w:pPr>
              <w:widowControl w:val="false"/>
              <w:spacing w:after="120" w:line="276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permStart w:edGrp="everyone" w:colFirst="1" w:colLast="1" w:id="1813732934"/>
            <w:permStart w:edGrp="everyone" w:colFirst="2" w:colLast="2" w:id="628690444"/>
            <w:permEnd w:id="834221407"/>
            <w:permEnd w:id="1983073751"/>
            <w:r>
              <w:rPr>
                <w:sz w:val="24"/>
                <w:szCs w:val="24"/>
              </w:rPr>
              <w:t>Opakování certifikační zkoušky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Pr="008E1041">
              <w:rPr>
                <w:sz w:val="24"/>
                <w:szCs w:val="24"/>
              </w:rPr>
              <w:t>PRINCE2®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844DD">
              <w:rPr>
                <w:snapToGrid w:val="false"/>
                <w:sz w:val="24"/>
              </w:rPr>
              <w:t>PRINCE2</w:t>
            </w:r>
            <w:proofErr w:type="spellEnd"/>
            <w:r w:rsidRPr="007844DD">
              <w:rPr>
                <w:snapToGrid w:val="false"/>
                <w:sz w:val="24"/>
              </w:rPr>
              <w:t>®</w:t>
            </w:r>
            <w:r>
              <w:rPr>
                <w:snapToGrid w:val="false"/>
                <w:sz w:val="24"/>
              </w:rPr>
              <w:t xml:space="preserve"> </w:t>
            </w:r>
            <w:proofErr w:type="spellStart"/>
            <w:r w:rsidRPr="008E1041">
              <w:rPr>
                <w:sz w:val="24"/>
                <w:szCs w:val="24"/>
              </w:rPr>
              <w:t>Practitioner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8" w:type="pct"/>
          </w:tcPr>
          <w:p w:rsidRPr="002C64A3" w:rsidR="00B50E23" w:rsidP="00816DD6" w:rsidRDefault="00B50E23" w14:paraId="5F5D1C60" w14:textId="6E5CF2B2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  <w:tc>
          <w:tcPr>
            <w:tcW w:w="1984" w:type="pct"/>
          </w:tcPr>
          <w:p w:rsidRPr="002C64A3" w:rsidR="00B50E23" w:rsidP="00816DD6" w:rsidRDefault="00B50E23" w14:paraId="6D831A2B" w14:textId="70D02B32">
            <w:pP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</w:pPr>
            <w:r w:rsidRPr="002C64A3"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 xml:space="preserve">Vyplní </w:t>
            </w:r>
            <w:r>
              <w:rPr>
                <w:rFonts w:ascii="Palatino Linotype" w:hAnsi="Palatino Linotype" w:cs="Tahoma"/>
                <w:i/>
                <w:color w:val="FF0000"/>
                <w:sz w:val="22"/>
                <w:szCs w:val="22"/>
              </w:rPr>
              <w:t>účastník</w:t>
            </w:r>
          </w:p>
        </w:tc>
      </w:tr>
      <w:permEnd w:id="1813732934"/>
      <w:permEnd w:id="628690444"/>
    </w:tbl>
    <w:p w:rsidRPr="001825F8" w:rsidR="00477BD3" w:rsidP="00477BD3" w:rsidRDefault="00477BD3" w14:paraId="528A64E3" w14:textId="5BB02DE5">
      <w:pPr>
        <w:autoSpaceDE w:val="false"/>
        <w:autoSpaceDN w:val="false"/>
        <w:adjustRightInd w:val="false"/>
        <w:spacing w:after="120"/>
        <w:ind w:left="720"/>
        <w:jc w:val="both"/>
        <w:rPr>
          <w:snapToGrid w:val="false"/>
          <w:sz w:val="24"/>
        </w:rPr>
      </w:pPr>
    </w:p>
    <w:p w:rsidRPr="001825F8" w:rsidR="00477BD3" w:rsidP="00477BD3" w:rsidRDefault="00477BD3" w14:paraId="7CDED93D" w14:textId="77777777">
      <w:pPr>
        <w:spacing w:before="120"/>
        <w:ind w:left="714"/>
        <w:jc w:val="both"/>
        <w:rPr>
          <w:snapToGrid w:val="false"/>
          <w:sz w:val="24"/>
        </w:rPr>
      </w:pPr>
    </w:p>
    <w:p w:rsidR="00BA27A8" w:rsidP="00BA27A8" w:rsidRDefault="00BA27A8" w14:paraId="757FE334" w14:textId="77777777">
      <w:pPr>
        <w:jc w:val="both"/>
        <w:rPr>
          <w:snapToGrid w:val="false"/>
          <w:sz w:val="24"/>
        </w:rPr>
      </w:pPr>
    </w:p>
    <w:p w:rsidRPr="00E3187B" w:rsidR="00D35F27" w:rsidP="00E3187B" w:rsidRDefault="00F37899" w14:paraId="757FE335" w14:textId="77777777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t>VI.</w:t>
      </w:r>
    </w:p>
    <w:p w:rsidRPr="00F37899" w:rsidR="00BA27A8" w:rsidP="00BA27A8" w:rsidRDefault="00BA27A8" w14:paraId="757FE336" w14:textId="77777777">
      <w:pPr>
        <w:pStyle w:val="Nadpis4"/>
        <w:spacing w:before="0"/>
        <w:ind w:left="426" w:hanging="426"/>
        <w:rPr>
          <w:b/>
          <w:snapToGrid/>
          <w:u w:val="none"/>
        </w:rPr>
      </w:pPr>
      <w:r w:rsidRPr="00F37899">
        <w:rPr>
          <w:b/>
          <w:u w:val="none"/>
        </w:rPr>
        <w:t>Platební a fakturační podmínky</w:t>
      </w:r>
    </w:p>
    <w:p w:rsidR="00BA27A8" w:rsidP="00BA27A8" w:rsidRDefault="00BA27A8" w14:paraId="757FE337" w14:textId="77777777">
      <w:pPr>
        <w:ind w:left="426" w:hanging="426"/>
      </w:pPr>
    </w:p>
    <w:p w:rsidR="00BA27A8" w:rsidP="002323AF" w:rsidRDefault="00AC20CA" w14:paraId="757FE338" w14:textId="3562CD9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 w:rsidRPr="002323AF">
        <w:rPr>
          <w:snapToGrid w:val="false"/>
          <w:sz w:val="24"/>
        </w:rPr>
        <w:t xml:space="preserve">Vyúčtování sjednané ceny provede Dodavatel na základě </w:t>
      </w:r>
      <w:r>
        <w:rPr>
          <w:snapToGrid w:val="false"/>
          <w:sz w:val="24"/>
        </w:rPr>
        <w:t xml:space="preserve">jednotlivých dílčích </w:t>
      </w:r>
      <w:r w:rsidRPr="002323AF" w:rsidR="002263A2">
        <w:rPr>
          <w:snapToGrid w:val="false"/>
          <w:sz w:val="24"/>
        </w:rPr>
        <w:t>daňových dokladů vystavených Dodavatelem</w:t>
      </w:r>
      <w:r w:rsidRPr="002323AF" w:rsidR="00172E8F">
        <w:rPr>
          <w:snapToGrid w:val="false"/>
          <w:sz w:val="24"/>
        </w:rPr>
        <w:t xml:space="preserve"> (dále jen „dílčí faktury“)</w:t>
      </w:r>
      <w:r w:rsidRPr="002323AF" w:rsidR="002263A2">
        <w:rPr>
          <w:snapToGrid w:val="false"/>
          <w:sz w:val="24"/>
        </w:rPr>
        <w:t xml:space="preserve"> </w:t>
      </w:r>
      <w:r>
        <w:rPr>
          <w:snapToGrid w:val="false"/>
          <w:sz w:val="24"/>
        </w:rPr>
        <w:t>a konečn</w:t>
      </w:r>
      <w:r w:rsidR="002263A2">
        <w:rPr>
          <w:snapToGrid w:val="false"/>
          <w:sz w:val="24"/>
        </w:rPr>
        <w:t>ého</w:t>
      </w:r>
      <w:r>
        <w:rPr>
          <w:snapToGrid w:val="false"/>
          <w:sz w:val="24"/>
        </w:rPr>
        <w:t xml:space="preserve"> </w:t>
      </w:r>
      <w:r w:rsidRPr="002323AF">
        <w:rPr>
          <w:snapToGrid w:val="false"/>
          <w:sz w:val="24"/>
        </w:rPr>
        <w:t>daňov</w:t>
      </w:r>
      <w:r w:rsidRPr="002323AF" w:rsidR="002263A2">
        <w:rPr>
          <w:snapToGrid w:val="false"/>
          <w:sz w:val="24"/>
        </w:rPr>
        <w:t>ého</w:t>
      </w:r>
      <w:r w:rsidRPr="002323AF">
        <w:rPr>
          <w:snapToGrid w:val="false"/>
          <w:sz w:val="24"/>
        </w:rPr>
        <w:t xml:space="preserve"> doklad</w:t>
      </w:r>
      <w:r w:rsidRPr="002323AF" w:rsidR="002263A2">
        <w:rPr>
          <w:snapToGrid w:val="false"/>
          <w:sz w:val="24"/>
        </w:rPr>
        <w:t>u</w:t>
      </w:r>
      <w:r w:rsidRPr="002323AF">
        <w:rPr>
          <w:snapToGrid w:val="false"/>
          <w:sz w:val="24"/>
        </w:rPr>
        <w:t xml:space="preserve"> vystaven</w:t>
      </w:r>
      <w:r w:rsidRPr="002323AF" w:rsidR="00172E8F">
        <w:rPr>
          <w:snapToGrid w:val="false"/>
          <w:sz w:val="24"/>
        </w:rPr>
        <w:t>ého</w:t>
      </w:r>
      <w:r w:rsidRPr="002323AF">
        <w:rPr>
          <w:snapToGrid w:val="false"/>
          <w:sz w:val="24"/>
        </w:rPr>
        <w:t xml:space="preserve"> Dodavatelem</w:t>
      </w:r>
      <w:r w:rsidRPr="002323AF" w:rsidR="00172E8F">
        <w:rPr>
          <w:snapToGrid w:val="false"/>
          <w:sz w:val="24"/>
        </w:rPr>
        <w:t xml:space="preserve"> (dále jen „konečná faktura</w:t>
      </w:r>
      <w:r w:rsidRPr="002323AF" w:rsidR="005D42A5">
        <w:rPr>
          <w:snapToGrid w:val="false"/>
          <w:sz w:val="24"/>
        </w:rPr>
        <w:t>“) následovně</w:t>
      </w:r>
      <w:r w:rsidRPr="002323AF">
        <w:rPr>
          <w:snapToGrid w:val="false"/>
          <w:sz w:val="24"/>
        </w:rPr>
        <w:t>:</w:t>
      </w:r>
    </w:p>
    <w:p w:rsidR="00291369" w:rsidP="00AC20CA" w:rsidRDefault="00AC20CA" w14:paraId="757FE339" w14:textId="77777777">
      <w:pPr>
        <w:spacing w:before="120"/>
        <w:ind w:left="714"/>
        <w:jc w:val="both"/>
        <w:rPr>
          <w:snapToGrid w:val="false"/>
          <w:sz w:val="24"/>
        </w:rPr>
      </w:pPr>
      <w:r w:rsidRPr="007859AC">
        <w:rPr>
          <w:snapToGrid w:val="false"/>
          <w:sz w:val="24"/>
        </w:rPr>
        <w:t>Dodavateli</w:t>
      </w:r>
      <w:r w:rsidRPr="007859AC" w:rsidR="00BA27A8">
        <w:rPr>
          <w:snapToGrid w:val="false"/>
          <w:sz w:val="24"/>
        </w:rPr>
        <w:t xml:space="preserve"> vznikne nárok na vystavení </w:t>
      </w:r>
      <w:r w:rsidRPr="007859AC" w:rsidR="00172E8F">
        <w:rPr>
          <w:snapToGrid w:val="false"/>
          <w:sz w:val="24"/>
        </w:rPr>
        <w:t xml:space="preserve">jednotlivých </w:t>
      </w:r>
      <w:r w:rsidRPr="007859AC" w:rsidR="00BA27A8">
        <w:rPr>
          <w:snapToGrid w:val="false"/>
          <w:sz w:val="24"/>
        </w:rPr>
        <w:t>dílčích faktur tehdy, bud</w:t>
      </w:r>
      <w:r w:rsidRPr="007859AC" w:rsidR="007E57B1">
        <w:rPr>
          <w:snapToGrid w:val="false"/>
          <w:sz w:val="24"/>
        </w:rPr>
        <w:t>e</w:t>
      </w:r>
      <w:r w:rsidRPr="007859AC" w:rsidR="001825F8">
        <w:rPr>
          <w:snapToGrid w:val="false"/>
          <w:sz w:val="24"/>
        </w:rPr>
        <w:t xml:space="preserve">-li </w:t>
      </w:r>
      <w:r w:rsidRPr="007859AC" w:rsidR="002323AF">
        <w:rPr>
          <w:snapToGrid w:val="false"/>
          <w:sz w:val="24"/>
        </w:rPr>
        <w:t>realizován běh</w:t>
      </w:r>
      <w:r w:rsidRPr="007859AC" w:rsidR="001825F8">
        <w:rPr>
          <w:snapToGrid w:val="false"/>
          <w:sz w:val="24"/>
        </w:rPr>
        <w:t xml:space="preserve"> kurzu PRINCE2® </w:t>
      </w:r>
      <w:proofErr w:type="spellStart"/>
      <w:r w:rsidRPr="007859AC" w:rsidR="001825F8">
        <w:rPr>
          <w:snapToGrid w:val="false"/>
          <w:sz w:val="24"/>
        </w:rPr>
        <w:t>Foundation</w:t>
      </w:r>
      <w:proofErr w:type="spellEnd"/>
      <w:r w:rsidRPr="007859AC" w:rsidR="001825F8">
        <w:rPr>
          <w:snapToGrid w:val="false"/>
          <w:sz w:val="24"/>
        </w:rPr>
        <w:t xml:space="preserve"> </w:t>
      </w:r>
      <w:r w:rsidRPr="007859AC" w:rsidR="00314AD0">
        <w:rPr>
          <w:snapToGrid w:val="false"/>
          <w:sz w:val="24"/>
        </w:rPr>
        <w:t xml:space="preserve">včetně certifikační zkoušky </w:t>
      </w:r>
      <w:r w:rsidRPr="007859AC" w:rsidR="001825F8">
        <w:rPr>
          <w:snapToGrid w:val="false"/>
          <w:sz w:val="24"/>
        </w:rPr>
        <w:t>nebo</w:t>
      </w:r>
      <w:r w:rsidRPr="007859AC" w:rsidR="00391EC8">
        <w:rPr>
          <w:snapToGrid w:val="false"/>
          <w:sz w:val="24"/>
        </w:rPr>
        <w:t xml:space="preserve"> kombinovaného kurzu</w:t>
      </w:r>
      <w:r w:rsidRPr="007859AC" w:rsidR="001825F8">
        <w:rPr>
          <w:snapToGrid w:val="false"/>
          <w:sz w:val="24"/>
        </w:rPr>
        <w:t> PRINCE2®</w:t>
      </w:r>
      <w:r w:rsidRPr="007859AC" w:rsidR="00391EC8">
        <w:rPr>
          <w:snapToGrid w:val="false"/>
          <w:sz w:val="24"/>
        </w:rPr>
        <w:t xml:space="preserve"> </w:t>
      </w:r>
      <w:proofErr w:type="spellStart"/>
      <w:r w:rsidRPr="007859AC" w:rsidR="00391EC8">
        <w:rPr>
          <w:snapToGrid w:val="false"/>
          <w:sz w:val="24"/>
        </w:rPr>
        <w:t>Foundation</w:t>
      </w:r>
      <w:proofErr w:type="spellEnd"/>
      <w:r w:rsidRPr="007859AC" w:rsidR="00391EC8">
        <w:rPr>
          <w:snapToGrid w:val="false"/>
          <w:sz w:val="24"/>
        </w:rPr>
        <w:t xml:space="preserve"> </w:t>
      </w:r>
      <w:r w:rsidRPr="007859AC" w:rsidR="00314AD0">
        <w:rPr>
          <w:snapToGrid w:val="false"/>
          <w:sz w:val="24"/>
        </w:rPr>
        <w:t xml:space="preserve">+ </w:t>
      </w:r>
      <w:r w:rsidRPr="007859AC" w:rsidR="007859AC">
        <w:rPr>
          <w:snapToGrid w:val="false"/>
          <w:sz w:val="24"/>
        </w:rPr>
        <w:t xml:space="preserve">PRINCE2® </w:t>
      </w:r>
      <w:proofErr w:type="spellStart"/>
      <w:r w:rsidRPr="007859AC" w:rsidR="001825F8">
        <w:rPr>
          <w:snapToGrid w:val="false"/>
          <w:sz w:val="24"/>
        </w:rPr>
        <w:t>Practitioner</w:t>
      </w:r>
      <w:proofErr w:type="spellEnd"/>
      <w:r w:rsidRPr="007859AC" w:rsidR="001825F8">
        <w:rPr>
          <w:snapToGrid w:val="false"/>
          <w:sz w:val="24"/>
        </w:rPr>
        <w:t xml:space="preserve"> včetně </w:t>
      </w:r>
      <w:r w:rsidRPr="007859AC" w:rsidR="00314AD0">
        <w:rPr>
          <w:snapToGrid w:val="false"/>
          <w:sz w:val="24"/>
        </w:rPr>
        <w:t xml:space="preserve">obou </w:t>
      </w:r>
      <w:r w:rsidRPr="007859AC" w:rsidR="001825F8">
        <w:rPr>
          <w:snapToGrid w:val="false"/>
          <w:sz w:val="24"/>
        </w:rPr>
        <w:t>certifikační</w:t>
      </w:r>
      <w:r w:rsidRPr="007859AC" w:rsidR="00314AD0">
        <w:rPr>
          <w:snapToGrid w:val="false"/>
          <w:sz w:val="24"/>
        </w:rPr>
        <w:t>ch</w:t>
      </w:r>
      <w:r w:rsidRPr="007859AC" w:rsidR="001825F8">
        <w:rPr>
          <w:snapToGrid w:val="false"/>
          <w:sz w:val="24"/>
        </w:rPr>
        <w:t xml:space="preserve"> zkouš</w:t>
      </w:r>
      <w:r w:rsidRPr="007859AC" w:rsidR="00314AD0">
        <w:rPr>
          <w:snapToGrid w:val="false"/>
          <w:sz w:val="24"/>
        </w:rPr>
        <w:t>e</w:t>
      </w:r>
      <w:r w:rsidRPr="007859AC" w:rsidR="001825F8">
        <w:rPr>
          <w:snapToGrid w:val="false"/>
          <w:sz w:val="24"/>
        </w:rPr>
        <w:t>k</w:t>
      </w:r>
      <w:r w:rsidRPr="007859AC" w:rsidR="00BA27A8">
        <w:rPr>
          <w:snapToGrid w:val="false"/>
          <w:sz w:val="24"/>
        </w:rPr>
        <w:t xml:space="preserve">. </w:t>
      </w:r>
      <w:r w:rsidR="00442380">
        <w:rPr>
          <w:snapToGrid w:val="false"/>
          <w:sz w:val="24"/>
        </w:rPr>
        <w:t xml:space="preserve">Dílčí faktury budou obsahovat </w:t>
      </w:r>
      <w:r w:rsidR="00442380">
        <w:rPr>
          <w:rFonts w:ascii="Palatino Linotype" w:hAnsi="Palatino Linotype" w:cs="Tahoma"/>
          <w:bCs/>
          <w:sz w:val="22"/>
          <w:szCs w:val="22"/>
        </w:rPr>
        <w:t>v</w:t>
      </w:r>
      <w:r w:rsidRPr="002C64A3" w:rsidR="00442380">
        <w:rPr>
          <w:rFonts w:ascii="Palatino Linotype" w:hAnsi="Palatino Linotype" w:cs="Tahoma"/>
          <w:bCs/>
          <w:sz w:val="22"/>
          <w:szCs w:val="22"/>
        </w:rPr>
        <w:t>yúčtování sjednané ceny</w:t>
      </w:r>
      <w:r w:rsidR="00442380">
        <w:rPr>
          <w:snapToGrid w:val="false"/>
          <w:sz w:val="24"/>
        </w:rPr>
        <w:t xml:space="preserve"> za realizovaný běh kurzu </w:t>
      </w:r>
      <w:r w:rsidRPr="007859AC" w:rsidR="00442380">
        <w:rPr>
          <w:snapToGrid w:val="false"/>
          <w:sz w:val="24"/>
        </w:rPr>
        <w:t xml:space="preserve">PRINCE2® </w:t>
      </w:r>
      <w:proofErr w:type="spellStart"/>
      <w:r w:rsidRPr="007859AC" w:rsidR="00442380">
        <w:rPr>
          <w:snapToGrid w:val="false"/>
          <w:sz w:val="24"/>
        </w:rPr>
        <w:t>Foundation</w:t>
      </w:r>
      <w:proofErr w:type="spellEnd"/>
      <w:r w:rsidRPr="007859AC" w:rsidR="00442380">
        <w:rPr>
          <w:snapToGrid w:val="false"/>
          <w:sz w:val="24"/>
        </w:rPr>
        <w:t xml:space="preserve"> </w:t>
      </w:r>
      <w:r w:rsidR="00442380">
        <w:rPr>
          <w:snapToGrid w:val="false"/>
          <w:sz w:val="24"/>
        </w:rPr>
        <w:t xml:space="preserve">včetně certifikační zkoušky, dílčí faktury budou obsahovat </w:t>
      </w:r>
      <w:r w:rsidR="00442380">
        <w:rPr>
          <w:rFonts w:ascii="Palatino Linotype" w:hAnsi="Palatino Linotype" w:cs="Tahoma"/>
          <w:bCs/>
          <w:sz w:val="22"/>
          <w:szCs w:val="22"/>
        </w:rPr>
        <w:lastRenderedPageBreak/>
        <w:t>v</w:t>
      </w:r>
      <w:r w:rsidRPr="002C64A3" w:rsidR="00442380">
        <w:rPr>
          <w:rFonts w:ascii="Palatino Linotype" w:hAnsi="Palatino Linotype" w:cs="Tahoma"/>
          <w:bCs/>
          <w:sz w:val="22"/>
          <w:szCs w:val="22"/>
        </w:rPr>
        <w:t>yúčtování sjednané ceny</w:t>
      </w:r>
      <w:r w:rsidR="00442380">
        <w:rPr>
          <w:snapToGrid w:val="false"/>
          <w:sz w:val="24"/>
        </w:rPr>
        <w:t xml:space="preserve"> za realizovaný běh kurzu </w:t>
      </w:r>
      <w:r w:rsidRPr="007859AC" w:rsidR="00442380">
        <w:rPr>
          <w:snapToGrid w:val="false"/>
          <w:sz w:val="24"/>
        </w:rPr>
        <w:t xml:space="preserve">PRINCE2® </w:t>
      </w:r>
      <w:proofErr w:type="spellStart"/>
      <w:r w:rsidRPr="007859AC" w:rsidR="00442380">
        <w:rPr>
          <w:snapToGrid w:val="false"/>
          <w:sz w:val="24"/>
        </w:rPr>
        <w:t>Foundation</w:t>
      </w:r>
      <w:proofErr w:type="spellEnd"/>
      <w:r w:rsidR="00442380">
        <w:rPr>
          <w:snapToGrid w:val="false"/>
          <w:sz w:val="24"/>
        </w:rPr>
        <w:t xml:space="preserve"> + </w:t>
      </w:r>
      <w:r w:rsidRPr="007844DD" w:rsidR="00442380">
        <w:rPr>
          <w:snapToGrid w:val="false"/>
          <w:sz w:val="24"/>
        </w:rPr>
        <w:t>PRINCE2®</w:t>
      </w:r>
      <w:r w:rsidR="00442380">
        <w:rPr>
          <w:snapToGrid w:val="false"/>
          <w:sz w:val="24"/>
        </w:rPr>
        <w:t xml:space="preserve"> </w:t>
      </w:r>
      <w:proofErr w:type="spellStart"/>
      <w:r w:rsidR="00442380">
        <w:rPr>
          <w:snapToGrid w:val="false"/>
          <w:sz w:val="24"/>
        </w:rPr>
        <w:t>Practitioner</w:t>
      </w:r>
      <w:proofErr w:type="spellEnd"/>
      <w:r w:rsidRPr="007859AC" w:rsidR="00442380">
        <w:rPr>
          <w:snapToGrid w:val="false"/>
          <w:sz w:val="24"/>
        </w:rPr>
        <w:t xml:space="preserve"> </w:t>
      </w:r>
      <w:r w:rsidR="00442380">
        <w:rPr>
          <w:snapToGrid w:val="false"/>
          <w:sz w:val="24"/>
        </w:rPr>
        <w:t xml:space="preserve">včetně obou certifikačních zkoušek. </w:t>
      </w:r>
      <w:r w:rsidRPr="007859AC" w:rsidR="00BA27A8">
        <w:rPr>
          <w:snapToGrid w:val="false"/>
          <w:sz w:val="24"/>
        </w:rPr>
        <w:t xml:space="preserve">Konečnou fakturu vystaví </w:t>
      </w:r>
      <w:r w:rsidRPr="007859AC" w:rsidR="00DE45A2">
        <w:rPr>
          <w:snapToGrid w:val="false"/>
          <w:sz w:val="24"/>
        </w:rPr>
        <w:t>Dodav</w:t>
      </w:r>
      <w:r w:rsidR="00442380">
        <w:rPr>
          <w:snapToGrid w:val="false"/>
          <w:sz w:val="24"/>
        </w:rPr>
        <w:t>a</w:t>
      </w:r>
      <w:r w:rsidRPr="007859AC" w:rsidR="00DE45A2">
        <w:rPr>
          <w:snapToGrid w:val="false"/>
          <w:sz w:val="24"/>
        </w:rPr>
        <w:t>tel</w:t>
      </w:r>
      <w:r w:rsidRPr="007859AC" w:rsidR="00BA27A8">
        <w:rPr>
          <w:snapToGrid w:val="false"/>
          <w:sz w:val="24"/>
        </w:rPr>
        <w:t xml:space="preserve"> na základě oboustranně podepsaného protokolu</w:t>
      </w:r>
      <w:r w:rsidRPr="007859AC" w:rsidR="001825F8">
        <w:rPr>
          <w:snapToGrid w:val="false"/>
          <w:sz w:val="24"/>
        </w:rPr>
        <w:t xml:space="preserve"> o realizaci veškerých</w:t>
      </w:r>
      <w:r w:rsidRPr="007859AC" w:rsidR="008775E1">
        <w:rPr>
          <w:snapToGrid w:val="false"/>
          <w:sz w:val="24"/>
        </w:rPr>
        <w:t xml:space="preserve"> běhů kurz</w:t>
      </w:r>
      <w:r w:rsidRPr="007859AC" w:rsidR="00DE45A2">
        <w:rPr>
          <w:snapToGrid w:val="false"/>
          <w:sz w:val="24"/>
        </w:rPr>
        <w:t>u</w:t>
      </w:r>
      <w:r w:rsidRPr="007859AC" w:rsidR="008775E1">
        <w:rPr>
          <w:snapToGrid w:val="false"/>
          <w:sz w:val="24"/>
        </w:rPr>
        <w:t xml:space="preserve"> PRINCE2</w:t>
      </w:r>
      <w:r w:rsidR="008775E1">
        <w:rPr>
          <w:snapToGrid w:val="false"/>
          <w:sz w:val="24"/>
        </w:rPr>
        <w:t xml:space="preserve">® </w:t>
      </w:r>
      <w:proofErr w:type="spellStart"/>
      <w:r w:rsidR="008775E1">
        <w:rPr>
          <w:snapToGrid w:val="false"/>
          <w:sz w:val="24"/>
        </w:rPr>
        <w:t>Foundation</w:t>
      </w:r>
      <w:proofErr w:type="spellEnd"/>
      <w:r w:rsidR="008775E1">
        <w:rPr>
          <w:snapToGrid w:val="false"/>
          <w:sz w:val="24"/>
        </w:rPr>
        <w:t xml:space="preserve"> a </w:t>
      </w:r>
      <w:r w:rsidR="00391EC8">
        <w:rPr>
          <w:snapToGrid w:val="false"/>
          <w:sz w:val="24"/>
        </w:rPr>
        <w:t xml:space="preserve">kombinovaného kurzu PRINCE2® </w:t>
      </w:r>
      <w:proofErr w:type="spellStart"/>
      <w:r w:rsidR="00391EC8">
        <w:rPr>
          <w:snapToGrid w:val="false"/>
          <w:sz w:val="24"/>
        </w:rPr>
        <w:t>Foundation</w:t>
      </w:r>
      <w:proofErr w:type="spellEnd"/>
      <w:r w:rsidR="00391EC8">
        <w:rPr>
          <w:snapToGrid w:val="false"/>
          <w:sz w:val="24"/>
        </w:rPr>
        <w:t xml:space="preserve"> </w:t>
      </w:r>
      <w:r w:rsidR="00DE45A2">
        <w:rPr>
          <w:snapToGrid w:val="false"/>
          <w:sz w:val="24"/>
        </w:rPr>
        <w:t xml:space="preserve">+ </w:t>
      </w:r>
      <w:r w:rsidRPr="007844DD" w:rsidR="007859AC">
        <w:rPr>
          <w:snapToGrid w:val="false"/>
          <w:sz w:val="24"/>
        </w:rPr>
        <w:t>PRINCE2®</w:t>
      </w:r>
      <w:r w:rsidR="007859AC">
        <w:rPr>
          <w:snapToGrid w:val="false"/>
          <w:sz w:val="24"/>
        </w:rPr>
        <w:t xml:space="preserve"> </w:t>
      </w:r>
      <w:proofErr w:type="spellStart"/>
      <w:r w:rsidR="00391EC8">
        <w:rPr>
          <w:snapToGrid w:val="false"/>
          <w:sz w:val="24"/>
        </w:rPr>
        <w:t>Practitioner</w:t>
      </w:r>
      <w:proofErr w:type="spellEnd"/>
      <w:r w:rsidR="00391EC8">
        <w:rPr>
          <w:snapToGrid w:val="false"/>
          <w:sz w:val="24"/>
        </w:rPr>
        <w:t xml:space="preserve"> </w:t>
      </w:r>
      <w:r w:rsidR="00DE45A2">
        <w:rPr>
          <w:snapToGrid w:val="false"/>
          <w:sz w:val="24"/>
        </w:rPr>
        <w:t>včetně</w:t>
      </w:r>
      <w:r w:rsidR="008775E1">
        <w:rPr>
          <w:snapToGrid w:val="false"/>
          <w:sz w:val="24"/>
        </w:rPr>
        <w:t xml:space="preserve"> certifikačních zkoušek</w:t>
      </w:r>
      <w:r w:rsidR="00BA27A8">
        <w:rPr>
          <w:snapToGrid w:val="false"/>
          <w:sz w:val="24"/>
        </w:rPr>
        <w:t>.</w:t>
      </w:r>
    </w:p>
    <w:p w:rsidR="00BA27A8" w:rsidP="00291369" w:rsidRDefault="00BA27A8" w14:paraId="757FE33A" w14:textId="77777777">
      <w:pPr>
        <w:spacing w:before="120"/>
        <w:ind w:left="714"/>
        <w:jc w:val="both"/>
        <w:rPr>
          <w:snapToGrid w:val="false"/>
          <w:sz w:val="24"/>
        </w:rPr>
      </w:pPr>
    </w:p>
    <w:p w:rsidR="00BA27A8" w:rsidP="00520019" w:rsidRDefault="00BA27A8" w14:paraId="757FE33B" w14:textId="7777777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Smluvní strany se dohodly, že faktura bude obsahovat minimálně náležitosti účetního a daňového dokladu podle platných předpisů a náležitosti nezbytné dle </w:t>
      </w:r>
      <w:r w:rsidRPr="00292920" w:rsidR="005D4609">
        <w:rPr>
          <w:snapToGrid w:val="false"/>
          <w:sz w:val="24"/>
        </w:rPr>
        <w:t>§ 435 občanského zákoníku</w:t>
      </w:r>
      <w:r w:rsidRPr="00292920">
        <w:rPr>
          <w:snapToGrid w:val="false"/>
          <w:sz w:val="24"/>
        </w:rPr>
        <w:t xml:space="preserve"> a bude splatná do </w:t>
      </w:r>
      <w:r w:rsidRPr="00292920" w:rsidR="002B7ADE">
        <w:rPr>
          <w:snapToGrid w:val="false"/>
          <w:sz w:val="24"/>
        </w:rPr>
        <w:t>3</w:t>
      </w:r>
      <w:r w:rsidRPr="00292920">
        <w:rPr>
          <w:snapToGrid w:val="false"/>
          <w:sz w:val="24"/>
        </w:rPr>
        <w:t>0 dnů ode dne jejího doručení. Faktura bude obsahovat zejména:</w:t>
      </w:r>
    </w:p>
    <w:p w:rsidR="00BA27A8" w:rsidP="00BE7D78" w:rsidRDefault="00BA27A8" w14:paraId="757FE33C" w14:textId="77777777">
      <w:pPr>
        <w:numPr>
          <w:ilvl w:val="1"/>
          <w:numId w:val="6"/>
        </w:numPr>
        <w:jc w:val="both"/>
        <w:rPr>
          <w:snapToGrid w:val="false"/>
          <w:sz w:val="24"/>
        </w:rPr>
      </w:pPr>
      <w:r>
        <w:rPr>
          <w:sz w:val="24"/>
          <w:szCs w:val="24"/>
        </w:rPr>
        <w:t xml:space="preserve">označení a sídlo </w:t>
      </w:r>
      <w:r w:rsidR="008775E1">
        <w:rPr>
          <w:sz w:val="24"/>
          <w:szCs w:val="24"/>
        </w:rPr>
        <w:t>Dodavatele</w:t>
      </w:r>
      <w:r>
        <w:rPr>
          <w:sz w:val="24"/>
          <w:szCs w:val="24"/>
        </w:rPr>
        <w:t xml:space="preserve"> a </w:t>
      </w:r>
      <w:r w:rsidR="008775E1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</w:p>
    <w:p w:rsidR="00BA27A8" w:rsidP="00BE7D78" w:rsidRDefault="00BA27A8" w14:paraId="757FE33D" w14:textId="5F1B9329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název a registrační číslo projektu</w:t>
      </w:r>
      <w:r w:rsidR="00603FA6">
        <w:rPr>
          <w:sz w:val="24"/>
          <w:szCs w:val="24"/>
        </w:rPr>
        <w:t xml:space="preserve"> – </w:t>
      </w:r>
      <w:r w:rsidRPr="0016692B" w:rsidR="00603FA6">
        <w:rPr>
          <w:snapToGrid w:val="false"/>
          <w:sz w:val="24"/>
        </w:rPr>
        <w:t>„Zvýšení odborných znalostí zaměstnanců MMB“, registrační číslo CZ.03.4.74/0.0/0.0/16_033/0002908</w:t>
      </w:r>
    </w:p>
    <w:p w:rsidR="00BA27A8" w:rsidP="00BE7D78" w:rsidRDefault="00BA27A8" w14:paraId="757FE33E" w14:textId="7777777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uvede</w:t>
      </w:r>
      <w:r w:rsidR="008775E1">
        <w:rPr>
          <w:sz w:val="24"/>
          <w:szCs w:val="24"/>
        </w:rPr>
        <w:t>ní textu „spolufinancováno z Operačního programu Zaměstnanost</w:t>
      </w:r>
      <w:r>
        <w:rPr>
          <w:sz w:val="24"/>
          <w:szCs w:val="24"/>
        </w:rPr>
        <w:t>“</w:t>
      </w:r>
    </w:p>
    <w:p w:rsidR="00BA27A8" w:rsidP="00BE7D78" w:rsidRDefault="00BA27A8" w14:paraId="757FE33F" w14:textId="7777777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číslo faktury</w:t>
      </w:r>
    </w:p>
    <w:p w:rsidR="00BA27A8" w:rsidP="00BE7D78" w:rsidRDefault="00BA27A8" w14:paraId="757FE340" w14:textId="7777777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 vystavení a den splatnosti faktury </w:t>
      </w:r>
    </w:p>
    <w:p w:rsidR="00BA27A8" w:rsidP="00BE7D78" w:rsidRDefault="00BA27A8" w14:paraId="757FE341" w14:textId="7777777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označení banky a číslo účtu, na který má být hrazeno</w:t>
      </w:r>
    </w:p>
    <w:p w:rsidR="00BA27A8" w:rsidP="00BE7D78" w:rsidRDefault="00BA27A8" w14:paraId="757FE342" w14:textId="7777777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fakturovanou částku</w:t>
      </w:r>
    </w:p>
    <w:p w:rsidR="00BA27A8" w:rsidP="00BE7D78" w:rsidRDefault="00BA27A8" w14:paraId="757FE343" w14:textId="77777777">
      <w:pPr>
        <w:numPr>
          <w:ilvl w:val="1"/>
          <w:numId w:val="6"/>
        </w:numPr>
        <w:jc w:val="both"/>
        <w:rPr>
          <w:snapToGrid w:val="false"/>
          <w:sz w:val="24"/>
        </w:rPr>
      </w:pPr>
      <w:r>
        <w:rPr>
          <w:sz w:val="24"/>
          <w:szCs w:val="24"/>
        </w:rPr>
        <w:t>razítko a podpis oprávněné osoby</w:t>
      </w:r>
    </w:p>
    <w:p w:rsidR="00BA27A8" w:rsidP="00520019" w:rsidRDefault="00BA27A8" w14:paraId="757FE344" w14:textId="7777777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Fakturační adresa je: Statutární město Brno, Dominikánské nám. č. </w:t>
      </w:r>
      <w:r w:rsidR="008B01A3">
        <w:rPr>
          <w:snapToGrid w:val="false"/>
          <w:sz w:val="24"/>
        </w:rPr>
        <w:t>196/</w:t>
      </w:r>
      <w:r w:rsidRPr="00292920">
        <w:rPr>
          <w:snapToGrid w:val="false"/>
          <w:sz w:val="24"/>
        </w:rPr>
        <w:t>1, 60</w:t>
      </w:r>
      <w:r w:rsidRPr="00292920" w:rsidR="001F6A49">
        <w:rPr>
          <w:snapToGrid w:val="false"/>
          <w:sz w:val="24"/>
        </w:rPr>
        <w:t>2</w:t>
      </w:r>
      <w:r w:rsidRPr="00292920">
        <w:rPr>
          <w:snapToGrid w:val="false"/>
          <w:sz w:val="24"/>
        </w:rPr>
        <w:t xml:space="preserve"> </w:t>
      </w:r>
      <w:r w:rsidRPr="00292920" w:rsidR="001F6A49">
        <w:rPr>
          <w:snapToGrid w:val="false"/>
          <w:sz w:val="24"/>
        </w:rPr>
        <w:t>00</w:t>
      </w:r>
      <w:r w:rsidRPr="00292920">
        <w:rPr>
          <w:snapToGrid w:val="false"/>
          <w:sz w:val="24"/>
        </w:rPr>
        <w:t xml:space="preserve"> Brno, IČ: 44992785, DIČ CZ 44992785, Příjemce: </w:t>
      </w:r>
      <w:r w:rsidRPr="00292920" w:rsidR="00503301">
        <w:rPr>
          <w:snapToGrid w:val="false"/>
          <w:sz w:val="24"/>
        </w:rPr>
        <w:t>Odbor</w:t>
      </w:r>
      <w:r w:rsidRPr="00292920">
        <w:rPr>
          <w:snapToGrid w:val="false"/>
          <w:sz w:val="24"/>
        </w:rPr>
        <w:t xml:space="preserve"> implementace evropských fondů.</w:t>
      </w:r>
    </w:p>
    <w:p w:rsidR="00455975" w:rsidP="00520019" w:rsidRDefault="00455975" w14:paraId="757FE345" w14:textId="7777777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>
        <w:rPr>
          <w:snapToGrid w:val="false"/>
          <w:sz w:val="24"/>
        </w:rPr>
        <w:t xml:space="preserve">Faktury musí být vystaveny vždy zvlášť na kurz PRINCE2® </w:t>
      </w:r>
      <w:proofErr w:type="spellStart"/>
      <w:r>
        <w:rPr>
          <w:snapToGrid w:val="false"/>
          <w:sz w:val="24"/>
        </w:rPr>
        <w:t>Foundation</w:t>
      </w:r>
      <w:proofErr w:type="spellEnd"/>
      <w:r w:rsidR="002323AF">
        <w:rPr>
          <w:snapToGrid w:val="false"/>
          <w:sz w:val="24"/>
        </w:rPr>
        <w:t xml:space="preserve"> včetně certifikační </w:t>
      </w:r>
      <w:r w:rsidRPr="00AA75E8" w:rsidR="002323AF">
        <w:rPr>
          <w:snapToGrid w:val="false"/>
          <w:sz w:val="24"/>
        </w:rPr>
        <w:t>zkoušky</w:t>
      </w:r>
      <w:r w:rsidRPr="00AA75E8">
        <w:rPr>
          <w:snapToGrid w:val="false"/>
          <w:sz w:val="24"/>
        </w:rPr>
        <w:t xml:space="preserve"> a </w:t>
      </w:r>
      <w:r w:rsidRPr="00AA75E8" w:rsidR="00011335">
        <w:rPr>
          <w:snapToGrid w:val="false"/>
          <w:sz w:val="24"/>
        </w:rPr>
        <w:t>zvlášť</w:t>
      </w:r>
      <w:r w:rsidR="00011335">
        <w:rPr>
          <w:snapToGrid w:val="false"/>
          <w:sz w:val="24"/>
        </w:rPr>
        <w:t xml:space="preserve"> na </w:t>
      </w:r>
      <w:r>
        <w:rPr>
          <w:snapToGrid w:val="false"/>
          <w:sz w:val="24"/>
        </w:rPr>
        <w:t>kombinovaný kurz</w:t>
      </w:r>
      <w:r w:rsidR="00DE45A2">
        <w:rPr>
          <w:snapToGrid w:val="false"/>
          <w:sz w:val="24"/>
        </w:rPr>
        <w:t xml:space="preserve"> PRINCE2® </w:t>
      </w:r>
      <w:proofErr w:type="spellStart"/>
      <w:r w:rsidR="00DE45A2">
        <w:rPr>
          <w:snapToGrid w:val="false"/>
          <w:sz w:val="24"/>
        </w:rPr>
        <w:t>Foundation</w:t>
      </w:r>
      <w:proofErr w:type="spellEnd"/>
      <w:r w:rsidR="00DE45A2">
        <w:rPr>
          <w:snapToGrid w:val="false"/>
          <w:sz w:val="24"/>
        </w:rPr>
        <w:t xml:space="preserve"> + </w:t>
      </w:r>
      <w:r w:rsidRPr="007844DD" w:rsidR="007859AC">
        <w:rPr>
          <w:snapToGrid w:val="false"/>
          <w:sz w:val="24"/>
        </w:rPr>
        <w:t>PRINCE2®</w:t>
      </w:r>
      <w:r w:rsidR="007859AC">
        <w:rPr>
          <w:snapToGrid w:val="false"/>
          <w:sz w:val="24"/>
        </w:rPr>
        <w:t xml:space="preserve"> </w:t>
      </w:r>
      <w:proofErr w:type="spellStart"/>
      <w:r w:rsidR="00391EC8">
        <w:rPr>
          <w:snapToGrid w:val="false"/>
          <w:sz w:val="24"/>
        </w:rPr>
        <w:t>Practitioner</w:t>
      </w:r>
      <w:proofErr w:type="spellEnd"/>
      <w:r w:rsidR="002323AF">
        <w:rPr>
          <w:snapToGrid w:val="false"/>
          <w:sz w:val="24"/>
        </w:rPr>
        <w:t xml:space="preserve"> včetně certifikačních zkoušek</w:t>
      </w:r>
      <w:r w:rsidR="00391EC8">
        <w:rPr>
          <w:snapToGrid w:val="false"/>
          <w:sz w:val="24"/>
        </w:rPr>
        <w:t>.</w:t>
      </w:r>
    </w:p>
    <w:p w:rsidR="00BA27A8" w:rsidP="00520019" w:rsidRDefault="00BA27A8" w14:paraId="757FE346" w14:textId="7777777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Objednatel je oprávněn vrátit </w:t>
      </w:r>
      <w:r w:rsidRPr="00292920" w:rsidR="008775E1">
        <w:rPr>
          <w:snapToGrid w:val="false"/>
          <w:sz w:val="24"/>
        </w:rPr>
        <w:t>Dodavatel</w:t>
      </w:r>
      <w:r w:rsidR="008B01A3">
        <w:rPr>
          <w:snapToGrid w:val="false"/>
          <w:sz w:val="24"/>
        </w:rPr>
        <w:t>i</w:t>
      </w:r>
      <w:r w:rsidRPr="00292920">
        <w:rPr>
          <w:snapToGrid w:val="false"/>
          <w:sz w:val="24"/>
        </w:rPr>
        <w:t xml:space="preserve"> fakturu v případě, že faktura nebude obsahovat dohodnuté náležitosti nebo bude vystavena předčasně nebo neoprávněně, a to doporučeným dopisem, faxem nebo elektronickou poštou. V případě, že by </w:t>
      </w:r>
      <w:r w:rsidRPr="00292920" w:rsidR="008775E1">
        <w:rPr>
          <w:snapToGrid w:val="false"/>
          <w:sz w:val="24"/>
        </w:rPr>
        <w:t>Dodavatel</w:t>
      </w:r>
      <w:r w:rsidRPr="00292920">
        <w:rPr>
          <w:snapToGrid w:val="false"/>
          <w:sz w:val="24"/>
        </w:rPr>
        <w:t xml:space="preserve"> jinak měl na zaplacení faktury právo, ale jedná se pouze o formální a obsahové nedostatky dokladu, je </w:t>
      </w:r>
      <w:r w:rsidRPr="00292920" w:rsidR="008775E1">
        <w:rPr>
          <w:snapToGrid w:val="false"/>
          <w:sz w:val="24"/>
        </w:rPr>
        <w:t>Dodavatel</w:t>
      </w:r>
      <w:r w:rsidRPr="00292920">
        <w:rPr>
          <w:snapToGrid w:val="false"/>
          <w:sz w:val="24"/>
        </w:rPr>
        <w:t xml:space="preserve"> povinen vystavit nový doklad s novou lhůtou splatnosti do 14 dnů od doručení </w:t>
      </w:r>
      <w:r w:rsidRPr="00292920" w:rsidR="008775E1">
        <w:rPr>
          <w:snapToGrid w:val="false"/>
          <w:sz w:val="24"/>
        </w:rPr>
        <w:t>O</w:t>
      </w:r>
      <w:r w:rsidRPr="00292920">
        <w:rPr>
          <w:snapToGrid w:val="false"/>
          <w:sz w:val="24"/>
        </w:rPr>
        <w:t xml:space="preserve">bjednateli. V takovém případě není </w:t>
      </w:r>
      <w:r w:rsidRPr="00292920" w:rsidR="008775E1">
        <w:rPr>
          <w:snapToGrid w:val="false"/>
          <w:sz w:val="24"/>
        </w:rPr>
        <w:t>O</w:t>
      </w:r>
      <w:r w:rsidRPr="00292920">
        <w:rPr>
          <w:snapToGrid w:val="false"/>
          <w:sz w:val="24"/>
        </w:rPr>
        <w:t>bjednatel v prodlení se zaplacením původní faktury.</w:t>
      </w:r>
    </w:p>
    <w:p w:rsidRPr="00E3187B" w:rsidR="00BA27A8" w:rsidP="00520019" w:rsidRDefault="00BA27A8" w14:paraId="757FE347" w14:textId="77777777">
      <w:pPr>
        <w:numPr>
          <w:ilvl w:val="0"/>
          <w:numId w:val="41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V případě, kdy prokazatelně z důvodů na straně banky </w:t>
      </w:r>
      <w:r w:rsidRPr="00292920" w:rsidR="008775E1">
        <w:rPr>
          <w:snapToGrid w:val="false"/>
          <w:sz w:val="24"/>
        </w:rPr>
        <w:t>O</w:t>
      </w:r>
      <w:r w:rsidRPr="00292920">
        <w:rPr>
          <w:snapToGrid w:val="false"/>
          <w:sz w:val="24"/>
        </w:rPr>
        <w:t xml:space="preserve">bjednatele dojde k prodlení s placením faktury, není po tuto dobu </w:t>
      </w:r>
      <w:r w:rsidRPr="00292920" w:rsidR="008775E1">
        <w:rPr>
          <w:snapToGrid w:val="false"/>
          <w:sz w:val="24"/>
        </w:rPr>
        <w:t>O</w:t>
      </w:r>
      <w:r w:rsidRPr="00292920">
        <w:rPr>
          <w:snapToGrid w:val="false"/>
          <w:sz w:val="24"/>
        </w:rPr>
        <w:t>bjednatel v prodlení s placením faktury.</w:t>
      </w:r>
    </w:p>
    <w:p w:rsidR="00FB1538" w:rsidP="00E3187B" w:rsidRDefault="00FB1538" w14:paraId="3F0BEAC5" w14:textId="77777777">
      <w:pPr>
        <w:pStyle w:val="Nadpis4"/>
        <w:spacing w:before="0"/>
        <w:ind w:left="426" w:hanging="426"/>
        <w:rPr>
          <w:b/>
          <w:u w:val="none"/>
        </w:rPr>
      </w:pPr>
    </w:p>
    <w:p w:rsidRPr="00E3187B" w:rsidR="00D35F27" w:rsidP="00E3187B" w:rsidRDefault="00F37899" w14:paraId="757FE349" w14:textId="0569987F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t>VII.</w:t>
      </w:r>
    </w:p>
    <w:p w:rsidRPr="00F37899" w:rsidR="00BA27A8" w:rsidP="00BA27A8" w:rsidRDefault="00BA27A8" w14:paraId="757FE34A" w14:textId="77777777">
      <w:pPr>
        <w:pStyle w:val="Nadpis4"/>
        <w:spacing w:before="0"/>
        <w:ind w:left="426" w:hanging="426"/>
        <w:rPr>
          <w:b/>
          <w:snapToGrid/>
          <w:u w:val="none"/>
        </w:rPr>
      </w:pPr>
      <w:r w:rsidRPr="00F37899">
        <w:rPr>
          <w:b/>
          <w:u w:val="none"/>
        </w:rPr>
        <w:t xml:space="preserve">Práva a povinnosti </w:t>
      </w:r>
      <w:r w:rsidR="008775E1">
        <w:rPr>
          <w:b/>
          <w:u w:val="none"/>
        </w:rPr>
        <w:t>O</w:t>
      </w:r>
      <w:r w:rsidRPr="00F37899">
        <w:rPr>
          <w:b/>
          <w:u w:val="none"/>
        </w:rPr>
        <w:t>bjednatele</w:t>
      </w:r>
    </w:p>
    <w:p w:rsidR="00BA27A8" w:rsidP="00BA27A8" w:rsidRDefault="00BA27A8" w14:paraId="757FE34B" w14:textId="77777777">
      <w:pPr>
        <w:ind w:left="426" w:hanging="426"/>
        <w:jc w:val="both"/>
      </w:pPr>
    </w:p>
    <w:p w:rsidRPr="00292920" w:rsidR="000A2A7B" w:rsidP="00455975" w:rsidRDefault="00BA27A8" w14:paraId="757FE34C" w14:textId="77777777">
      <w:pPr>
        <w:numPr>
          <w:ilvl w:val="0"/>
          <w:numId w:val="35"/>
        </w:numPr>
        <w:spacing w:before="120"/>
        <w:jc w:val="both"/>
        <w:rPr>
          <w:snapToGrid w:val="false"/>
          <w:sz w:val="24"/>
        </w:rPr>
      </w:pPr>
      <w:r w:rsidRPr="000A2A7B">
        <w:rPr>
          <w:snapToGrid w:val="false"/>
          <w:sz w:val="24"/>
          <w:szCs w:val="24"/>
        </w:rPr>
        <w:t xml:space="preserve">Objednatel poskytne </w:t>
      </w:r>
      <w:r w:rsidRPr="000A2A7B" w:rsidR="000A2A7B">
        <w:rPr>
          <w:snapToGrid w:val="false"/>
          <w:sz w:val="24"/>
          <w:szCs w:val="24"/>
        </w:rPr>
        <w:t xml:space="preserve">Dodavateli prostory pro realizaci kurzů a certifikačních </w:t>
      </w:r>
      <w:r w:rsidRPr="00292920" w:rsidR="000A2A7B">
        <w:rPr>
          <w:snapToGrid w:val="false"/>
          <w:sz w:val="24"/>
        </w:rPr>
        <w:t>zkoušek.</w:t>
      </w:r>
    </w:p>
    <w:p w:rsidR="000A2A7B" w:rsidP="00455975" w:rsidRDefault="00BA27A8" w14:paraId="757FE34D" w14:textId="77777777">
      <w:pPr>
        <w:numPr>
          <w:ilvl w:val="0"/>
          <w:numId w:val="35"/>
        </w:numPr>
        <w:spacing w:before="120"/>
        <w:ind w:left="714" w:hanging="357"/>
        <w:jc w:val="both"/>
        <w:rPr>
          <w:sz w:val="24"/>
          <w:szCs w:val="24"/>
        </w:rPr>
      </w:pPr>
      <w:r w:rsidRPr="00292920">
        <w:rPr>
          <w:snapToGrid w:val="false"/>
          <w:sz w:val="24"/>
        </w:rPr>
        <w:t>Neplně</w:t>
      </w:r>
      <w:r w:rsidRPr="00292920" w:rsidR="000A2A7B">
        <w:rPr>
          <w:snapToGrid w:val="false"/>
          <w:sz w:val="24"/>
        </w:rPr>
        <w:t>ní</w:t>
      </w:r>
      <w:r w:rsidR="000A2A7B">
        <w:rPr>
          <w:sz w:val="24"/>
          <w:szCs w:val="24"/>
        </w:rPr>
        <w:t xml:space="preserve"> smluvních závazků ze strany O</w:t>
      </w:r>
      <w:r w:rsidRPr="000A2A7B">
        <w:rPr>
          <w:sz w:val="24"/>
          <w:szCs w:val="24"/>
        </w:rPr>
        <w:t xml:space="preserve">bjednatele může být důvodem pro přerušení </w:t>
      </w:r>
      <w:r w:rsidRPr="000A2A7B" w:rsidR="009F6EAC">
        <w:rPr>
          <w:sz w:val="24"/>
          <w:szCs w:val="24"/>
        </w:rPr>
        <w:t xml:space="preserve">realizace </w:t>
      </w:r>
      <w:r w:rsidR="000A2A7B">
        <w:rPr>
          <w:sz w:val="24"/>
          <w:szCs w:val="24"/>
        </w:rPr>
        <w:t>kurzů a zkoušek ze strany Dodavatele.</w:t>
      </w:r>
    </w:p>
    <w:p w:rsidR="00391EC8" w:rsidP="00455975" w:rsidRDefault="00391EC8" w14:paraId="757FE34E" w14:textId="77777777">
      <w:pPr>
        <w:numPr>
          <w:ilvl w:val="0"/>
          <w:numId w:val="35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Objednatel může zrušit termín</w:t>
      </w:r>
      <w:r w:rsidR="00E11828">
        <w:rPr>
          <w:sz w:val="24"/>
          <w:szCs w:val="24"/>
        </w:rPr>
        <w:t xml:space="preserve"> dohodnutého</w:t>
      </w:r>
      <w:r>
        <w:rPr>
          <w:sz w:val="24"/>
          <w:szCs w:val="24"/>
        </w:rPr>
        <w:t xml:space="preserve"> konání </w:t>
      </w:r>
      <w:r w:rsidRPr="007859AC">
        <w:rPr>
          <w:sz w:val="24"/>
          <w:szCs w:val="24"/>
        </w:rPr>
        <w:t>běhu kurzu</w:t>
      </w:r>
      <w:r>
        <w:rPr>
          <w:sz w:val="24"/>
          <w:szCs w:val="24"/>
        </w:rPr>
        <w:t xml:space="preserve"> vždy nejpozději 5 pracovních dnů před datem jeho plánovaného zahájení. Objednatel tak musí učinit písemně a Dodavatel musí takovou změnu strpět.</w:t>
      </w:r>
      <w:r w:rsidR="00E11828">
        <w:rPr>
          <w:sz w:val="24"/>
          <w:szCs w:val="24"/>
        </w:rPr>
        <w:t xml:space="preserve"> Pokud nedojde ke zrušení běhu kurzu v této lhůtě, je termín konání běhu kurzu považován za závazný.</w:t>
      </w:r>
    </w:p>
    <w:p w:rsidR="00BA27A8" w:rsidP="000A2A7B" w:rsidRDefault="000A2A7B" w14:paraId="757FE34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0667" w:rsidRDefault="00310667" w14:paraId="5D626AF6" w14:textId="77777777">
      <w:pPr>
        <w:rPr>
          <w:b/>
          <w:snapToGrid w:val="false"/>
          <w:sz w:val="24"/>
        </w:rPr>
      </w:pPr>
      <w:r>
        <w:rPr>
          <w:b/>
        </w:rPr>
        <w:br w:type="page"/>
      </w:r>
    </w:p>
    <w:p w:rsidRPr="00E3187B" w:rsidR="00D35F27" w:rsidP="00E3187B" w:rsidRDefault="00F37899" w14:paraId="757FE350" w14:textId="66AB86E2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lastRenderedPageBreak/>
        <w:t>VIII.</w:t>
      </w:r>
    </w:p>
    <w:p w:rsidRPr="00F37899" w:rsidR="00BA27A8" w:rsidP="00BA27A8" w:rsidRDefault="00BA27A8" w14:paraId="757FE351" w14:textId="77777777">
      <w:pPr>
        <w:pStyle w:val="Nadpis4"/>
        <w:spacing w:before="0"/>
        <w:ind w:left="426" w:hanging="426"/>
        <w:rPr>
          <w:b/>
          <w:u w:val="none"/>
        </w:rPr>
      </w:pPr>
      <w:r w:rsidRPr="00F37899">
        <w:rPr>
          <w:b/>
          <w:u w:val="none"/>
        </w:rPr>
        <w:t xml:space="preserve">Práva a povinnosti </w:t>
      </w:r>
      <w:r w:rsidR="008775E1">
        <w:rPr>
          <w:b/>
          <w:u w:val="none"/>
        </w:rPr>
        <w:t>Dodavatele</w:t>
      </w:r>
    </w:p>
    <w:p w:rsidR="00BA27A8" w:rsidP="00BA27A8" w:rsidRDefault="00BA27A8" w14:paraId="757FE352" w14:textId="77777777">
      <w:pPr>
        <w:ind w:left="426" w:hanging="426"/>
      </w:pPr>
    </w:p>
    <w:p w:rsidRPr="00520019" w:rsidR="0053275B" w:rsidP="00520019" w:rsidRDefault="0053275B" w14:paraId="757FE353" w14:textId="77777777">
      <w:pPr>
        <w:numPr>
          <w:ilvl w:val="0"/>
          <w:numId w:val="42"/>
        </w:numPr>
        <w:spacing w:before="120"/>
        <w:jc w:val="both"/>
        <w:rPr>
          <w:snapToGrid w:val="false"/>
          <w:sz w:val="24"/>
          <w:szCs w:val="24"/>
        </w:rPr>
      </w:pPr>
      <w:r w:rsidRPr="00520019">
        <w:rPr>
          <w:snapToGrid w:val="false"/>
          <w:sz w:val="24"/>
          <w:szCs w:val="24"/>
        </w:rPr>
        <w:t xml:space="preserve">Dodavatel prohlašuje, že je k realizaci předmětu plnění podle této smlouvy </w:t>
      </w:r>
      <w:r w:rsidRPr="00520019" w:rsidR="00520019">
        <w:rPr>
          <w:snapToGrid w:val="false"/>
          <w:sz w:val="24"/>
          <w:szCs w:val="24"/>
        </w:rPr>
        <w:t>odborně způsobilý</w:t>
      </w:r>
      <w:r w:rsidRPr="00520019">
        <w:rPr>
          <w:snapToGrid w:val="false"/>
          <w:sz w:val="24"/>
          <w:szCs w:val="24"/>
        </w:rPr>
        <w:t xml:space="preserve">, je oprávněn poskytnout Objednateli kurzy včetně certifikačních zkoušek ve sjednaném rozsahu a plněním závazků dle této smlouvy neporušuje žádná autorská ani jiná práva žádné třetí osoby. </w:t>
      </w:r>
    </w:p>
    <w:p w:rsidRPr="00292920" w:rsidR="005D4609" w:rsidP="00520019" w:rsidRDefault="000A2A7B" w14:paraId="757FE354" w14:textId="29A3CCAC">
      <w:pPr>
        <w:numPr>
          <w:ilvl w:val="0"/>
          <w:numId w:val="42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>Dodavatel</w:t>
      </w:r>
      <w:r w:rsidRPr="00292920" w:rsidR="005D4609">
        <w:rPr>
          <w:snapToGrid w:val="false"/>
          <w:sz w:val="24"/>
        </w:rPr>
        <w:t xml:space="preserve"> je povinen nejpozději při podpisu smlouvy doložit zřízení bankovní garance nebo složit záruku na účet objednatele </w:t>
      </w:r>
      <w:r w:rsidRPr="00F24912" w:rsidR="005D4609">
        <w:rPr>
          <w:snapToGrid w:val="false"/>
          <w:sz w:val="24"/>
        </w:rPr>
        <w:t xml:space="preserve">č. </w:t>
      </w:r>
      <w:r w:rsidRPr="00F24912" w:rsidR="00B90E13">
        <w:rPr>
          <w:snapToGrid w:val="false"/>
          <w:sz w:val="24"/>
        </w:rPr>
        <w:t>111502222/0800</w:t>
      </w:r>
      <w:r w:rsidRPr="00F24912" w:rsidR="005D4609">
        <w:rPr>
          <w:snapToGrid w:val="false"/>
          <w:sz w:val="24"/>
        </w:rPr>
        <w:t xml:space="preserve"> pod variabilním </w:t>
      </w:r>
      <w:r w:rsidRPr="00F24912" w:rsidR="005D42A5">
        <w:rPr>
          <w:snapToGrid w:val="false"/>
          <w:sz w:val="24"/>
        </w:rPr>
        <w:t>symbolem</w:t>
      </w:r>
      <w:r w:rsidRPr="00F24912" w:rsidR="00FB1538">
        <w:rPr>
          <w:snapToGrid w:val="false"/>
          <w:sz w:val="24"/>
        </w:rPr>
        <w:t xml:space="preserve"> </w:t>
      </w:r>
      <w:r w:rsidRPr="00F24912" w:rsidR="005D42A5">
        <w:rPr>
          <w:snapToGrid w:val="false"/>
          <w:sz w:val="24"/>
        </w:rPr>
        <w:t>(</w:t>
      </w:r>
      <w:r w:rsidRPr="00F24912" w:rsidR="00603FA6">
        <w:rPr>
          <w:snapToGrid w:val="false"/>
          <w:sz w:val="24"/>
        </w:rPr>
        <w:t>IČ </w:t>
      </w:r>
      <w:r w:rsidRPr="00F24912" w:rsidR="005214B3">
        <w:rPr>
          <w:snapToGrid w:val="false"/>
          <w:sz w:val="24"/>
        </w:rPr>
        <w:t>Dodavatele</w:t>
      </w:r>
      <w:r w:rsidRPr="00F24912" w:rsidR="004F3A21">
        <w:rPr>
          <w:snapToGrid w:val="false"/>
          <w:sz w:val="24"/>
        </w:rPr>
        <w:t>)</w:t>
      </w:r>
      <w:r w:rsidRPr="00F24912" w:rsidR="005D4609">
        <w:rPr>
          <w:snapToGrid w:val="false"/>
          <w:sz w:val="24"/>
        </w:rPr>
        <w:t xml:space="preserve"> ve výši </w:t>
      </w:r>
      <w:r w:rsidRPr="00F24912" w:rsidR="00FB1538">
        <w:rPr>
          <w:snapToGrid w:val="false"/>
          <w:sz w:val="24"/>
        </w:rPr>
        <w:t>10</w:t>
      </w:r>
      <w:r w:rsidRPr="00F24912" w:rsidR="005D4609">
        <w:rPr>
          <w:snapToGrid w:val="false"/>
          <w:sz w:val="24"/>
        </w:rPr>
        <w:t xml:space="preserve"> % nabídkové ceny ve prospěch </w:t>
      </w:r>
      <w:r w:rsidRPr="00F24912">
        <w:rPr>
          <w:snapToGrid w:val="false"/>
          <w:sz w:val="24"/>
        </w:rPr>
        <w:t>O</w:t>
      </w:r>
      <w:r w:rsidRPr="00F24912" w:rsidR="005D4609">
        <w:rPr>
          <w:snapToGrid w:val="false"/>
          <w:sz w:val="24"/>
        </w:rPr>
        <w:t xml:space="preserve">bjednatele pro případ porušení některé z povinností </w:t>
      </w:r>
      <w:r w:rsidRPr="00F24912">
        <w:rPr>
          <w:snapToGrid w:val="false"/>
          <w:sz w:val="24"/>
        </w:rPr>
        <w:t>Dodavatele</w:t>
      </w:r>
      <w:r w:rsidRPr="00F24912" w:rsidR="005D4609">
        <w:rPr>
          <w:snapToGrid w:val="false"/>
          <w:sz w:val="24"/>
        </w:rPr>
        <w:t xml:space="preserve"> specifikovaných v čl. III</w:t>
      </w:r>
      <w:r w:rsidRPr="007859AC" w:rsidR="005D4609">
        <w:rPr>
          <w:snapToGrid w:val="false"/>
          <w:sz w:val="24"/>
        </w:rPr>
        <w:t xml:space="preserve"> odst. </w:t>
      </w:r>
      <w:r w:rsidRPr="007859AC" w:rsidR="00DE45A2">
        <w:rPr>
          <w:snapToGrid w:val="false"/>
          <w:sz w:val="24"/>
        </w:rPr>
        <w:t>2</w:t>
      </w:r>
      <w:r w:rsidRPr="007859AC" w:rsidR="005D4609">
        <w:rPr>
          <w:snapToGrid w:val="false"/>
          <w:sz w:val="24"/>
        </w:rPr>
        <w:t xml:space="preserve"> této</w:t>
      </w:r>
      <w:r w:rsidRPr="007859AC">
        <w:rPr>
          <w:snapToGrid w:val="false"/>
          <w:sz w:val="24"/>
        </w:rPr>
        <w:t xml:space="preserve"> smlouvy a k uspokojení nároků O</w:t>
      </w:r>
      <w:r w:rsidRPr="007859AC" w:rsidR="005D4609">
        <w:rPr>
          <w:snapToGrid w:val="false"/>
          <w:sz w:val="24"/>
        </w:rPr>
        <w:t>bjednatele ze smluvních pokut. Platnost bankovní záruky musí být zajištěna po</w:t>
      </w:r>
      <w:r w:rsidRPr="00292920" w:rsidR="005D4609">
        <w:rPr>
          <w:snapToGrid w:val="false"/>
          <w:sz w:val="24"/>
        </w:rPr>
        <w:t xml:space="preserve"> celou dobu plnění s</w:t>
      </w:r>
      <w:r w:rsidRPr="00292920">
        <w:rPr>
          <w:snapToGrid w:val="false"/>
          <w:sz w:val="24"/>
        </w:rPr>
        <w:t>mlouvy. Záruka složená na účet O</w:t>
      </w:r>
      <w:r w:rsidRPr="00292920" w:rsidR="005D4609">
        <w:rPr>
          <w:snapToGrid w:val="false"/>
          <w:sz w:val="24"/>
        </w:rPr>
        <w:t xml:space="preserve">bjednatele bude </w:t>
      </w:r>
      <w:r w:rsidR="005214B3">
        <w:rPr>
          <w:snapToGrid w:val="false"/>
          <w:sz w:val="24"/>
        </w:rPr>
        <w:t>Dodavateli</w:t>
      </w:r>
      <w:r w:rsidRPr="00292920" w:rsidR="005D4609">
        <w:rPr>
          <w:snapToGrid w:val="false"/>
          <w:sz w:val="24"/>
        </w:rPr>
        <w:t xml:space="preserve"> vrácena po splnění veřejné zakázky, tj. po </w:t>
      </w:r>
      <w:r w:rsidRPr="00292920">
        <w:rPr>
          <w:snapToGrid w:val="false"/>
          <w:sz w:val="24"/>
        </w:rPr>
        <w:t>vystavení a úhradě závěrečné faktury</w:t>
      </w:r>
      <w:r w:rsidRPr="00292920" w:rsidR="005D4609">
        <w:rPr>
          <w:snapToGrid w:val="false"/>
          <w:sz w:val="24"/>
        </w:rPr>
        <w:t xml:space="preserve">. Předložení bankovní záruky nebo složení záruky na účet </w:t>
      </w:r>
      <w:r w:rsidR="005214B3">
        <w:rPr>
          <w:snapToGrid w:val="false"/>
          <w:sz w:val="24"/>
        </w:rPr>
        <w:t>O</w:t>
      </w:r>
      <w:r w:rsidRPr="00292920" w:rsidR="005D4609">
        <w:rPr>
          <w:snapToGrid w:val="false"/>
          <w:sz w:val="24"/>
        </w:rPr>
        <w:t>bjednatele je nezbytným předpokladem pro účinnost smlouvy.</w:t>
      </w:r>
    </w:p>
    <w:p w:rsidRPr="00391EC8" w:rsidR="00292920" w:rsidP="00520019" w:rsidRDefault="00292920" w14:paraId="757FE355" w14:textId="77777777">
      <w:pPr>
        <w:numPr>
          <w:ilvl w:val="0"/>
          <w:numId w:val="42"/>
        </w:numPr>
        <w:spacing w:before="120"/>
        <w:jc w:val="both"/>
        <w:rPr>
          <w:b/>
          <w:bCs/>
          <w:sz w:val="24"/>
          <w:szCs w:val="24"/>
        </w:rPr>
      </w:pPr>
      <w:r w:rsidRPr="00292920">
        <w:rPr>
          <w:snapToGrid w:val="false"/>
          <w:sz w:val="24"/>
        </w:rPr>
        <w:t>Dodavatel</w:t>
      </w:r>
      <w:r w:rsidRPr="00BB4E6B">
        <w:rPr>
          <w:snapToGrid w:val="false"/>
          <w:sz w:val="24"/>
        </w:rPr>
        <w:t xml:space="preserve"> se zavazuje zajistit pro výuku kvalifikovan</w:t>
      </w:r>
      <w:r w:rsidR="0014633E">
        <w:rPr>
          <w:snapToGrid w:val="false"/>
          <w:sz w:val="24"/>
        </w:rPr>
        <w:t>ých</w:t>
      </w:r>
      <w:r w:rsidRPr="00BB4E6B">
        <w:rPr>
          <w:snapToGrid w:val="false"/>
          <w:sz w:val="24"/>
        </w:rPr>
        <w:t xml:space="preserve"> </w:t>
      </w:r>
      <w:r w:rsidR="00AF721B">
        <w:rPr>
          <w:snapToGrid w:val="false"/>
          <w:sz w:val="24"/>
        </w:rPr>
        <w:t>trenér</w:t>
      </w:r>
      <w:r w:rsidR="0014633E">
        <w:rPr>
          <w:snapToGrid w:val="false"/>
          <w:sz w:val="24"/>
        </w:rPr>
        <w:t>ů</w:t>
      </w:r>
      <w:r w:rsidR="00AF721B">
        <w:rPr>
          <w:snapToGrid w:val="false"/>
          <w:sz w:val="24"/>
        </w:rPr>
        <w:t>/školitel</w:t>
      </w:r>
      <w:r w:rsidR="0014633E">
        <w:rPr>
          <w:snapToGrid w:val="false"/>
          <w:sz w:val="24"/>
        </w:rPr>
        <w:t>ů</w:t>
      </w:r>
      <w:r w:rsidRPr="00BB4E6B">
        <w:rPr>
          <w:snapToGrid w:val="false"/>
          <w:sz w:val="24"/>
        </w:rPr>
        <w:t xml:space="preserve"> </w:t>
      </w:r>
      <w:r w:rsidR="005214B3">
        <w:rPr>
          <w:snapToGrid w:val="false"/>
          <w:sz w:val="24"/>
        </w:rPr>
        <w:t xml:space="preserve">v souladu s podmínkami stanovenými v zadávací dokumentaci </w:t>
      </w:r>
      <w:r w:rsidRPr="00BB4E6B">
        <w:rPr>
          <w:snapToGrid w:val="false"/>
          <w:sz w:val="24"/>
        </w:rPr>
        <w:t>– tj. osobu, prostřednictvím které</w:t>
      </w:r>
      <w:r w:rsidRPr="00292920">
        <w:rPr>
          <w:snapToGrid w:val="false"/>
          <w:sz w:val="24"/>
        </w:rPr>
        <w:t xml:space="preserve"> </w:t>
      </w:r>
      <w:r w:rsidRPr="00BB4E6B">
        <w:rPr>
          <w:snapToGrid w:val="false"/>
          <w:sz w:val="24"/>
        </w:rPr>
        <w:t xml:space="preserve">prokazoval splnění kvalifikačních předpokladů v rámci </w:t>
      </w:r>
      <w:r w:rsidR="005214B3">
        <w:rPr>
          <w:snapToGrid w:val="false"/>
          <w:sz w:val="24"/>
        </w:rPr>
        <w:t>zadávacího</w:t>
      </w:r>
      <w:r w:rsidRPr="00BB4E6B">
        <w:rPr>
          <w:snapToGrid w:val="false"/>
          <w:sz w:val="24"/>
        </w:rPr>
        <w:t xml:space="preserve"> řízení.</w:t>
      </w:r>
    </w:p>
    <w:p w:rsidRPr="00391EC8" w:rsidR="00391EC8" w:rsidP="00520019" w:rsidRDefault="00391EC8" w14:paraId="757FE356" w14:textId="77777777">
      <w:pPr>
        <w:numPr>
          <w:ilvl w:val="0"/>
          <w:numId w:val="42"/>
        </w:numPr>
        <w:spacing w:before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Dodavatel</w:t>
      </w:r>
      <w:r w:rsidRPr="00391EC8">
        <w:rPr>
          <w:sz w:val="24"/>
          <w:szCs w:val="24"/>
        </w:rPr>
        <w:t xml:space="preserve"> může zrušit termín</w:t>
      </w:r>
      <w:r w:rsidR="00E11828">
        <w:rPr>
          <w:sz w:val="24"/>
          <w:szCs w:val="24"/>
        </w:rPr>
        <w:t xml:space="preserve"> dohodnutého</w:t>
      </w:r>
      <w:r w:rsidRPr="00391EC8">
        <w:rPr>
          <w:sz w:val="24"/>
          <w:szCs w:val="24"/>
        </w:rPr>
        <w:t xml:space="preserve"> konání běhu kurzu vždy nejpozději </w:t>
      </w:r>
      <w:r>
        <w:rPr>
          <w:sz w:val="24"/>
          <w:szCs w:val="24"/>
        </w:rPr>
        <w:t>10</w:t>
      </w:r>
      <w:r w:rsidRPr="00391EC8">
        <w:rPr>
          <w:sz w:val="24"/>
          <w:szCs w:val="24"/>
        </w:rPr>
        <w:t xml:space="preserve"> pracovních dnů před datem jeho plánovaného zahájení. </w:t>
      </w:r>
      <w:r>
        <w:rPr>
          <w:sz w:val="24"/>
          <w:szCs w:val="24"/>
        </w:rPr>
        <w:t>Dodavatel</w:t>
      </w:r>
      <w:r w:rsidRPr="00391EC8">
        <w:rPr>
          <w:sz w:val="24"/>
          <w:szCs w:val="24"/>
        </w:rPr>
        <w:t xml:space="preserve"> tak musí učinit písemně a </w:t>
      </w:r>
      <w:r>
        <w:rPr>
          <w:sz w:val="24"/>
          <w:szCs w:val="24"/>
        </w:rPr>
        <w:t>Objednatel</w:t>
      </w:r>
      <w:r w:rsidRPr="00391EC8">
        <w:rPr>
          <w:sz w:val="24"/>
          <w:szCs w:val="24"/>
        </w:rPr>
        <w:t xml:space="preserve"> musí takovou změnu strpět.</w:t>
      </w:r>
      <w:r w:rsidR="00E11828">
        <w:rPr>
          <w:sz w:val="24"/>
          <w:szCs w:val="24"/>
        </w:rPr>
        <w:t xml:space="preserve"> Pokud nedojde ke zrušení běhu kurzu v této lhůtě, je termín konání běhu kurzu považován za závazný.</w:t>
      </w:r>
    </w:p>
    <w:p w:rsidRPr="007859AC" w:rsidR="00391EC8" w:rsidP="00520019" w:rsidRDefault="00391EC8" w14:paraId="757FE357" w14:textId="77777777">
      <w:pPr>
        <w:numPr>
          <w:ilvl w:val="0"/>
          <w:numId w:val="42"/>
        </w:numPr>
        <w:spacing w:before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Dodavatel nesmí zrušit písemně dohodnutý termín konání </w:t>
      </w:r>
      <w:r w:rsidRPr="007859AC">
        <w:rPr>
          <w:sz w:val="24"/>
          <w:szCs w:val="24"/>
        </w:rPr>
        <w:t>certifikační zkoušky.</w:t>
      </w:r>
    </w:p>
    <w:p w:rsidR="002C4FAC" w:rsidP="00BA27A8" w:rsidRDefault="002C4FAC" w14:paraId="757FE358" w14:textId="77777777">
      <w:pPr>
        <w:pStyle w:val="Nadpis4"/>
        <w:spacing w:before="0"/>
        <w:ind w:left="426" w:hanging="426"/>
        <w:rPr>
          <w:b/>
        </w:rPr>
      </w:pPr>
    </w:p>
    <w:p w:rsidRPr="00E3187B" w:rsidR="00D35F27" w:rsidP="00E3187B" w:rsidRDefault="00F37899" w14:paraId="757FE359" w14:textId="77777777">
      <w:pPr>
        <w:pStyle w:val="Nadpis4"/>
        <w:spacing w:before="0"/>
        <w:ind w:left="425" w:hanging="425"/>
        <w:rPr>
          <w:b/>
          <w:u w:val="none"/>
        </w:rPr>
      </w:pPr>
      <w:r>
        <w:rPr>
          <w:b/>
          <w:u w:val="none"/>
        </w:rPr>
        <w:t>I</w:t>
      </w:r>
      <w:r w:rsidR="00C25AEC">
        <w:rPr>
          <w:b/>
          <w:u w:val="none"/>
        </w:rPr>
        <w:t>X</w:t>
      </w:r>
      <w:r>
        <w:rPr>
          <w:b/>
          <w:u w:val="none"/>
        </w:rPr>
        <w:t>.</w:t>
      </w:r>
    </w:p>
    <w:p w:rsidRPr="00F37899" w:rsidR="00BA27A8" w:rsidP="002C4FAC" w:rsidRDefault="00BA27A8" w14:paraId="757FE35A" w14:textId="77777777">
      <w:pPr>
        <w:pStyle w:val="Nadpis4"/>
        <w:spacing w:before="0"/>
        <w:ind w:left="425" w:hanging="425"/>
        <w:rPr>
          <w:b/>
          <w:snapToGrid/>
          <w:u w:val="none"/>
        </w:rPr>
      </w:pPr>
      <w:r w:rsidRPr="00F37899">
        <w:rPr>
          <w:b/>
          <w:u w:val="none"/>
        </w:rPr>
        <w:t>Další smluvní ujednání</w:t>
      </w:r>
    </w:p>
    <w:p w:rsidR="00BA27A8" w:rsidP="00BA27A8" w:rsidRDefault="00BA27A8" w14:paraId="757FE35B" w14:textId="77777777">
      <w:pPr>
        <w:ind w:left="426" w:hanging="426"/>
      </w:pPr>
    </w:p>
    <w:p w:rsidR="00BA27A8" w:rsidP="00FC5468" w:rsidRDefault="00BA27A8" w14:paraId="757FE35C" w14:textId="77777777">
      <w:pPr>
        <w:numPr>
          <w:ilvl w:val="0"/>
          <w:numId w:val="37"/>
        </w:numPr>
        <w:spacing w:before="120"/>
        <w:jc w:val="both"/>
        <w:rPr>
          <w:snapToGrid w:val="false"/>
          <w:sz w:val="24"/>
        </w:rPr>
      </w:pPr>
      <w:r>
        <w:rPr>
          <w:snapToGrid w:val="false"/>
          <w:sz w:val="24"/>
        </w:rPr>
        <w:t>Smluvní strany mohou smlouvu ukončit dohodou nebo odstoupením. Dohoda o zrušení práv a závazků musí být písemná, jinak je neplatná.</w:t>
      </w:r>
    </w:p>
    <w:p w:rsidR="00BA27A8" w:rsidP="00FC5468" w:rsidRDefault="00BA27A8" w14:paraId="757FE35D" w14:textId="77777777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 xml:space="preserve">Objednatel nebo </w:t>
      </w:r>
      <w:r w:rsidR="00391EC8">
        <w:rPr>
          <w:snapToGrid w:val="false"/>
          <w:sz w:val="24"/>
        </w:rPr>
        <w:t>Dodavatel</w:t>
      </w:r>
      <w:r>
        <w:rPr>
          <w:snapToGrid w:val="false"/>
          <w:sz w:val="24"/>
        </w:rPr>
        <w:t xml:space="preserve"> mají právo od smlouvy odstoupit v případech stanovených touto smlouvou nebo zákonem.</w:t>
      </w:r>
    </w:p>
    <w:p w:rsidRPr="00292920" w:rsidR="00975517" w:rsidP="00FC5468" w:rsidRDefault="00975517" w14:paraId="757FE35E" w14:textId="7F2B20D1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Objednatel si vyhrazuje právo od smlouvy odstoupit, pokud zjistí, že </w:t>
      </w:r>
      <w:r w:rsidR="00391EC8">
        <w:rPr>
          <w:snapToGrid w:val="false"/>
          <w:sz w:val="24"/>
        </w:rPr>
        <w:t>Dodavatel</w:t>
      </w:r>
      <w:r w:rsidRPr="00292920">
        <w:rPr>
          <w:snapToGrid w:val="false"/>
          <w:sz w:val="24"/>
        </w:rPr>
        <w:t xml:space="preserve"> při podání nabídky na veřejnou zakázku, na </w:t>
      </w:r>
      <w:r w:rsidR="005D42A5">
        <w:rPr>
          <w:snapToGrid w:val="false"/>
          <w:sz w:val="24"/>
        </w:rPr>
        <w:t>základě</w:t>
      </w:r>
      <w:r w:rsidRPr="00292920">
        <w:rPr>
          <w:snapToGrid w:val="false"/>
          <w:sz w:val="24"/>
        </w:rPr>
        <w:t xml:space="preserve"> které je realizován předmět plnění dle této smlouvy, uvedl nepravdivá prohlášení nebo informace za účelem získat zakázku nebo jiný majetkový prospěch.</w:t>
      </w:r>
    </w:p>
    <w:p w:rsidRPr="00292920" w:rsidR="00975517" w:rsidP="00FC5468" w:rsidRDefault="00975517" w14:paraId="757FE35F" w14:textId="77777777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 xml:space="preserve">Objednatel si vyhrazuje právo odstoupit od smlouvy v případě neposkytnutí finanční podpory ze zdrojů EU nebo v případě, kdy finanční podpora ze zdrojů EU nebude poskytnuta ve výši potřebné k realizaci předmětu plnění této smlouvy. </w:t>
      </w:r>
    </w:p>
    <w:p w:rsidR="00BA27A8" w:rsidP="00FC5468" w:rsidRDefault="00BA27A8" w14:paraId="757FE360" w14:textId="77777777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 xml:space="preserve">Odstoupení musí mít písemnou formu s tím, že je účinné od jeho doručení druhé smluvní straně. V případě pochybností se má za to, že je odstoupení doručeno třetí den od jeho odeslání. </w:t>
      </w:r>
    </w:p>
    <w:p w:rsidR="00BA27A8" w:rsidP="00FC5468" w:rsidRDefault="00BA27A8" w14:paraId="757FE361" w14:textId="77777777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Smluvní strany se dohodly, že za podstatné porušení povinností ze smlouvy považují</w:t>
      </w:r>
    </w:p>
    <w:p w:rsidR="00E11828" w:rsidP="00BE7D78" w:rsidRDefault="00E11828" w14:paraId="757FE362" w14:textId="3E176FC6">
      <w:pPr>
        <w:numPr>
          <w:ilvl w:val="1"/>
          <w:numId w:val="12"/>
        </w:numPr>
        <w:jc w:val="both"/>
        <w:rPr>
          <w:snapToGrid w:val="false"/>
          <w:sz w:val="24"/>
        </w:rPr>
      </w:pPr>
      <w:r>
        <w:rPr>
          <w:snapToGrid w:val="false"/>
          <w:sz w:val="24"/>
        </w:rPr>
        <w:t>neuskutečnění předem závazně dohodnutého běhu kurzu</w:t>
      </w:r>
      <w:r w:rsidRPr="00BC0768" w:rsidR="00BC0768">
        <w:rPr>
          <w:snapToGrid w:val="false"/>
          <w:sz w:val="24"/>
        </w:rPr>
        <w:t xml:space="preserve"> </w:t>
      </w:r>
      <w:r w:rsidRPr="007844DD" w:rsidR="00BC0768">
        <w:rPr>
          <w:snapToGrid w:val="false"/>
          <w:sz w:val="24"/>
        </w:rPr>
        <w:t xml:space="preserve">PRINCE2® </w:t>
      </w:r>
      <w:proofErr w:type="spellStart"/>
      <w:r w:rsidRPr="007844DD" w:rsidR="00BC0768">
        <w:rPr>
          <w:snapToGrid w:val="false"/>
          <w:sz w:val="24"/>
        </w:rPr>
        <w:t>Foundation</w:t>
      </w:r>
      <w:proofErr w:type="spellEnd"/>
      <w:r w:rsidRPr="007844DD" w:rsidR="00BC0768">
        <w:rPr>
          <w:snapToGrid w:val="false"/>
          <w:sz w:val="24"/>
        </w:rPr>
        <w:t xml:space="preserve"> a</w:t>
      </w:r>
      <w:r w:rsidR="00BC0768">
        <w:rPr>
          <w:snapToGrid w:val="false"/>
          <w:sz w:val="24"/>
        </w:rPr>
        <w:t>/nebo/anebo</w:t>
      </w:r>
      <w:r w:rsidRPr="007844DD" w:rsidR="00BC0768">
        <w:rPr>
          <w:snapToGrid w:val="false"/>
          <w:sz w:val="24"/>
        </w:rPr>
        <w:t xml:space="preserve"> </w:t>
      </w:r>
      <w:r w:rsidR="00BC0768">
        <w:rPr>
          <w:snapToGrid w:val="false"/>
          <w:sz w:val="24"/>
        </w:rPr>
        <w:t xml:space="preserve">běhu kombinovaného kurzu </w:t>
      </w:r>
      <w:r w:rsidRPr="007844DD" w:rsidR="00BC0768">
        <w:rPr>
          <w:snapToGrid w:val="false"/>
          <w:sz w:val="24"/>
        </w:rPr>
        <w:t xml:space="preserve">PRINCE2® </w:t>
      </w:r>
      <w:proofErr w:type="spellStart"/>
      <w:r w:rsidRPr="007844DD" w:rsidR="005D42A5">
        <w:rPr>
          <w:snapToGrid w:val="false"/>
          <w:sz w:val="24"/>
        </w:rPr>
        <w:t>Foundation</w:t>
      </w:r>
      <w:proofErr w:type="spellEnd"/>
      <w:r w:rsidRPr="007844DD" w:rsidR="005D42A5">
        <w:rPr>
          <w:snapToGrid w:val="false"/>
          <w:sz w:val="24"/>
        </w:rPr>
        <w:t xml:space="preserve"> </w:t>
      </w:r>
      <w:r w:rsidR="005D42A5">
        <w:rPr>
          <w:snapToGrid w:val="false"/>
          <w:sz w:val="24"/>
        </w:rPr>
        <w:t>+</w:t>
      </w:r>
      <w:r w:rsidR="00BC0768">
        <w:rPr>
          <w:snapToGrid w:val="false"/>
          <w:sz w:val="24"/>
        </w:rPr>
        <w:t xml:space="preserve"> </w:t>
      </w:r>
      <w:r w:rsidRPr="007844DD" w:rsidR="00BC0768">
        <w:rPr>
          <w:snapToGrid w:val="false"/>
          <w:sz w:val="24"/>
        </w:rPr>
        <w:t xml:space="preserve">PRINCE2® </w:t>
      </w:r>
      <w:proofErr w:type="spellStart"/>
      <w:r w:rsidRPr="007844DD" w:rsidR="00BC0768">
        <w:rPr>
          <w:snapToGrid w:val="false"/>
          <w:sz w:val="24"/>
        </w:rPr>
        <w:t>Practitioner</w:t>
      </w:r>
      <w:proofErr w:type="spellEnd"/>
      <w:r w:rsidR="00FC5468">
        <w:rPr>
          <w:snapToGrid w:val="false"/>
          <w:sz w:val="24"/>
        </w:rPr>
        <w:t>,</w:t>
      </w:r>
    </w:p>
    <w:p w:rsidR="00BA27A8" w:rsidP="00BE7D78" w:rsidRDefault="00FC5468" w14:paraId="757FE363" w14:textId="532F08A0">
      <w:pPr>
        <w:numPr>
          <w:ilvl w:val="1"/>
          <w:numId w:val="12"/>
        </w:numPr>
        <w:jc w:val="both"/>
        <w:rPr>
          <w:snapToGrid w:val="false"/>
          <w:sz w:val="24"/>
        </w:rPr>
      </w:pPr>
      <w:r>
        <w:rPr>
          <w:snapToGrid w:val="false"/>
          <w:sz w:val="24"/>
        </w:rPr>
        <w:t>opakované (více jak třikrát) využití práva Dodavatele uvedeného v čl. VIII</w:t>
      </w:r>
      <w:r w:rsidR="00C25AEC">
        <w:rPr>
          <w:snapToGrid w:val="false"/>
          <w:sz w:val="24"/>
        </w:rPr>
        <w:t>,</w:t>
      </w:r>
      <w:r>
        <w:rPr>
          <w:snapToGrid w:val="false"/>
          <w:sz w:val="24"/>
        </w:rPr>
        <w:t xml:space="preserve"> odst</w:t>
      </w:r>
      <w:r w:rsidR="00BC0768">
        <w:rPr>
          <w:snapToGrid w:val="false"/>
          <w:sz w:val="24"/>
        </w:rPr>
        <w:t>.</w:t>
      </w:r>
      <w:r>
        <w:rPr>
          <w:snapToGrid w:val="false"/>
          <w:sz w:val="24"/>
        </w:rPr>
        <w:t> </w:t>
      </w:r>
      <w:r w:rsidR="000C7439">
        <w:rPr>
          <w:snapToGrid w:val="false"/>
          <w:sz w:val="24"/>
        </w:rPr>
        <w:t>4 </w:t>
      </w:r>
      <w:r w:rsidR="00BC0768">
        <w:rPr>
          <w:snapToGrid w:val="false"/>
          <w:sz w:val="24"/>
        </w:rPr>
        <w:t>této smlouvy</w:t>
      </w:r>
    </w:p>
    <w:p w:rsidR="00BA27A8" w:rsidP="00BE7D78" w:rsidRDefault="00FC5468" w14:paraId="757FE364" w14:textId="77777777">
      <w:pPr>
        <w:numPr>
          <w:ilvl w:val="1"/>
          <w:numId w:val="12"/>
        </w:numPr>
        <w:jc w:val="both"/>
        <w:rPr>
          <w:snapToGrid w:val="false"/>
          <w:sz w:val="24"/>
        </w:rPr>
      </w:pPr>
      <w:r>
        <w:rPr>
          <w:snapToGrid w:val="false"/>
          <w:sz w:val="24"/>
        </w:rPr>
        <w:lastRenderedPageBreak/>
        <w:t>opakované (více jak třikrát) využití práva Objednatele uvedeného v čl. VII</w:t>
      </w:r>
      <w:r w:rsidR="00C25AEC">
        <w:rPr>
          <w:snapToGrid w:val="false"/>
          <w:sz w:val="24"/>
        </w:rPr>
        <w:t>,</w:t>
      </w:r>
      <w:r>
        <w:rPr>
          <w:snapToGrid w:val="false"/>
          <w:sz w:val="24"/>
        </w:rPr>
        <w:t xml:space="preserve"> odst</w:t>
      </w:r>
      <w:r w:rsidR="00BC0768">
        <w:rPr>
          <w:snapToGrid w:val="false"/>
          <w:sz w:val="24"/>
        </w:rPr>
        <w:t xml:space="preserve">. </w:t>
      </w:r>
      <w:r>
        <w:rPr>
          <w:snapToGrid w:val="false"/>
          <w:sz w:val="24"/>
        </w:rPr>
        <w:t>3</w:t>
      </w:r>
      <w:r w:rsidR="00BC0768">
        <w:rPr>
          <w:snapToGrid w:val="false"/>
          <w:sz w:val="24"/>
        </w:rPr>
        <w:t xml:space="preserve"> této smlouvy</w:t>
      </w:r>
    </w:p>
    <w:p w:rsidR="00BA27A8" w:rsidP="00BE7D78" w:rsidRDefault="00FC5468" w14:paraId="757FE365" w14:textId="77777777">
      <w:pPr>
        <w:numPr>
          <w:ilvl w:val="1"/>
          <w:numId w:val="12"/>
        </w:numPr>
        <w:jc w:val="both"/>
        <w:rPr>
          <w:snapToGrid w:val="false"/>
          <w:sz w:val="24"/>
        </w:rPr>
      </w:pPr>
      <w:r>
        <w:rPr>
          <w:snapToGrid w:val="false"/>
          <w:sz w:val="24"/>
        </w:rPr>
        <w:t>nezajištění konání certifikační zkoušky v závazně dohodnutém termínu</w:t>
      </w:r>
      <w:r w:rsidR="00BA27A8">
        <w:rPr>
          <w:snapToGrid w:val="false"/>
          <w:sz w:val="24"/>
        </w:rPr>
        <w:t>,</w:t>
      </w:r>
    </w:p>
    <w:p w:rsidR="00FC5468" w:rsidP="009F341D" w:rsidRDefault="00FC5468" w14:paraId="757FE366" w14:textId="77777777">
      <w:pPr>
        <w:numPr>
          <w:ilvl w:val="1"/>
          <w:numId w:val="12"/>
        </w:numPr>
        <w:jc w:val="both"/>
        <w:rPr>
          <w:snapToGrid w:val="false"/>
          <w:sz w:val="24"/>
        </w:rPr>
      </w:pPr>
      <w:r>
        <w:rPr>
          <w:snapToGrid w:val="false"/>
          <w:sz w:val="24"/>
        </w:rPr>
        <w:t>nezajištění lektora splňujícího kritéria uvedená v kvalifikačních požadavcích</w:t>
      </w:r>
      <w:r w:rsidR="00BC0768">
        <w:rPr>
          <w:snapToGrid w:val="false"/>
          <w:sz w:val="24"/>
        </w:rPr>
        <w:t xml:space="preserve"> dle čl. VIII, odst. 3 této smlouvy</w:t>
      </w:r>
      <w:r>
        <w:rPr>
          <w:snapToGrid w:val="false"/>
          <w:sz w:val="24"/>
        </w:rPr>
        <w:t>,</w:t>
      </w:r>
    </w:p>
    <w:p w:rsidRPr="00160D94" w:rsidR="00F35114" w:rsidP="009F341D" w:rsidRDefault="00FC5468" w14:paraId="757FE367" w14:textId="77777777">
      <w:pPr>
        <w:numPr>
          <w:ilvl w:val="1"/>
          <w:numId w:val="12"/>
        </w:numPr>
        <w:jc w:val="both"/>
        <w:rPr>
          <w:snapToGrid w:val="false"/>
          <w:sz w:val="24"/>
        </w:rPr>
      </w:pPr>
      <w:r w:rsidRPr="00160D94">
        <w:rPr>
          <w:snapToGrid w:val="false"/>
          <w:sz w:val="24"/>
        </w:rPr>
        <w:t xml:space="preserve">nedodržení podmínek a požadavků uvedených v čl. </w:t>
      </w:r>
      <w:r w:rsidRPr="00160D94" w:rsidR="00AD02D5">
        <w:rPr>
          <w:snapToGrid w:val="false"/>
          <w:sz w:val="24"/>
        </w:rPr>
        <w:t>I</w:t>
      </w:r>
      <w:r w:rsidRPr="00160D94">
        <w:rPr>
          <w:snapToGrid w:val="false"/>
          <w:sz w:val="24"/>
        </w:rPr>
        <w:t>II</w:t>
      </w:r>
      <w:r w:rsidRPr="00160D94" w:rsidR="00C25AEC">
        <w:rPr>
          <w:snapToGrid w:val="false"/>
          <w:sz w:val="24"/>
        </w:rPr>
        <w:t>,</w:t>
      </w:r>
      <w:r w:rsidRPr="00160D94">
        <w:rPr>
          <w:snapToGrid w:val="false"/>
          <w:sz w:val="24"/>
        </w:rPr>
        <w:t xml:space="preserve"> odstavci </w:t>
      </w:r>
      <w:r w:rsidRPr="00160D94" w:rsidR="007859AC">
        <w:rPr>
          <w:snapToGrid w:val="false"/>
          <w:sz w:val="24"/>
        </w:rPr>
        <w:t>2</w:t>
      </w:r>
      <w:r w:rsidRPr="00160D94" w:rsidR="00160D94">
        <w:rPr>
          <w:snapToGrid w:val="false"/>
          <w:sz w:val="24"/>
        </w:rPr>
        <w:t>, 3, 4</w:t>
      </w:r>
      <w:r w:rsidRPr="00160D94" w:rsidR="00F35114">
        <w:rPr>
          <w:snapToGrid w:val="false"/>
          <w:sz w:val="24"/>
        </w:rPr>
        <w:t>.</w:t>
      </w:r>
    </w:p>
    <w:p w:rsidR="00BA27A8" w:rsidP="00FC5468" w:rsidRDefault="00BA27A8" w14:paraId="757FE368" w14:textId="77777777">
      <w:pPr>
        <w:numPr>
          <w:ilvl w:val="0"/>
          <w:numId w:val="37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Smluvní strany jsou povinny navzájem se písemně informovat o veškerých změnách, týkajících se kteréhokoliv z údajů uvedených v</w:t>
      </w:r>
      <w:r w:rsidR="00C25AEC">
        <w:rPr>
          <w:snapToGrid w:val="false"/>
          <w:sz w:val="24"/>
        </w:rPr>
        <w:t> </w:t>
      </w:r>
      <w:r w:rsidRPr="00BC0768" w:rsidR="00C25AEC">
        <w:rPr>
          <w:snapToGrid w:val="false"/>
          <w:sz w:val="24"/>
        </w:rPr>
        <w:t>čl.</w:t>
      </w:r>
      <w:r w:rsidRPr="00BC0768">
        <w:rPr>
          <w:snapToGrid w:val="false"/>
          <w:sz w:val="24"/>
        </w:rPr>
        <w:t xml:space="preserve"> I</w:t>
      </w:r>
      <w:r>
        <w:rPr>
          <w:snapToGrid w:val="false"/>
          <w:sz w:val="24"/>
        </w:rPr>
        <w:t>. této smlouvy, a to nejdéle do jednoho týdne ode dne, kdy ke změně došlo. Jinak každá ze smluvních stran odpovídá za škodu, která nesplněním této povinnosti vznikne druhé smluvní straně.</w:t>
      </w:r>
    </w:p>
    <w:p w:rsidR="00291369" w:rsidRDefault="00291369" w14:paraId="757FE369" w14:textId="77777777">
      <w:pPr>
        <w:rPr>
          <w:b/>
          <w:snapToGrid w:val="false"/>
          <w:sz w:val="24"/>
        </w:rPr>
      </w:pPr>
    </w:p>
    <w:p w:rsidRPr="00E3187B" w:rsidR="005E1ED7" w:rsidP="00E3187B" w:rsidRDefault="00F37899" w14:paraId="757FE36A" w14:textId="77777777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t>X.</w:t>
      </w:r>
    </w:p>
    <w:p w:rsidRPr="00F37899" w:rsidR="00BA27A8" w:rsidP="00BA27A8" w:rsidRDefault="00BA27A8" w14:paraId="757FE36B" w14:textId="77777777">
      <w:pPr>
        <w:pStyle w:val="Nadpis4"/>
        <w:spacing w:before="0"/>
        <w:ind w:left="426" w:hanging="426"/>
        <w:rPr>
          <w:b/>
          <w:snapToGrid/>
          <w:u w:val="none"/>
        </w:rPr>
      </w:pPr>
      <w:r w:rsidRPr="00F37899">
        <w:rPr>
          <w:b/>
          <w:u w:val="none"/>
        </w:rPr>
        <w:t>Smluvní pokuty</w:t>
      </w:r>
    </w:p>
    <w:p w:rsidR="00BA27A8" w:rsidP="00BA27A8" w:rsidRDefault="00BA27A8" w14:paraId="757FE36C" w14:textId="77777777">
      <w:pPr>
        <w:ind w:left="426" w:hanging="426"/>
      </w:pPr>
    </w:p>
    <w:p w:rsidR="00BA27A8" w:rsidP="00FC5468" w:rsidRDefault="00BA27A8" w14:paraId="757FE36D" w14:textId="77777777">
      <w:pPr>
        <w:numPr>
          <w:ilvl w:val="0"/>
          <w:numId w:val="38"/>
        </w:numPr>
        <w:spacing w:before="120"/>
        <w:jc w:val="both"/>
        <w:rPr>
          <w:snapToGrid w:val="false"/>
          <w:sz w:val="24"/>
        </w:rPr>
      </w:pPr>
      <w:r>
        <w:rPr>
          <w:snapToGrid w:val="false"/>
          <w:sz w:val="24"/>
        </w:rPr>
        <w:t>Objednatel je povinen zaplatit smluvní pokutu ve výši 0,</w:t>
      </w:r>
      <w:r w:rsidR="002A78FA">
        <w:rPr>
          <w:snapToGrid w:val="false"/>
          <w:sz w:val="24"/>
        </w:rPr>
        <w:t>1</w:t>
      </w:r>
      <w:r>
        <w:rPr>
          <w:snapToGrid w:val="false"/>
          <w:sz w:val="24"/>
        </w:rPr>
        <w:t xml:space="preserve"> % z</w:t>
      </w:r>
      <w:r w:rsidR="00975517">
        <w:rPr>
          <w:snapToGrid w:val="false"/>
          <w:sz w:val="24"/>
        </w:rPr>
        <w:t xml:space="preserve"> celkové dohodnuté </w:t>
      </w:r>
      <w:r>
        <w:rPr>
          <w:snapToGrid w:val="false"/>
          <w:sz w:val="24"/>
        </w:rPr>
        <w:t>ceny díla za každý započatý den prodlení se zaplacením faktury v dohodnuté lhůtě splatnosti.</w:t>
      </w:r>
    </w:p>
    <w:p w:rsidR="00C25AEC" w:rsidP="00FC5468" w:rsidRDefault="00C25AEC" w14:paraId="757FE36E" w14:textId="77777777">
      <w:pPr>
        <w:numPr>
          <w:ilvl w:val="0"/>
          <w:numId w:val="38"/>
        </w:numPr>
        <w:spacing w:before="120"/>
        <w:jc w:val="both"/>
        <w:rPr>
          <w:snapToGrid w:val="false"/>
          <w:sz w:val="24"/>
        </w:rPr>
      </w:pPr>
      <w:r>
        <w:rPr>
          <w:snapToGrid w:val="false"/>
          <w:sz w:val="24"/>
        </w:rPr>
        <w:t>Objednatel může požadovat zaplacení pokuty 5 000 Kč za každé jednotlivé podstatné porušení povinností ze smlouvy uvedených v čl. IX, odstavci 6, a to i opakovaně.</w:t>
      </w:r>
    </w:p>
    <w:p w:rsidRPr="00C25AEC" w:rsidR="00C25AEC" w:rsidP="00FC5468" w:rsidRDefault="00C25AEC" w14:paraId="757FE36F" w14:textId="77777777">
      <w:pPr>
        <w:numPr>
          <w:ilvl w:val="0"/>
          <w:numId w:val="38"/>
        </w:numPr>
        <w:spacing w:before="120"/>
        <w:jc w:val="both"/>
        <w:rPr>
          <w:snapToGrid w:val="false"/>
          <w:sz w:val="24"/>
        </w:rPr>
      </w:pPr>
      <w:r w:rsidRPr="00C25AEC">
        <w:rPr>
          <w:snapToGrid w:val="false"/>
          <w:sz w:val="24"/>
        </w:rPr>
        <w:t>Dodavatel může požadovat zaplacení pokuty 5 000 Kč za každé jednotlivé podstatné porušení povinností ze smlouvy uvedených v čl. IX, odstavci 6, a to i opakovaně.</w:t>
      </w:r>
    </w:p>
    <w:p w:rsidR="00381F17" w:rsidP="00FC5468" w:rsidRDefault="00C25AEC" w14:paraId="757FE370" w14:textId="77777777">
      <w:pPr>
        <w:numPr>
          <w:ilvl w:val="0"/>
          <w:numId w:val="38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Dodavatel</w:t>
      </w:r>
      <w:r w:rsidRPr="00381F17" w:rsidR="00BA27A8">
        <w:rPr>
          <w:snapToGrid w:val="false"/>
          <w:sz w:val="24"/>
        </w:rPr>
        <w:t xml:space="preserve"> je povinen zaplatit objednateli smluvní pokutu ve výši 0,</w:t>
      </w:r>
      <w:r w:rsidRPr="00381F17" w:rsidR="00A970E0">
        <w:rPr>
          <w:snapToGrid w:val="false"/>
          <w:sz w:val="24"/>
        </w:rPr>
        <w:t>2</w:t>
      </w:r>
      <w:r w:rsidRPr="00381F17" w:rsidR="00BA27A8">
        <w:rPr>
          <w:snapToGrid w:val="false"/>
          <w:sz w:val="24"/>
        </w:rPr>
        <w:t xml:space="preserve"> % z</w:t>
      </w:r>
      <w:r w:rsidRPr="00381F17" w:rsidR="00FD4511">
        <w:rPr>
          <w:snapToGrid w:val="false"/>
          <w:sz w:val="24"/>
        </w:rPr>
        <w:t xml:space="preserve"> celkové </w:t>
      </w:r>
      <w:r w:rsidRPr="00381F17" w:rsidR="00BA27A8">
        <w:rPr>
          <w:snapToGrid w:val="false"/>
          <w:sz w:val="24"/>
        </w:rPr>
        <w:t>dohodnuté ceny díla za každý započatý den prodlení s</w:t>
      </w:r>
      <w:r w:rsidR="00FC5468">
        <w:rPr>
          <w:snapToGrid w:val="false"/>
          <w:sz w:val="24"/>
        </w:rPr>
        <w:t xml:space="preserve"> realizací kurzů a certifikačních </w:t>
      </w:r>
      <w:r w:rsidR="00AD02D5">
        <w:rPr>
          <w:snapToGrid w:val="false"/>
          <w:sz w:val="24"/>
        </w:rPr>
        <w:t>zkoušek</w:t>
      </w:r>
      <w:r w:rsidR="00CE1BDC">
        <w:rPr>
          <w:snapToGrid w:val="false"/>
          <w:sz w:val="24"/>
        </w:rPr>
        <w:t xml:space="preserve"> </w:t>
      </w:r>
      <w:r w:rsidRPr="00381F17" w:rsidR="00C253CA">
        <w:rPr>
          <w:snapToGrid w:val="false"/>
          <w:sz w:val="24"/>
        </w:rPr>
        <w:t xml:space="preserve">uvedeného v čl. </w:t>
      </w:r>
      <w:r w:rsidR="00FC5468">
        <w:rPr>
          <w:snapToGrid w:val="false"/>
          <w:sz w:val="24"/>
        </w:rPr>
        <w:t>I</w:t>
      </w:r>
      <w:r>
        <w:rPr>
          <w:snapToGrid w:val="false"/>
          <w:sz w:val="24"/>
        </w:rPr>
        <w:t>II</w:t>
      </w:r>
      <w:r w:rsidRPr="00381F17" w:rsidR="00C253CA">
        <w:rPr>
          <w:snapToGrid w:val="false"/>
          <w:sz w:val="24"/>
        </w:rPr>
        <w:t>., odst</w:t>
      </w:r>
      <w:r>
        <w:rPr>
          <w:snapToGrid w:val="false"/>
          <w:sz w:val="24"/>
        </w:rPr>
        <w:t>avce</w:t>
      </w:r>
      <w:r w:rsidRPr="00381F17" w:rsidR="00C253CA">
        <w:rPr>
          <w:snapToGrid w:val="false"/>
          <w:sz w:val="24"/>
        </w:rPr>
        <w:t xml:space="preserve"> </w:t>
      </w:r>
      <w:r w:rsidR="00FC5468">
        <w:rPr>
          <w:snapToGrid w:val="false"/>
          <w:sz w:val="24"/>
        </w:rPr>
        <w:t>1</w:t>
      </w:r>
      <w:r w:rsidR="00381F17">
        <w:rPr>
          <w:snapToGrid w:val="false"/>
          <w:sz w:val="24"/>
        </w:rPr>
        <w:t>.</w:t>
      </w:r>
      <w:r w:rsidRPr="00381F17" w:rsidR="00714516">
        <w:rPr>
          <w:snapToGrid w:val="false"/>
          <w:sz w:val="24"/>
        </w:rPr>
        <w:t xml:space="preserve"> </w:t>
      </w:r>
    </w:p>
    <w:p w:rsidRPr="00160D94" w:rsidR="00975517" w:rsidP="00FC5468" w:rsidRDefault="00C25AEC" w14:paraId="757FE371" w14:textId="2C40A572">
      <w:pPr>
        <w:numPr>
          <w:ilvl w:val="0"/>
          <w:numId w:val="38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Dodavatel</w:t>
      </w:r>
      <w:r w:rsidRPr="00292920" w:rsidR="00975517">
        <w:rPr>
          <w:snapToGrid w:val="false"/>
          <w:sz w:val="24"/>
        </w:rPr>
        <w:t xml:space="preserve"> je </w:t>
      </w:r>
      <w:r w:rsidRPr="00160D94" w:rsidR="00975517">
        <w:rPr>
          <w:snapToGrid w:val="false"/>
          <w:sz w:val="24"/>
        </w:rPr>
        <w:t xml:space="preserve">povinen zaplatit smluvní pokutu ve výši 5 000 Kč za každý den porušení povinnosti udržovat v platnosti bankovní záruku ve sjednaném rozsahu (viz čl. </w:t>
      </w:r>
      <w:r w:rsidR="000C7439">
        <w:rPr>
          <w:snapToGrid w:val="false"/>
          <w:sz w:val="24"/>
        </w:rPr>
        <w:t>VIII, odstavec </w:t>
      </w:r>
      <w:r w:rsidRPr="000C7439" w:rsidR="000D59E9">
        <w:rPr>
          <w:snapToGrid w:val="false"/>
          <w:sz w:val="24"/>
        </w:rPr>
        <w:t>2</w:t>
      </w:r>
      <w:r w:rsidRPr="000C7439" w:rsidR="00975517">
        <w:rPr>
          <w:snapToGrid w:val="false"/>
          <w:sz w:val="24"/>
        </w:rPr>
        <w:t>).</w:t>
      </w:r>
    </w:p>
    <w:p w:rsidR="00092180" w:rsidP="00FC5468" w:rsidRDefault="00BA27A8" w14:paraId="757FE372" w14:textId="77777777">
      <w:pPr>
        <w:numPr>
          <w:ilvl w:val="0"/>
          <w:numId w:val="38"/>
        </w:numPr>
        <w:spacing w:before="120"/>
        <w:ind w:left="714" w:hanging="357"/>
        <w:jc w:val="both"/>
        <w:rPr>
          <w:snapToGrid w:val="false"/>
          <w:sz w:val="24"/>
        </w:rPr>
      </w:pPr>
      <w:r w:rsidRPr="00160D94">
        <w:rPr>
          <w:snapToGrid w:val="false"/>
          <w:sz w:val="24"/>
        </w:rPr>
        <w:t>Sjednanými pokutami není dotčeno</w:t>
      </w:r>
      <w:r>
        <w:rPr>
          <w:snapToGrid w:val="false"/>
          <w:sz w:val="24"/>
        </w:rPr>
        <w:t xml:space="preserve"> právo na náhradu škody způsobené porušením povinností, na něž se smluvní pokuty vztahují.</w:t>
      </w:r>
    </w:p>
    <w:p w:rsidRPr="001A59A5" w:rsidR="001A59A5" w:rsidP="00FC5468" w:rsidRDefault="001A59A5" w14:paraId="757FE373" w14:textId="77777777">
      <w:pPr>
        <w:numPr>
          <w:ilvl w:val="0"/>
          <w:numId w:val="38"/>
        </w:numPr>
        <w:spacing w:before="120"/>
        <w:ind w:left="714" w:hanging="357"/>
        <w:jc w:val="both"/>
        <w:rPr>
          <w:snapToGrid w:val="false"/>
          <w:sz w:val="24"/>
          <w:szCs w:val="24"/>
        </w:rPr>
      </w:pPr>
      <w:r w:rsidRPr="00292920">
        <w:rPr>
          <w:snapToGrid w:val="false"/>
          <w:sz w:val="24"/>
        </w:rPr>
        <w:t>Zaplacení smluvní pokuty nezbavuje oprávněnou stranu případného nároku na zaplacení smluvní pokuty za porušení jiné právní povinnosti vyplývající z této</w:t>
      </w:r>
      <w:r w:rsidRPr="001A59A5">
        <w:rPr>
          <w:snapToGrid w:val="false"/>
          <w:sz w:val="24"/>
          <w:szCs w:val="24"/>
        </w:rPr>
        <w:t xml:space="preserve"> smlouvy.</w:t>
      </w:r>
    </w:p>
    <w:p w:rsidRPr="00E3187B" w:rsidR="001A59A5" w:rsidP="001A59A5" w:rsidRDefault="001A59A5" w14:paraId="757FE374" w14:textId="77777777">
      <w:pPr>
        <w:ind w:left="720"/>
        <w:jc w:val="both"/>
        <w:rPr>
          <w:snapToGrid w:val="false"/>
          <w:sz w:val="24"/>
        </w:rPr>
      </w:pPr>
    </w:p>
    <w:p w:rsidR="00512C4C" w:rsidP="00092180" w:rsidRDefault="00512C4C" w14:paraId="757FE375" w14:textId="77777777">
      <w:pPr>
        <w:ind w:left="720"/>
        <w:jc w:val="both"/>
        <w:rPr>
          <w:snapToGrid w:val="false"/>
          <w:sz w:val="24"/>
        </w:rPr>
      </w:pPr>
    </w:p>
    <w:p w:rsidRPr="00E3187B" w:rsidR="005E1ED7" w:rsidP="00E3187B" w:rsidRDefault="00F37899" w14:paraId="757FE376" w14:textId="50A2E3C2">
      <w:pPr>
        <w:pStyle w:val="Nadpis4"/>
        <w:spacing w:before="0"/>
        <w:ind w:left="426" w:hanging="426"/>
        <w:rPr>
          <w:b/>
          <w:u w:val="none"/>
        </w:rPr>
      </w:pPr>
      <w:r>
        <w:rPr>
          <w:b/>
          <w:u w:val="none"/>
        </w:rPr>
        <w:t>XI.</w:t>
      </w:r>
    </w:p>
    <w:p w:rsidRPr="00F37899" w:rsidR="00BA27A8" w:rsidP="00BA27A8" w:rsidRDefault="00BA27A8" w14:paraId="757FE377" w14:textId="77777777">
      <w:pPr>
        <w:pStyle w:val="Nadpis4"/>
        <w:spacing w:before="0"/>
        <w:ind w:left="426" w:hanging="426"/>
        <w:rPr>
          <w:b/>
          <w:snapToGrid/>
          <w:u w:val="none"/>
        </w:rPr>
      </w:pPr>
      <w:r w:rsidRPr="00F37899">
        <w:rPr>
          <w:b/>
          <w:u w:val="none"/>
        </w:rPr>
        <w:t>Závěrečná ujednání</w:t>
      </w:r>
    </w:p>
    <w:p w:rsidR="00BA27A8" w:rsidP="00BA27A8" w:rsidRDefault="00BA27A8" w14:paraId="757FE378" w14:textId="77777777">
      <w:pPr>
        <w:ind w:left="426" w:hanging="426"/>
      </w:pPr>
    </w:p>
    <w:p w:rsidRPr="00292920" w:rsidR="00BA27A8" w:rsidP="000D59E9" w:rsidRDefault="001A59A5" w14:paraId="757FE379" w14:textId="77777777">
      <w:pPr>
        <w:numPr>
          <w:ilvl w:val="0"/>
          <w:numId w:val="46"/>
        </w:numPr>
        <w:spacing w:before="120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>Právní vztahy touto smlouvou výslovně neupravené se řídí příslušnými ustanoveními zákona č. 89/2012 Sb., občanský zákoník, ve znění pozdějších předpisů.</w:t>
      </w:r>
      <w:r w:rsidRPr="00292920" w:rsidR="00BA27A8">
        <w:rPr>
          <w:snapToGrid w:val="false"/>
          <w:sz w:val="24"/>
        </w:rPr>
        <w:t xml:space="preserve"> </w:t>
      </w:r>
    </w:p>
    <w:p w:rsidRPr="00292920" w:rsidR="005E1ED7" w:rsidP="000D59E9" w:rsidRDefault="00C25AEC" w14:paraId="757FE37A" w14:textId="77777777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Dodavatel</w:t>
      </w:r>
      <w:r w:rsidRPr="00292920" w:rsidR="00BA27A8">
        <w:rPr>
          <w:snapToGrid w:val="false"/>
          <w:sz w:val="24"/>
        </w:rPr>
        <w:t xml:space="preserve"> bere na vědomí povinnost objednatele vyplývající ze zákona č. 106/1999 Sb., o svobodném přístupu k informací</w:t>
      </w:r>
      <w:r w:rsidRPr="00292920" w:rsidR="005E1ED7">
        <w:rPr>
          <w:snapToGrid w:val="false"/>
          <w:sz w:val="24"/>
        </w:rPr>
        <w:t>m, ve znění pozdějších předpisů a souhlasí se zveřejněním obsahu této smlouvy odpovídajícím způsobem.</w:t>
      </w:r>
      <w:r w:rsidRPr="00292920" w:rsidR="00731EAD">
        <w:rPr>
          <w:snapToGrid w:val="false"/>
          <w:sz w:val="24"/>
        </w:rPr>
        <w:t xml:space="preserve"> Podpisem této smlouvy dále bere </w:t>
      </w:r>
      <w:r w:rsidR="005214B3">
        <w:rPr>
          <w:snapToGrid w:val="false"/>
          <w:sz w:val="24"/>
        </w:rPr>
        <w:t>Dodavatel</w:t>
      </w:r>
      <w:r w:rsidRPr="00292920" w:rsidR="00731EAD">
        <w:rPr>
          <w:snapToGrid w:val="false"/>
          <w:sz w:val="24"/>
        </w:rPr>
        <w:t xml:space="preserve"> na vědomí, že smlouva bude </w:t>
      </w:r>
      <w:r w:rsidR="005214B3">
        <w:rPr>
          <w:snapToGrid w:val="false"/>
          <w:sz w:val="24"/>
        </w:rPr>
        <w:t xml:space="preserve">Objednatelem </w:t>
      </w:r>
      <w:r w:rsidRPr="00292920" w:rsidR="00731EAD">
        <w:rPr>
          <w:snapToGrid w:val="false"/>
          <w:sz w:val="24"/>
        </w:rPr>
        <w:t>zveřejněna na Portálu veřejné správy v Registru smluv podle zákona č. 340/2015 Sb., o zvláštních podmínkách účinnosti některých smluv, uveřejňování těchto smluv a o registru smluv (zákon o registru smluv).</w:t>
      </w:r>
    </w:p>
    <w:p w:rsidRPr="00292920" w:rsidR="00BA27A8" w:rsidP="000D59E9" w:rsidRDefault="00C25AEC" w14:paraId="757FE37B" w14:textId="77777777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Dodavatel</w:t>
      </w:r>
      <w:r w:rsidRPr="00292920" w:rsidR="00BA27A8">
        <w:rPr>
          <w:snapToGrid w:val="false"/>
          <w:sz w:val="24"/>
        </w:rPr>
        <w:t xml:space="preserve"> bere na vědomí, že je na základě zákona č. 320/2001 Sb., o finanční kontrole ve veřejné správě a o změně některých zákonů (zákon o finanční kontrole), ve znění pozdějších předpisů, osobou povinnou spolupůsobit při výkonu finanční kontroly.</w:t>
      </w:r>
    </w:p>
    <w:p w:rsidRPr="00292920" w:rsidR="003F2AF0" w:rsidP="000D59E9" w:rsidRDefault="00C25AEC" w14:paraId="757FE37C" w14:textId="77777777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lastRenderedPageBreak/>
        <w:t>Dodavatel</w:t>
      </w:r>
      <w:r w:rsidRPr="00292920" w:rsidR="003F2AF0">
        <w:rPr>
          <w:snapToGrid w:val="false"/>
          <w:sz w:val="24"/>
        </w:rPr>
        <w:t xml:space="preserve"> bere na vědomí, že je povinen uchovávat odpovídajícím způsobem v souladu se zákonem č. 499/2004 Sb., o archivnictví a spisové službě a o změně některých zákonů, ve znění pozdějších </w:t>
      </w:r>
      <w:r w:rsidRPr="00292920" w:rsidR="00092180">
        <w:rPr>
          <w:snapToGrid w:val="false"/>
          <w:sz w:val="24"/>
        </w:rPr>
        <w:t>předpisů, a v souladu</w:t>
      </w:r>
      <w:r w:rsidRPr="00292920" w:rsidR="003F2AF0">
        <w:rPr>
          <w:snapToGrid w:val="false"/>
          <w:sz w:val="24"/>
        </w:rPr>
        <w:t xml:space="preserve"> se zákonem č. 563/1991 Sb., o účetnictví, ve znění pozdějších předpisů, po dobu nejméně deseti let veškeré originály účetních dokladů, smlouvu včetně jejích dodatků a další originály dokumentů, vztahující se k předmětnému projektu, přičemž běh lhůty se začne počítat od 1. ledna následujícího roku, ve kterém zhotovitel obdrží protokol o </w:t>
      </w:r>
      <w:r w:rsidRPr="00292920" w:rsidR="001A69E1">
        <w:rPr>
          <w:snapToGrid w:val="false"/>
          <w:sz w:val="24"/>
        </w:rPr>
        <w:t>předání díla</w:t>
      </w:r>
      <w:r w:rsidRPr="00292920" w:rsidR="003F2AF0">
        <w:rPr>
          <w:snapToGrid w:val="false"/>
          <w:sz w:val="24"/>
        </w:rPr>
        <w:t>.</w:t>
      </w:r>
    </w:p>
    <w:p w:rsidRPr="00292920" w:rsidR="00BA27A8" w:rsidP="000D59E9" w:rsidRDefault="00BA27A8" w14:paraId="757FE37D" w14:textId="77777777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>
        <w:rPr>
          <w:snapToGrid w:val="false"/>
          <w:sz w:val="24"/>
        </w:rPr>
        <w:t>Smluvní strany se dohodly, že bez souhlasu druhé strany není možné přenést závazky z této smlouvy na třetí subjekt.</w:t>
      </w:r>
    </w:p>
    <w:p w:rsidRPr="00292920" w:rsidR="00BA27A8" w:rsidP="000D59E9" w:rsidRDefault="00BA27A8" w14:paraId="757FE37E" w14:textId="77777777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>Smluvní strany shodně prohlašují, že došlo k dohodě o celém obsahu smlouvy, a na důkaz toho připojují své podpisy.</w:t>
      </w:r>
    </w:p>
    <w:p w:rsidR="005E1ED7" w:rsidP="000D59E9" w:rsidRDefault="00BA27A8" w14:paraId="757FE37F" w14:textId="6CB28FFD">
      <w:pPr>
        <w:numPr>
          <w:ilvl w:val="0"/>
          <w:numId w:val="46"/>
        </w:numPr>
        <w:spacing w:before="120"/>
        <w:ind w:left="714" w:hanging="357"/>
        <w:jc w:val="both"/>
        <w:rPr>
          <w:snapToGrid w:val="false"/>
          <w:sz w:val="24"/>
        </w:rPr>
      </w:pPr>
      <w:r w:rsidRPr="00292920">
        <w:rPr>
          <w:snapToGrid w:val="false"/>
          <w:sz w:val="24"/>
        </w:rPr>
        <w:t>Smlouvu je možno měnit pouze písemnými očíslovanými dodatky, podepsanými pověřenými zástupci obou smluvních stran. Dodatek ke smlouvě nesmí být v rozporu s požadavky zadavatele uvedenými v zadávací dokumentaci</w:t>
      </w:r>
      <w:r w:rsidR="00BC0768">
        <w:rPr>
          <w:snapToGrid w:val="false"/>
          <w:sz w:val="24"/>
        </w:rPr>
        <w:t>, která tvoří</w:t>
      </w:r>
      <w:r w:rsidRPr="00292920">
        <w:rPr>
          <w:snapToGrid w:val="false"/>
          <w:sz w:val="24"/>
        </w:rPr>
        <w:t xml:space="preserve"> </w:t>
      </w:r>
      <w:r w:rsidR="00BC0768">
        <w:rPr>
          <w:snapToGrid w:val="false"/>
          <w:sz w:val="24"/>
        </w:rPr>
        <w:t xml:space="preserve">přílohu této smlouvy (bez příloh) </w:t>
      </w:r>
      <w:r w:rsidRPr="00292920">
        <w:rPr>
          <w:snapToGrid w:val="false"/>
          <w:sz w:val="24"/>
        </w:rPr>
        <w:t xml:space="preserve">a s podanou </w:t>
      </w:r>
      <w:r w:rsidRPr="00292920" w:rsidR="00520019">
        <w:rPr>
          <w:snapToGrid w:val="false"/>
          <w:sz w:val="24"/>
        </w:rPr>
        <w:t>nabídkou vybraného</w:t>
      </w:r>
      <w:r w:rsidRPr="00292920">
        <w:rPr>
          <w:snapToGrid w:val="false"/>
          <w:sz w:val="24"/>
        </w:rPr>
        <w:t xml:space="preserve"> </w:t>
      </w:r>
      <w:r w:rsidR="005214B3">
        <w:rPr>
          <w:snapToGrid w:val="false"/>
          <w:sz w:val="24"/>
        </w:rPr>
        <w:t>Dodavatele</w:t>
      </w:r>
      <w:r w:rsidRPr="00292920">
        <w:rPr>
          <w:snapToGrid w:val="false"/>
          <w:sz w:val="24"/>
        </w:rPr>
        <w:t xml:space="preserve"> ve výběrovém řízení na veřejnou zakázku </w:t>
      </w:r>
      <w:r w:rsidRPr="00292920" w:rsidR="003F2AF0">
        <w:rPr>
          <w:snapToGrid w:val="false"/>
          <w:sz w:val="24"/>
        </w:rPr>
        <w:t>„</w:t>
      </w:r>
      <w:r w:rsidRPr="00C503C5" w:rsidR="00C503C5">
        <w:rPr>
          <w:snapToGrid w:val="false"/>
          <w:sz w:val="24"/>
        </w:rPr>
        <w:t>Zvýšení odborných znalostí zaměstnanců MMB</w:t>
      </w:r>
      <w:r w:rsidRPr="00292920" w:rsidR="003F2AF0">
        <w:rPr>
          <w:snapToGrid w:val="false"/>
          <w:sz w:val="24"/>
        </w:rPr>
        <w:t>“</w:t>
      </w:r>
      <w:r w:rsidR="00C503C5">
        <w:rPr>
          <w:snapToGrid w:val="false"/>
          <w:sz w:val="24"/>
        </w:rPr>
        <w:t xml:space="preserve"> </w:t>
      </w:r>
      <w:r w:rsidRPr="00C503C5" w:rsidR="00C503C5">
        <w:rPr>
          <w:snapToGrid w:val="false"/>
          <w:sz w:val="24"/>
        </w:rPr>
        <w:t>ČÁST</w:t>
      </w:r>
      <w:r w:rsidR="00603FA6">
        <w:rPr>
          <w:snapToGrid w:val="false"/>
          <w:sz w:val="24"/>
        </w:rPr>
        <w:t xml:space="preserve"> I</w:t>
      </w:r>
      <w:r w:rsidRPr="00C503C5" w:rsidR="00C503C5">
        <w:rPr>
          <w:snapToGrid w:val="false"/>
          <w:sz w:val="24"/>
        </w:rPr>
        <w:t>: Školení projektového řízení PRINCE2®</w:t>
      </w:r>
      <w:r w:rsidRPr="00292920" w:rsidR="003F2AF0">
        <w:rPr>
          <w:snapToGrid w:val="false"/>
          <w:sz w:val="24"/>
        </w:rPr>
        <w:t>.</w:t>
      </w:r>
    </w:p>
    <w:p w:rsidRPr="00292920" w:rsidR="00BA397C" w:rsidP="00BA397C" w:rsidRDefault="00BA397C" w14:paraId="194AD326" w14:textId="496546F3">
      <w:pPr>
        <w:numPr>
          <w:ilvl w:val="0"/>
          <w:numId w:val="46"/>
        </w:numPr>
        <w:spacing w:before="120"/>
        <w:jc w:val="both"/>
        <w:rPr>
          <w:snapToGrid w:val="false"/>
          <w:sz w:val="24"/>
        </w:rPr>
      </w:pPr>
      <w:r w:rsidRPr="00BA397C">
        <w:rPr>
          <w:snapToGrid w:val="false"/>
          <w:sz w:val="24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smluv).</w:t>
      </w:r>
    </w:p>
    <w:p w:rsidR="00BA27A8" w:rsidP="000D59E9" w:rsidRDefault="00BA27A8" w14:paraId="757FE380" w14:textId="30A25A98">
      <w:pPr>
        <w:numPr>
          <w:ilvl w:val="0"/>
          <w:numId w:val="46"/>
        </w:numPr>
        <w:spacing w:before="120"/>
        <w:ind w:left="714" w:hanging="357"/>
        <w:jc w:val="both"/>
        <w:rPr>
          <w:sz w:val="24"/>
          <w:szCs w:val="24"/>
        </w:rPr>
      </w:pPr>
      <w:r w:rsidRPr="00292920">
        <w:rPr>
          <w:snapToGrid w:val="false"/>
          <w:sz w:val="24"/>
        </w:rPr>
        <w:t>Smlouva je vyhotovena ve čtyřech stejnopisech, z nichž každá smluvní strana obdrží</w:t>
      </w:r>
      <w:r>
        <w:rPr>
          <w:sz w:val="24"/>
          <w:szCs w:val="24"/>
        </w:rPr>
        <w:t xml:space="preserve"> po dvou vyhotoveních.</w:t>
      </w:r>
    </w:p>
    <w:p w:rsidRPr="00F24912" w:rsidR="005D42A5" w:rsidP="000D59E9" w:rsidRDefault="005D42A5" w14:paraId="5F7A4A97" w14:textId="4C49D4D7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 w:rsidRPr="00F24912">
        <w:rPr>
          <w:sz w:val="24"/>
          <w:szCs w:val="24"/>
        </w:rPr>
        <w:t>Nedílnou součástí smlouvy je příloha č. 1 – nabídka</w:t>
      </w:r>
      <w:r w:rsidRPr="00F24912" w:rsidR="00FB1538">
        <w:rPr>
          <w:sz w:val="24"/>
          <w:szCs w:val="24"/>
        </w:rPr>
        <w:t xml:space="preserve"> účastníka ze dne .</w:t>
      </w:r>
      <w:r w:rsidRPr="00F24912">
        <w:rPr>
          <w:sz w:val="24"/>
          <w:szCs w:val="24"/>
        </w:rPr>
        <w:t>…</w:t>
      </w:r>
    </w:p>
    <w:p w:rsidR="00BA27A8" w:rsidP="00BA27A8" w:rsidRDefault="00BA27A8" w14:paraId="757FE381" w14:textId="77777777">
      <w:pPr>
        <w:tabs>
          <w:tab w:val="left" w:pos="720"/>
        </w:tabs>
        <w:autoSpaceDE w:val="false"/>
        <w:autoSpaceDN w:val="false"/>
        <w:adjustRightInd w:val="false"/>
        <w:jc w:val="both"/>
        <w:rPr>
          <w:sz w:val="24"/>
          <w:szCs w:val="24"/>
        </w:rPr>
      </w:pPr>
    </w:p>
    <w:p w:rsidRPr="0033759C" w:rsidR="00F12E5F" w:rsidP="00E3187B" w:rsidRDefault="00F12E5F" w14:paraId="757FE382" w14:textId="77777777">
      <w:pPr>
        <w:tabs>
          <w:tab w:val="left" w:pos="720"/>
        </w:tabs>
        <w:autoSpaceDE w:val="false"/>
        <w:autoSpaceDN w:val="false"/>
        <w:adjustRightInd w:val="false"/>
        <w:jc w:val="center"/>
        <w:rPr>
          <w:b/>
          <w:sz w:val="24"/>
          <w:szCs w:val="24"/>
        </w:rPr>
      </w:pPr>
      <w:r w:rsidRPr="0033759C">
        <w:rPr>
          <w:b/>
          <w:sz w:val="24"/>
          <w:szCs w:val="24"/>
        </w:rPr>
        <w:t>Doložka podle § 41 zákona č. 128/2000 Sb., o obcích (obecní zřízení), v platném znění</w:t>
      </w:r>
    </w:p>
    <w:p w:rsidRPr="008C56D2" w:rsidR="00F12E5F" w:rsidP="00F12E5F" w:rsidRDefault="00F12E5F" w14:paraId="757FE383" w14:textId="77777777">
      <w:pPr>
        <w:tabs>
          <w:tab w:val="left" w:pos="720"/>
        </w:tabs>
        <w:autoSpaceDE w:val="false"/>
        <w:autoSpaceDN w:val="false"/>
        <w:adjustRightInd w:val="false"/>
        <w:jc w:val="center"/>
        <w:rPr>
          <w:sz w:val="24"/>
          <w:szCs w:val="24"/>
        </w:rPr>
      </w:pPr>
      <w:r w:rsidRPr="0033759C">
        <w:rPr>
          <w:sz w:val="24"/>
          <w:szCs w:val="24"/>
        </w:rPr>
        <w:t xml:space="preserve">Tato smlouva byla schválena Radou města Brna na její schůzi č. </w:t>
      </w:r>
      <w:r w:rsidRPr="009162D7">
        <w:rPr>
          <w:sz w:val="24"/>
          <w:szCs w:val="24"/>
        </w:rPr>
        <w:t>R</w:t>
      </w:r>
      <w:r w:rsidRPr="009162D7" w:rsidR="001A59A5">
        <w:rPr>
          <w:sz w:val="24"/>
          <w:szCs w:val="24"/>
        </w:rPr>
        <w:t>7</w:t>
      </w:r>
      <w:r w:rsidRPr="009162D7">
        <w:rPr>
          <w:sz w:val="24"/>
          <w:szCs w:val="24"/>
        </w:rPr>
        <w:t>/</w:t>
      </w:r>
      <w:r w:rsidRPr="009162D7" w:rsidR="001A59A5">
        <w:rPr>
          <w:sz w:val="24"/>
          <w:szCs w:val="24"/>
        </w:rPr>
        <w:t>….</w:t>
      </w:r>
      <w:r w:rsidRPr="009162D7">
        <w:rPr>
          <w:sz w:val="24"/>
          <w:szCs w:val="24"/>
        </w:rPr>
        <w:t xml:space="preserve"> dne </w:t>
      </w:r>
      <w:r w:rsidR="001A59A5">
        <w:rPr>
          <w:sz w:val="24"/>
          <w:szCs w:val="24"/>
        </w:rPr>
        <w:t>……..</w:t>
      </w:r>
      <w:r>
        <w:rPr>
          <w:sz w:val="24"/>
          <w:szCs w:val="24"/>
        </w:rPr>
        <w:t>.</w:t>
      </w:r>
    </w:p>
    <w:p w:rsidR="00173745" w:rsidP="00BA27A8" w:rsidRDefault="00173745" w14:paraId="757FE384" w14:textId="77777777">
      <w:pPr>
        <w:autoSpaceDE w:val="false"/>
        <w:autoSpaceDN w:val="false"/>
        <w:adjustRightInd w:val="false"/>
        <w:rPr>
          <w:sz w:val="24"/>
          <w:szCs w:val="24"/>
        </w:rPr>
      </w:pPr>
    </w:p>
    <w:p w:rsidR="00BA27A8" w:rsidP="00BA27A8" w:rsidRDefault="00BA27A8" w14:paraId="757FE385" w14:textId="77777777">
      <w:pPr>
        <w:autoSpaceDE w:val="false"/>
        <w:autoSpaceDN w:val="false"/>
        <w:adjustRightInd w:val="false"/>
        <w:rPr>
          <w:sz w:val="24"/>
          <w:szCs w:val="24"/>
        </w:rPr>
      </w:pPr>
      <w:r>
        <w:rPr>
          <w:sz w:val="24"/>
          <w:szCs w:val="24"/>
        </w:rPr>
        <w:t>V Brně dne ……….</w:t>
      </w:r>
      <w:r w:rsidR="00BA5219">
        <w:rPr>
          <w:sz w:val="24"/>
          <w:szCs w:val="24"/>
        </w:rPr>
        <w:tab/>
      </w:r>
      <w:r w:rsidR="00BA5219">
        <w:rPr>
          <w:sz w:val="24"/>
          <w:szCs w:val="24"/>
        </w:rPr>
        <w:tab/>
      </w:r>
      <w:r w:rsidR="00BA5219">
        <w:rPr>
          <w:sz w:val="24"/>
          <w:szCs w:val="24"/>
        </w:rPr>
        <w:tab/>
      </w:r>
      <w:r w:rsidR="00BA5219">
        <w:rPr>
          <w:sz w:val="24"/>
          <w:szCs w:val="24"/>
        </w:rPr>
        <w:tab/>
      </w:r>
      <w:r w:rsidR="00BA5219">
        <w:rPr>
          <w:sz w:val="24"/>
          <w:szCs w:val="24"/>
        </w:rPr>
        <w:tab/>
      </w:r>
      <w:r w:rsidR="00BA5219">
        <w:rPr>
          <w:sz w:val="24"/>
          <w:szCs w:val="24"/>
        </w:rPr>
        <w:tab/>
      </w:r>
    </w:p>
    <w:p w:rsidR="00173745" w:rsidP="00BA27A8" w:rsidRDefault="00BA27A8" w14:paraId="757FE386" w14:textId="77777777">
      <w:pPr>
        <w:tabs>
          <w:tab w:val="left" w:pos="5220"/>
        </w:tabs>
        <w:autoSpaceDE w:val="false"/>
        <w:autoSpaceDN w:val="false"/>
        <w:adjustRightInd w:val="false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214B3">
        <w:rPr>
          <w:sz w:val="24"/>
          <w:szCs w:val="24"/>
        </w:rPr>
        <w:t>O</w:t>
      </w:r>
      <w:r>
        <w:rPr>
          <w:sz w:val="24"/>
          <w:szCs w:val="24"/>
        </w:rPr>
        <w:t xml:space="preserve">bjednatele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5214B3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="005214B3">
        <w:rPr>
          <w:sz w:val="24"/>
          <w:szCs w:val="24"/>
        </w:rPr>
        <w:t>dava</w:t>
      </w:r>
      <w:r>
        <w:rPr>
          <w:sz w:val="24"/>
          <w:szCs w:val="24"/>
        </w:rPr>
        <w:t>tele</w:t>
      </w:r>
    </w:p>
    <w:p w:rsidR="00BA27A8" w:rsidP="00BA27A8" w:rsidRDefault="00BA27A8" w14:paraId="757FE387" w14:textId="77777777">
      <w:pPr>
        <w:tabs>
          <w:tab w:val="left" w:pos="5220"/>
        </w:tabs>
        <w:autoSpaceDE w:val="false"/>
        <w:autoSpaceDN w:val="false"/>
        <w:adjustRightInd w:val="false"/>
        <w:spacing w:before="240" w:after="24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</w:p>
    <w:p w:rsidR="00BA27A8" w:rsidP="00BA27A8" w:rsidRDefault="00BA27A8" w14:paraId="757FE388" w14:textId="77777777">
      <w:pPr>
        <w:tabs>
          <w:tab w:val="left" w:pos="5220"/>
        </w:tabs>
        <w:autoSpaceDE w:val="false"/>
        <w:autoSpaceDN w:val="false"/>
        <w:adjustRightInd w:val="false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ermStart w:edGrp="everyone" w:id="1132463112"/>
      <w:r>
        <w:rPr>
          <w:sz w:val="24"/>
          <w:szCs w:val="24"/>
        </w:rPr>
        <w:t>……………………………</w:t>
      </w:r>
    </w:p>
    <w:permEnd w:id="1132463112"/>
    <w:p w:rsidR="00BA27A8" w:rsidP="00BA27A8" w:rsidRDefault="00BA27A8" w14:paraId="757FE389" w14:textId="77777777">
      <w:pPr>
        <w:autoSpaceDE w:val="false"/>
        <w:autoSpaceDN w:val="false"/>
        <w:adjustRightInd w:val="false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04F2">
        <w:rPr>
          <w:sz w:val="24"/>
          <w:szCs w:val="24"/>
        </w:rPr>
        <w:tab/>
        <w:t xml:space="preserve">    </w:t>
      </w:r>
    </w:p>
    <w:p w:rsidR="000918F6" w:rsidP="00173745" w:rsidRDefault="000918F6" w14:paraId="757FE38A" w14:textId="77777777">
      <w:pPr>
        <w:tabs>
          <w:tab w:val="left" w:pos="900"/>
        </w:tabs>
        <w:autoSpaceDE w:val="false"/>
        <w:autoSpaceDN w:val="false"/>
        <w:adjustRightInd w:val="false"/>
      </w:pPr>
    </w:p>
    <w:sectPr w:rsidR="000918F6" w:rsidSect="002E0B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1021" w:bottom="1021" w:left="1247" w:header="426" w:footer="709" w:gutter="0"/>
      <w:pgNumType w:fmt="numberInDash" w:start="1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374A1" w:rsidRDefault="002374A1" w14:paraId="1FAF3B57" w14:textId="77777777">
      <w:r>
        <w:separator/>
      </w:r>
    </w:p>
  </w:endnote>
  <w:endnote w:type="continuationSeparator" w:id="0">
    <w:p w:rsidR="002374A1" w:rsidRDefault="002374A1" w14:paraId="0C1FD65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C37E4" w:rsidP="00485239" w:rsidRDefault="004C1CC9" w14:paraId="757FE394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2C37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37E4" w:rsidRDefault="002C37E4" w14:paraId="757FE39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F70A2B" w:rsidR="002C37E4" w:rsidP="004F3A21" w:rsidRDefault="00A00B3E" w14:paraId="757FE396" w14:textId="36E6A032">
    <w:pPr>
      <w:pStyle w:val="Zpat"/>
      <w:jc w:val="center"/>
      <w:rPr>
        <w:color w:val="FFFFFF" w:themeColor="background1"/>
      </w:rPr>
    </w:pPr>
    <w:r w:rsidRPr="00F70A2B">
      <w:rPr>
        <w:color w:val="FFFFFF" w:themeColor="background1"/>
      </w:rPr>
      <w:fldChar w:fldCharType="begin"/>
    </w:r>
    <w:r w:rsidRPr="00F70A2B">
      <w:rPr>
        <w:color w:val="FFFFFF" w:themeColor="background1"/>
      </w:rPr>
      <w:instrText xml:space="preserve"> PAGE   \* MERGEFORMAT </w:instrText>
    </w:r>
    <w:r w:rsidRPr="00F70A2B">
      <w:rPr>
        <w:color w:val="FFFFFF" w:themeColor="background1"/>
      </w:rPr>
      <w:fldChar w:fldCharType="separate"/>
    </w:r>
    <w:r w:rsidR="003C2054">
      <w:rPr>
        <w:noProof/>
        <w:color w:val="FFFFFF" w:themeColor="background1"/>
      </w:rPr>
      <w:t>- 4 -</w:t>
    </w:r>
    <w:r w:rsidRPr="00F70A2B">
      <w:rPr>
        <w:noProof/>
        <w:color w:val="FFFFFF" w:themeColor="background1"/>
      </w:rPr>
      <w:fldChar w:fldCharType="end"/>
    </w:r>
  </w:p>
  <w:p w:rsidR="002C37E4" w:rsidRDefault="002C37E4" w14:paraId="757FE39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374A1" w:rsidRDefault="002374A1" w14:paraId="0E7E013E" w14:textId="77777777">
      <w:r>
        <w:separator/>
      </w:r>
    </w:p>
  </w:footnote>
  <w:footnote w:type="continuationSeparator" w:id="0">
    <w:p w:rsidR="002374A1" w:rsidRDefault="002374A1" w14:paraId="5DC890E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C37E4" w:rsidRDefault="004C1CC9" w14:paraId="757FE38F" w14:textId="77777777">
    <w:pPr>
      <w:pStyle w:val="Zhlav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2C37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37E4">
      <w:rPr>
        <w:rStyle w:val="slostrnky"/>
        <w:noProof/>
      </w:rPr>
      <w:t>1</w:t>
    </w:r>
    <w:r>
      <w:rPr>
        <w:rStyle w:val="slostrnky"/>
      </w:rPr>
      <w:fldChar w:fldCharType="end"/>
    </w:r>
  </w:p>
  <w:p w:rsidR="002C37E4" w:rsidRDefault="002C37E4" w14:paraId="757FE39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C37E4" w:rsidP="00291636" w:rsidRDefault="002C37E4" w14:paraId="757FE391" w14:textId="77777777">
    <w:pPr>
      <w:pStyle w:val="Zhlav"/>
      <w:jc w:val="center"/>
      <w:rPr>
        <w:sz w:val="32"/>
        <w:szCs w:val="32"/>
      </w:rPr>
    </w:pPr>
    <w:r>
      <w:rPr>
        <w:sz w:val="32"/>
        <w:szCs w:val="32"/>
      </w:rPr>
      <w:t xml:space="preserve">      </w:t>
    </w:r>
  </w:p>
  <w:p w:rsidR="002C37E4" w:rsidP="00291636" w:rsidRDefault="002C37E4" w14:paraId="757FE392" w14:textId="77777777">
    <w:pPr>
      <w:pStyle w:val="Zhlav"/>
      <w:jc w:val="center"/>
      <w:rPr>
        <w:b/>
      </w:rPr>
    </w:pPr>
  </w:p>
  <w:p w:rsidR="002C37E4" w:rsidRDefault="002C37E4" w14:paraId="757FE39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C37E4" w:rsidRDefault="002C37E4" w14:paraId="757FE398" w14:textId="77777777">
    <w:pPr>
      <w:pStyle w:val="Zhlav"/>
      <w:framePr w:wrap="around" w:hAnchor="margin" w:vAnchor="text" w:xAlign="center" w:y="1"/>
      <w:rPr>
        <w:rStyle w:val="slostrnky"/>
      </w:rPr>
    </w:pPr>
  </w:p>
  <w:p w:rsidR="002C37E4" w:rsidP="002E0BF6" w:rsidRDefault="00520019" w14:paraId="757FE399" w14:textId="77777777">
    <w:pPr>
      <w:pStyle w:val="Zhlav"/>
      <w:jc w:val="center"/>
    </w:pPr>
    <w:r>
      <w:rPr>
        <w:noProof/>
      </w:rPr>
      <w:drawing>
        <wp:inline distT="0" distB="0" distL="0" distR="0">
          <wp:extent cx="3105150" cy="609600"/>
          <wp:effectExtent l="19050" t="0" r="0" b="0"/>
          <wp:docPr id="1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37E4" w:rsidRDefault="002C37E4" w14:paraId="757FE39A" w14:textId="77777777">
    <w:pPr>
      <w:pStyle w:val="Zhlav"/>
    </w:pPr>
  </w:p>
  <w:p w:rsidR="002C37E4" w:rsidRDefault="002C37E4" w14:paraId="757FE39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DC034FA"/>
    <w:multiLevelType w:val="singleLevel"/>
    <w:tmpl w:val="2932EC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FE6CD6"/>
    <w:multiLevelType w:val="hybridMultilevel"/>
    <w:tmpl w:val="300A62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B1182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61804"/>
    <w:multiLevelType w:val="hybridMultilevel"/>
    <w:tmpl w:val="03E01E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8995904"/>
    <w:multiLevelType w:val="hybridMultilevel"/>
    <w:tmpl w:val="7A3E15F6"/>
    <w:lvl w:ilvl="0" w:tplc="5024E0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16DC"/>
    <w:multiLevelType w:val="hybridMultilevel"/>
    <w:tmpl w:val="437668B4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42221"/>
    <w:multiLevelType w:val="hybridMultilevel"/>
    <w:tmpl w:val="F61C302A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F1F1A"/>
    <w:multiLevelType w:val="hybridMultilevel"/>
    <w:tmpl w:val="E6CE33EE"/>
    <w:lvl w:ilvl="0" w:tplc="DA207BE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Times New Roman" w:hAnsi="Times New Roman" w:eastAsia="Times New Roman" w:cs="Times New Roman"/>
      </w:rPr>
    </w:lvl>
    <w:lvl w:ilvl="1" w:tplc="2A4401FA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8">
    <w:nsid w:val="1E264BF4"/>
    <w:multiLevelType w:val="hybridMultilevel"/>
    <w:tmpl w:val="61ECF174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AC6E7D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  <w:b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D73F6B"/>
    <w:multiLevelType w:val="hybridMultilevel"/>
    <w:tmpl w:val="20640FF6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95DFE"/>
    <w:multiLevelType w:val="hybridMultilevel"/>
    <w:tmpl w:val="634279FC"/>
    <w:lvl w:ilvl="0" w:tplc="0405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1">
    <w:nsid w:val="261770B6"/>
    <w:multiLevelType w:val="hybridMultilevel"/>
    <w:tmpl w:val="AD24D6E6"/>
    <w:lvl w:ilvl="0" w:tplc="66DED76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85CB7"/>
    <w:multiLevelType w:val="hybridMultilevel"/>
    <w:tmpl w:val="39921572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A167A"/>
    <w:multiLevelType w:val="hybridMultilevel"/>
    <w:tmpl w:val="E3442668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A3A18"/>
    <w:multiLevelType w:val="hybridMultilevel"/>
    <w:tmpl w:val="E95026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A83B09"/>
    <w:multiLevelType w:val="hybridMultilevel"/>
    <w:tmpl w:val="C30AD6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B0436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D1667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7221D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E87A33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94191"/>
    <w:multiLevelType w:val="hybridMultilevel"/>
    <w:tmpl w:val="57666428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FA7F82"/>
    <w:multiLevelType w:val="hybridMultilevel"/>
    <w:tmpl w:val="547ED256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B16236"/>
    <w:multiLevelType w:val="hybridMultilevel"/>
    <w:tmpl w:val="F680523E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3E7260"/>
    <w:multiLevelType w:val="hybridMultilevel"/>
    <w:tmpl w:val="B866B2CA"/>
    <w:lvl w:ilvl="0" w:tplc="DA207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4CBB6376"/>
    <w:multiLevelType w:val="multilevel"/>
    <w:tmpl w:val="86AE3D0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5">
    <w:nsid w:val="4F0A0B8E"/>
    <w:multiLevelType w:val="hybridMultilevel"/>
    <w:tmpl w:val="D716FD14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22A02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04442"/>
    <w:multiLevelType w:val="hybridMultilevel"/>
    <w:tmpl w:val="553E9284"/>
    <w:lvl w:ilvl="0" w:tplc="0405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28">
    <w:nsid w:val="553A5891"/>
    <w:multiLevelType w:val="hybridMultilevel"/>
    <w:tmpl w:val="D6DA2610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D86516"/>
    <w:multiLevelType w:val="hybridMultilevel"/>
    <w:tmpl w:val="9A44C16E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775BB"/>
    <w:multiLevelType w:val="hybridMultilevel"/>
    <w:tmpl w:val="1FD48540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D41237"/>
    <w:multiLevelType w:val="hybridMultilevel"/>
    <w:tmpl w:val="740C92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44879F6"/>
    <w:multiLevelType w:val="hybridMultilevel"/>
    <w:tmpl w:val="3370CC62"/>
    <w:lvl w:ilvl="0" w:tplc="92AA25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71378"/>
    <w:multiLevelType w:val="hybridMultilevel"/>
    <w:tmpl w:val="C30AD6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37716E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4F03BB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false"/>
        <w:i w:val="false"/>
      </w:rPr>
    </w:lvl>
  </w:abstractNum>
  <w:abstractNum w:abstractNumId="36">
    <w:nsid w:val="6E921A50"/>
    <w:multiLevelType w:val="hybridMultilevel"/>
    <w:tmpl w:val="80166372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793425"/>
    <w:multiLevelType w:val="hybridMultilevel"/>
    <w:tmpl w:val="F29AB658"/>
    <w:lvl w:ilvl="0" w:tplc="03FC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185EF7"/>
    <w:multiLevelType w:val="hybridMultilevel"/>
    <w:tmpl w:val="5008CF98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8531C2"/>
    <w:multiLevelType w:val="hybridMultilevel"/>
    <w:tmpl w:val="188E4FF8"/>
    <w:lvl w:ilvl="0" w:tplc="57828E5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>
    <w:nsid w:val="7BDF7104"/>
    <w:multiLevelType w:val="hybridMultilevel"/>
    <w:tmpl w:val="E43A1920"/>
    <w:lvl w:ilvl="0" w:tplc="7B6C7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B85A74"/>
    <w:multiLevelType w:val="hybridMultilevel"/>
    <w:tmpl w:val="CBEE1C3A"/>
    <w:lvl w:ilvl="0" w:tplc="6554B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66DED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false"/>
        <w:strike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41"/>
  </w:num>
  <w:num w:numId="19">
    <w:abstractNumId w:val="11"/>
  </w:num>
  <w:num w:numId="20">
    <w:abstractNumId w:val="39"/>
  </w:num>
  <w:num w:numId="21">
    <w:abstractNumId w:val="5"/>
  </w:num>
  <w:num w:numId="22">
    <w:abstractNumId w:val="3"/>
  </w:num>
  <w:num w:numId="23">
    <w:abstractNumId w:val="33"/>
  </w:num>
  <w:num w:numId="2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0"/>
  </w:num>
  <w:num w:numId="27">
    <w:abstractNumId w:val="31"/>
  </w:num>
  <w:num w:numId="28">
    <w:abstractNumId w:val="30"/>
  </w:num>
  <w:num w:numId="29">
    <w:abstractNumId w:val="6"/>
  </w:num>
  <w:num w:numId="30">
    <w:abstractNumId w:val="14"/>
  </w:num>
  <w:num w:numId="31">
    <w:abstractNumId w:val="36"/>
  </w:num>
  <w:num w:numId="32">
    <w:abstractNumId w:val="21"/>
  </w:num>
  <w:num w:numId="33">
    <w:abstractNumId w:val="1"/>
  </w:num>
  <w:num w:numId="34">
    <w:abstractNumId w:val="16"/>
  </w:num>
  <w:num w:numId="35">
    <w:abstractNumId w:val="18"/>
  </w:num>
  <w:num w:numId="36">
    <w:abstractNumId w:val="34"/>
  </w:num>
  <w:num w:numId="37">
    <w:abstractNumId w:val="26"/>
  </w:num>
  <w:num w:numId="38">
    <w:abstractNumId w:val="19"/>
  </w:num>
  <w:num w:numId="39">
    <w:abstractNumId w:val="15"/>
  </w:num>
  <w:num w:numId="40">
    <w:abstractNumId w:val="24"/>
  </w:num>
  <w:num w:numId="41">
    <w:abstractNumId w:val="13"/>
  </w:num>
  <w:num w:numId="42">
    <w:abstractNumId w:val="20"/>
  </w:num>
  <w:num w:numId="43">
    <w:abstractNumId w:val="2"/>
  </w:num>
  <w:num w:numId="44">
    <w:abstractNumId w:val="32"/>
  </w:num>
  <w:num w:numId="45">
    <w:abstractNumId w:val="4"/>
  </w:num>
  <w:num w:numId="46">
    <w:abstractNumId w:val="17"/>
  </w:num>
  <w:numIdMacAtCleanup w:val="1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cumentProtection w:edit="readOnly" w:enforcement="true" w:cryptProviderType="rsaAES" w:cryptAlgorithmClass="hash" w:cryptAlgorithmType="typeAny" w:cryptAlgorithmSid="14" w:cryptSpinCount="100000" w:hash="TRCGFbCqzcGMLbuhtK07WUh7QieYX/CBg4wiyGsWdxzlJzThjanDOCnTEX+0CidDgnsilqLn0/9rSFDC/d/Hhw==" w:salt="1nX/sXtYctyDzEk0Zz+o8w=="/>
  <w:defaultTabStop w:val="708"/>
  <w:hyphenationZone w:val="425"/>
  <w:drawingGridHorizontalSpacing w:val="10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F6"/>
    <w:rsid w:val="000029DE"/>
    <w:rsid w:val="00004E6A"/>
    <w:rsid w:val="00005082"/>
    <w:rsid w:val="00011335"/>
    <w:rsid w:val="000142A6"/>
    <w:rsid w:val="00015285"/>
    <w:rsid w:val="00016BA1"/>
    <w:rsid w:val="00017CEB"/>
    <w:rsid w:val="00023B7A"/>
    <w:rsid w:val="00024ED4"/>
    <w:rsid w:val="00034D7A"/>
    <w:rsid w:val="00040405"/>
    <w:rsid w:val="0004110D"/>
    <w:rsid w:val="00044592"/>
    <w:rsid w:val="00047FE7"/>
    <w:rsid w:val="0005159E"/>
    <w:rsid w:val="00052A69"/>
    <w:rsid w:val="00054C58"/>
    <w:rsid w:val="00055B15"/>
    <w:rsid w:val="00056D7A"/>
    <w:rsid w:val="00061984"/>
    <w:rsid w:val="00064122"/>
    <w:rsid w:val="0006434B"/>
    <w:rsid w:val="00065E0C"/>
    <w:rsid w:val="000703A2"/>
    <w:rsid w:val="000801A4"/>
    <w:rsid w:val="0008253F"/>
    <w:rsid w:val="000918F6"/>
    <w:rsid w:val="00091CA4"/>
    <w:rsid w:val="00092180"/>
    <w:rsid w:val="000928CB"/>
    <w:rsid w:val="000A2A7B"/>
    <w:rsid w:val="000A73C7"/>
    <w:rsid w:val="000C35BA"/>
    <w:rsid w:val="000C3CA0"/>
    <w:rsid w:val="000C7439"/>
    <w:rsid w:val="000D03AC"/>
    <w:rsid w:val="000D2645"/>
    <w:rsid w:val="000D50A4"/>
    <w:rsid w:val="000D59E9"/>
    <w:rsid w:val="000E2AB7"/>
    <w:rsid w:val="001029A0"/>
    <w:rsid w:val="00103A9F"/>
    <w:rsid w:val="001116F9"/>
    <w:rsid w:val="00113EE7"/>
    <w:rsid w:val="00120EFA"/>
    <w:rsid w:val="00137D78"/>
    <w:rsid w:val="0014433C"/>
    <w:rsid w:val="0014633E"/>
    <w:rsid w:val="0015178C"/>
    <w:rsid w:val="00153A5B"/>
    <w:rsid w:val="00160D94"/>
    <w:rsid w:val="0016268B"/>
    <w:rsid w:val="001626FD"/>
    <w:rsid w:val="00172E8F"/>
    <w:rsid w:val="00173745"/>
    <w:rsid w:val="001759B7"/>
    <w:rsid w:val="001825F8"/>
    <w:rsid w:val="00185391"/>
    <w:rsid w:val="001A532D"/>
    <w:rsid w:val="001A59A5"/>
    <w:rsid w:val="001A69E1"/>
    <w:rsid w:val="001B0EB3"/>
    <w:rsid w:val="001B2A78"/>
    <w:rsid w:val="001B5015"/>
    <w:rsid w:val="001C462A"/>
    <w:rsid w:val="001D426E"/>
    <w:rsid w:val="001D5237"/>
    <w:rsid w:val="001E1F18"/>
    <w:rsid w:val="001E7B03"/>
    <w:rsid w:val="001F0369"/>
    <w:rsid w:val="001F13F2"/>
    <w:rsid w:val="001F1C70"/>
    <w:rsid w:val="001F49CB"/>
    <w:rsid w:val="001F6A49"/>
    <w:rsid w:val="001F786A"/>
    <w:rsid w:val="0020138A"/>
    <w:rsid w:val="0022379B"/>
    <w:rsid w:val="002263A2"/>
    <w:rsid w:val="002323AF"/>
    <w:rsid w:val="00234CD9"/>
    <w:rsid w:val="00236FFC"/>
    <w:rsid w:val="002374A1"/>
    <w:rsid w:val="00245741"/>
    <w:rsid w:val="00245843"/>
    <w:rsid w:val="0024665F"/>
    <w:rsid w:val="002546B3"/>
    <w:rsid w:val="00257190"/>
    <w:rsid w:val="0025740B"/>
    <w:rsid w:val="00263350"/>
    <w:rsid w:val="00265F18"/>
    <w:rsid w:val="00265FE6"/>
    <w:rsid w:val="002660B2"/>
    <w:rsid w:val="00271867"/>
    <w:rsid w:val="0027189F"/>
    <w:rsid w:val="0027683C"/>
    <w:rsid w:val="00276DCC"/>
    <w:rsid w:val="002777A1"/>
    <w:rsid w:val="002816F2"/>
    <w:rsid w:val="002827E2"/>
    <w:rsid w:val="0028710D"/>
    <w:rsid w:val="00291369"/>
    <w:rsid w:val="00291636"/>
    <w:rsid w:val="00292920"/>
    <w:rsid w:val="00293F4A"/>
    <w:rsid w:val="002A2265"/>
    <w:rsid w:val="002A3349"/>
    <w:rsid w:val="002A4C48"/>
    <w:rsid w:val="002A78FA"/>
    <w:rsid w:val="002B252D"/>
    <w:rsid w:val="002B254C"/>
    <w:rsid w:val="002B7ADE"/>
    <w:rsid w:val="002C37E4"/>
    <w:rsid w:val="002C4FAC"/>
    <w:rsid w:val="002D73DE"/>
    <w:rsid w:val="002D755E"/>
    <w:rsid w:val="002E0BF6"/>
    <w:rsid w:val="002E0F49"/>
    <w:rsid w:val="002E197A"/>
    <w:rsid w:val="002E2961"/>
    <w:rsid w:val="002E4DC4"/>
    <w:rsid w:val="002F2F58"/>
    <w:rsid w:val="002F442B"/>
    <w:rsid w:val="002F6F99"/>
    <w:rsid w:val="0030018E"/>
    <w:rsid w:val="0030225A"/>
    <w:rsid w:val="003025FF"/>
    <w:rsid w:val="00310667"/>
    <w:rsid w:val="003120E1"/>
    <w:rsid w:val="00314AD0"/>
    <w:rsid w:val="0032435A"/>
    <w:rsid w:val="003268C1"/>
    <w:rsid w:val="00332094"/>
    <w:rsid w:val="003351E2"/>
    <w:rsid w:val="003453CE"/>
    <w:rsid w:val="00345E5A"/>
    <w:rsid w:val="00355340"/>
    <w:rsid w:val="003605C8"/>
    <w:rsid w:val="00366BBE"/>
    <w:rsid w:val="00373F9A"/>
    <w:rsid w:val="003747A3"/>
    <w:rsid w:val="00381185"/>
    <w:rsid w:val="00381F17"/>
    <w:rsid w:val="00387573"/>
    <w:rsid w:val="00391EC8"/>
    <w:rsid w:val="003A235E"/>
    <w:rsid w:val="003B49E5"/>
    <w:rsid w:val="003B6A88"/>
    <w:rsid w:val="003C09BD"/>
    <w:rsid w:val="003C2054"/>
    <w:rsid w:val="003D0DC5"/>
    <w:rsid w:val="003D6A30"/>
    <w:rsid w:val="003E3AB7"/>
    <w:rsid w:val="003E3EE5"/>
    <w:rsid w:val="003F04F2"/>
    <w:rsid w:val="003F0700"/>
    <w:rsid w:val="003F1E65"/>
    <w:rsid w:val="003F2AF0"/>
    <w:rsid w:val="003F31D0"/>
    <w:rsid w:val="003F70CC"/>
    <w:rsid w:val="0040512D"/>
    <w:rsid w:val="0040564F"/>
    <w:rsid w:val="004061D7"/>
    <w:rsid w:val="004063F3"/>
    <w:rsid w:val="00406919"/>
    <w:rsid w:val="00411136"/>
    <w:rsid w:val="004153FB"/>
    <w:rsid w:val="00422C98"/>
    <w:rsid w:val="00422D90"/>
    <w:rsid w:val="004349A7"/>
    <w:rsid w:val="00437306"/>
    <w:rsid w:val="00442380"/>
    <w:rsid w:val="004437D7"/>
    <w:rsid w:val="00447998"/>
    <w:rsid w:val="00455975"/>
    <w:rsid w:val="0046241D"/>
    <w:rsid w:val="00467E80"/>
    <w:rsid w:val="004703B6"/>
    <w:rsid w:val="00474A3B"/>
    <w:rsid w:val="00475FA3"/>
    <w:rsid w:val="00477BD3"/>
    <w:rsid w:val="00485239"/>
    <w:rsid w:val="00492544"/>
    <w:rsid w:val="00492AF1"/>
    <w:rsid w:val="00496BD7"/>
    <w:rsid w:val="004A0F3E"/>
    <w:rsid w:val="004A3DC3"/>
    <w:rsid w:val="004B5099"/>
    <w:rsid w:val="004C1CC9"/>
    <w:rsid w:val="004C518E"/>
    <w:rsid w:val="004C5EC3"/>
    <w:rsid w:val="004C6478"/>
    <w:rsid w:val="004C68EE"/>
    <w:rsid w:val="004D005A"/>
    <w:rsid w:val="004D5F3E"/>
    <w:rsid w:val="004E1C20"/>
    <w:rsid w:val="004F2271"/>
    <w:rsid w:val="004F3A21"/>
    <w:rsid w:val="004F50EE"/>
    <w:rsid w:val="004F5443"/>
    <w:rsid w:val="00503301"/>
    <w:rsid w:val="00507421"/>
    <w:rsid w:val="00512C4C"/>
    <w:rsid w:val="00520019"/>
    <w:rsid w:val="005214B3"/>
    <w:rsid w:val="005254B0"/>
    <w:rsid w:val="00526F29"/>
    <w:rsid w:val="00530E68"/>
    <w:rsid w:val="0053275B"/>
    <w:rsid w:val="00535B08"/>
    <w:rsid w:val="00547648"/>
    <w:rsid w:val="0055074E"/>
    <w:rsid w:val="005536A4"/>
    <w:rsid w:val="00554D43"/>
    <w:rsid w:val="005747BC"/>
    <w:rsid w:val="00576B63"/>
    <w:rsid w:val="005A75A1"/>
    <w:rsid w:val="005B11CC"/>
    <w:rsid w:val="005B258E"/>
    <w:rsid w:val="005B4B52"/>
    <w:rsid w:val="005C028E"/>
    <w:rsid w:val="005C1A22"/>
    <w:rsid w:val="005C6A2D"/>
    <w:rsid w:val="005C716C"/>
    <w:rsid w:val="005D0593"/>
    <w:rsid w:val="005D42A5"/>
    <w:rsid w:val="005D4609"/>
    <w:rsid w:val="005E1ED7"/>
    <w:rsid w:val="005E69CF"/>
    <w:rsid w:val="00603FA6"/>
    <w:rsid w:val="00605D1D"/>
    <w:rsid w:val="00621D17"/>
    <w:rsid w:val="006223CE"/>
    <w:rsid w:val="00633668"/>
    <w:rsid w:val="00636016"/>
    <w:rsid w:val="00650F32"/>
    <w:rsid w:val="00651570"/>
    <w:rsid w:val="00652597"/>
    <w:rsid w:val="00655AA7"/>
    <w:rsid w:val="00675047"/>
    <w:rsid w:val="00675413"/>
    <w:rsid w:val="0067601A"/>
    <w:rsid w:val="00676BDF"/>
    <w:rsid w:val="00677513"/>
    <w:rsid w:val="00683C62"/>
    <w:rsid w:val="006942ED"/>
    <w:rsid w:val="00695F30"/>
    <w:rsid w:val="006B2495"/>
    <w:rsid w:val="006B3ACA"/>
    <w:rsid w:val="006B5379"/>
    <w:rsid w:val="006C0940"/>
    <w:rsid w:val="006D0803"/>
    <w:rsid w:val="006D2643"/>
    <w:rsid w:val="006D3344"/>
    <w:rsid w:val="006E20E6"/>
    <w:rsid w:val="006E3321"/>
    <w:rsid w:val="006E64F9"/>
    <w:rsid w:val="006E7DE4"/>
    <w:rsid w:val="006F0522"/>
    <w:rsid w:val="006F1D96"/>
    <w:rsid w:val="006F32D8"/>
    <w:rsid w:val="00700FE2"/>
    <w:rsid w:val="00710642"/>
    <w:rsid w:val="00710D13"/>
    <w:rsid w:val="00710F74"/>
    <w:rsid w:val="0071134A"/>
    <w:rsid w:val="007144E7"/>
    <w:rsid w:val="00714516"/>
    <w:rsid w:val="0071567E"/>
    <w:rsid w:val="00716C32"/>
    <w:rsid w:val="007275BC"/>
    <w:rsid w:val="00731EAD"/>
    <w:rsid w:val="00732A3B"/>
    <w:rsid w:val="00736837"/>
    <w:rsid w:val="007434DF"/>
    <w:rsid w:val="00743DBB"/>
    <w:rsid w:val="0074603C"/>
    <w:rsid w:val="007514DD"/>
    <w:rsid w:val="00752A1B"/>
    <w:rsid w:val="007544FD"/>
    <w:rsid w:val="00757813"/>
    <w:rsid w:val="0076104B"/>
    <w:rsid w:val="00765516"/>
    <w:rsid w:val="007663F4"/>
    <w:rsid w:val="00772E32"/>
    <w:rsid w:val="00773B0C"/>
    <w:rsid w:val="007829F3"/>
    <w:rsid w:val="007844DD"/>
    <w:rsid w:val="00784B99"/>
    <w:rsid w:val="007859AC"/>
    <w:rsid w:val="00794706"/>
    <w:rsid w:val="00795B33"/>
    <w:rsid w:val="00797062"/>
    <w:rsid w:val="007A2960"/>
    <w:rsid w:val="007A5F5E"/>
    <w:rsid w:val="007B2BD4"/>
    <w:rsid w:val="007B3BF4"/>
    <w:rsid w:val="007B6FCF"/>
    <w:rsid w:val="007C1D79"/>
    <w:rsid w:val="007C4104"/>
    <w:rsid w:val="007D3062"/>
    <w:rsid w:val="007E2A34"/>
    <w:rsid w:val="007E2BE8"/>
    <w:rsid w:val="007E57B1"/>
    <w:rsid w:val="007E5BC2"/>
    <w:rsid w:val="00801882"/>
    <w:rsid w:val="00806D4F"/>
    <w:rsid w:val="00812DE3"/>
    <w:rsid w:val="00813F7B"/>
    <w:rsid w:val="0081406F"/>
    <w:rsid w:val="0081536A"/>
    <w:rsid w:val="00824BD8"/>
    <w:rsid w:val="00826D54"/>
    <w:rsid w:val="00827CED"/>
    <w:rsid w:val="00831BAB"/>
    <w:rsid w:val="00832B9C"/>
    <w:rsid w:val="00833B3C"/>
    <w:rsid w:val="00841185"/>
    <w:rsid w:val="00843F64"/>
    <w:rsid w:val="008474DB"/>
    <w:rsid w:val="00860E00"/>
    <w:rsid w:val="00863EAF"/>
    <w:rsid w:val="00865E73"/>
    <w:rsid w:val="00867721"/>
    <w:rsid w:val="008722DA"/>
    <w:rsid w:val="008775E1"/>
    <w:rsid w:val="00882DE0"/>
    <w:rsid w:val="00886A20"/>
    <w:rsid w:val="00893B74"/>
    <w:rsid w:val="008969FD"/>
    <w:rsid w:val="008A4384"/>
    <w:rsid w:val="008A74DD"/>
    <w:rsid w:val="008B01A3"/>
    <w:rsid w:val="008B2111"/>
    <w:rsid w:val="008B25FE"/>
    <w:rsid w:val="008C489B"/>
    <w:rsid w:val="008D3671"/>
    <w:rsid w:val="008D7E51"/>
    <w:rsid w:val="008E1041"/>
    <w:rsid w:val="008E1161"/>
    <w:rsid w:val="008E39A1"/>
    <w:rsid w:val="008E5704"/>
    <w:rsid w:val="008F361F"/>
    <w:rsid w:val="008F7030"/>
    <w:rsid w:val="008F70B5"/>
    <w:rsid w:val="00905C01"/>
    <w:rsid w:val="009077E9"/>
    <w:rsid w:val="009143CD"/>
    <w:rsid w:val="009162D7"/>
    <w:rsid w:val="009206A6"/>
    <w:rsid w:val="00922B58"/>
    <w:rsid w:val="00922C21"/>
    <w:rsid w:val="00925163"/>
    <w:rsid w:val="0093194E"/>
    <w:rsid w:val="009325EE"/>
    <w:rsid w:val="00936664"/>
    <w:rsid w:val="00937881"/>
    <w:rsid w:val="00950736"/>
    <w:rsid w:val="0096140B"/>
    <w:rsid w:val="009642C7"/>
    <w:rsid w:val="009642E5"/>
    <w:rsid w:val="00964E62"/>
    <w:rsid w:val="00966558"/>
    <w:rsid w:val="0096691D"/>
    <w:rsid w:val="00967187"/>
    <w:rsid w:val="009676A3"/>
    <w:rsid w:val="00974EFB"/>
    <w:rsid w:val="00975517"/>
    <w:rsid w:val="00981438"/>
    <w:rsid w:val="009974B9"/>
    <w:rsid w:val="00997F8C"/>
    <w:rsid w:val="009B061A"/>
    <w:rsid w:val="009B066D"/>
    <w:rsid w:val="009E1B13"/>
    <w:rsid w:val="009E3950"/>
    <w:rsid w:val="009F341D"/>
    <w:rsid w:val="009F5AC5"/>
    <w:rsid w:val="009F6EAC"/>
    <w:rsid w:val="00A00B3E"/>
    <w:rsid w:val="00A01054"/>
    <w:rsid w:val="00A02D3D"/>
    <w:rsid w:val="00A035CA"/>
    <w:rsid w:val="00A04725"/>
    <w:rsid w:val="00A112CD"/>
    <w:rsid w:val="00A22B6C"/>
    <w:rsid w:val="00A304AE"/>
    <w:rsid w:val="00A30726"/>
    <w:rsid w:val="00A3293E"/>
    <w:rsid w:val="00A36D8A"/>
    <w:rsid w:val="00A373A6"/>
    <w:rsid w:val="00A4086C"/>
    <w:rsid w:val="00A412C1"/>
    <w:rsid w:val="00A41C28"/>
    <w:rsid w:val="00A4228E"/>
    <w:rsid w:val="00A44256"/>
    <w:rsid w:val="00A4426E"/>
    <w:rsid w:val="00A44377"/>
    <w:rsid w:val="00A565ED"/>
    <w:rsid w:val="00A56E3E"/>
    <w:rsid w:val="00A72878"/>
    <w:rsid w:val="00A82E56"/>
    <w:rsid w:val="00A842A0"/>
    <w:rsid w:val="00A85ADD"/>
    <w:rsid w:val="00A90E83"/>
    <w:rsid w:val="00A92233"/>
    <w:rsid w:val="00A955D8"/>
    <w:rsid w:val="00A970E0"/>
    <w:rsid w:val="00AA75E8"/>
    <w:rsid w:val="00AB00D2"/>
    <w:rsid w:val="00AB5465"/>
    <w:rsid w:val="00AB5829"/>
    <w:rsid w:val="00AB6BFB"/>
    <w:rsid w:val="00AC20CA"/>
    <w:rsid w:val="00AD02D5"/>
    <w:rsid w:val="00AD132E"/>
    <w:rsid w:val="00AD1D05"/>
    <w:rsid w:val="00AD2DED"/>
    <w:rsid w:val="00AD54DF"/>
    <w:rsid w:val="00AE5304"/>
    <w:rsid w:val="00AE533C"/>
    <w:rsid w:val="00AF5273"/>
    <w:rsid w:val="00AF5685"/>
    <w:rsid w:val="00AF721B"/>
    <w:rsid w:val="00AF76EC"/>
    <w:rsid w:val="00B0105E"/>
    <w:rsid w:val="00B0283B"/>
    <w:rsid w:val="00B02AB6"/>
    <w:rsid w:val="00B246B3"/>
    <w:rsid w:val="00B30D61"/>
    <w:rsid w:val="00B34A05"/>
    <w:rsid w:val="00B35B73"/>
    <w:rsid w:val="00B453D4"/>
    <w:rsid w:val="00B50E23"/>
    <w:rsid w:val="00B6064C"/>
    <w:rsid w:val="00B660E6"/>
    <w:rsid w:val="00B734AE"/>
    <w:rsid w:val="00B756E3"/>
    <w:rsid w:val="00B767F5"/>
    <w:rsid w:val="00B777E3"/>
    <w:rsid w:val="00B77FC4"/>
    <w:rsid w:val="00B90E13"/>
    <w:rsid w:val="00B937D8"/>
    <w:rsid w:val="00BA0405"/>
    <w:rsid w:val="00BA27A8"/>
    <w:rsid w:val="00BA397C"/>
    <w:rsid w:val="00BA5219"/>
    <w:rsid w:val="00BA7849"/>
    <w:rsid w:val="00BA7E7E"/>
    <w:rsid w:val="00BB1245"/>
    <w:rsid w:val="00BB4B00"/>
    <w:rsid w:val="00BB771C"/>
    <w:rsid w:val="00BC0768"/>
    <w:rsid w:val="00BD324B"/>
    <w:rsid w:val="00BD417D"/>
    <w:rsid w:val="00BD53F0"/>
    <w:rsid w:val="00BE0728"/>
    <w:rsid w:val="00BE25C5"/>
    <w:rsid w:val="00BE7D78"/>
    <w:rsid w:val="00BF7046"/>
    <w:rsid w:val="00C052AB"/>
    <w:rsid w:val="00C15937"/>
    <w:rsid w:val="00C253CA"/>
    <w:rsid w:val="00C25AEC"/>
    <w:rsid w:val="00C277F7"/>
    <w:rsid w:val="00C33F19"/>
    <w:rsid w:val="00C42C18"/>
    <w:rsid w:val="00C44AFE"/>
    <w:rsid w:val="00C463CE"/>
    <w:rsid w:val="00C503C5"/>
    <w:rsid w:val="00C53338"/>
    <w:rsid w:val="00C74941"/>
    <w:rsid w:val="00C81DDF"/>
    <w:rsid w:val="00C83938"/>
    <w:rsid w:val="00C84BC2"/>
    <w:rsid w:val="00C91344"/>
    <w:rsid w:val="00C91AB0"/>
    <w:rsid w:val="00C94526"/>
    <w:rsid w:val="00CA0F7C"/>
    <w:rsid w:val="00CA3A28"/>
    <w:rsid w:val="00CB0A7B"/>
    <w:rsid w:val="00CB2FDE"/>
    <w:rsid w:val="00CB638F"/>
    <w:rsid w:val="00CB7643"/>
    <w:rsid w:val="00CC1A28"/>
    <w:rsid w:val="00CC73BF"/>
    <w:rsid w:val="00CC756B"/>
    <w:rsid w:val="00CD07B3"/>
    <w:rsid w:val="00CD1F0A"/>
    <w:rsid w:val="00CD3F8A"/>
    <w:rsid w:val="00CD4ED0"/>
    <w:rsid w:val="00CD6907"/>
    <w:rsid w:val="00CE022D"/>
    <w:rsid w:val="00CE1BDC"/>
    <w:rsid w:val="00CF2764"/>
    <w:rsid w:val="00CF40A0"/>
    <w:rsid w:val="00CF6C04"/>
    <w:rsid w:val="00D00B76"/>
    <w:rsid w:val="00D01B38"/>
    <w:rsid w:val="00D06F4D"/>
    <w:rsid w:val="00D164CE"/>
    <w:rsid w:val="00D17996"/>
    <w:rsid w:val="00D17A14"/>
    <w:rsid w:val="00D217C4"/>
    <w:rsid w:val="00D23DDA"/>
    <w:rsid w:val="00D357B5"/>
    <w:rsid w:val="00D35F27"/>
    <w:rsid w:val="00D51FE5"/>
    <w:rsid w:val="00D5423C"/>
    <w:rsid w:val="00D651FC"/>
    <w:rsid w:val="00D66B10"/>
    <w:rsid w:val="00D700C4"/>
    <w:rsid w:val="00D74AA4"/>
    <w:rsid w:val="00D830A8"/>
    <w:rsid w:val="00D864C3"/>
    <w:rsid w:val="00D95579"/>
    <w:rsid w:val="00D96AAE"/>
    <w:rsid w:val="00DA3B14"/>
    <w:rsid w:val="00DB17F5"/>
    <w:rsid w:val="00DB679E"/>
    <w:rsid w:val="00DC5A67"/>
    <w:rsid w:val="00DC610B"/>
    <w:rsid w:val="00DC7522"/>
    <w:rsid w:val="00DE1453"/>
    <w:rsid w:val="00DE3C92"/>
    <w:rsid w:val="00DE42AF"/>
    <w:rsid w:val="00DE45A2"/>
    <w:rsid w:val="00DE631F"/>
    <w:rsid w:val="00DF107B"/>
    <w:rsid w:val="00DF2BF0"/>
    <w:rsid w:val="00DF57F1"/>
    <w:rsid w:val="00E04353"/>
    <w:rsid w:val="00E11828"/>
    <w:rsid w:val="00E123FF"/>
    <w:rsid w:val="00E135D9"/>
    <w:rsid w:val="00E20909"/>
    <w:rsid w:val="00E3187B"/>
    <w:rsid w:val="00E32CB9"/>
    <w:rsid w:val="00E36B70"/>
    <w:rsid w:val="00E42328"/>
    <w:rsid w:val="00E43B82"/>
    <w:rsid w:val="00E450C3"/>
    <w:rsid w:val="00E660A8"/>
    <w:rsid w:val="00E70717"/>
    <w:rsid w:val="00E70F11"/>
    <w:rsid w:val="00E8182D"/>
    <w:rsid w:val="00E845F4"/>
    <w:rsid w:val="00E84FE4"/>
    <w:rsid w:val="00E8615F"/>
    <w:rsid w:val="00E873F0"/>
    <w:rsid w:val="00E904A3"/>
    <w:rsid w:val="00E925FB"/>
    <w:rsid w:val="00EA19FA"/>
    <w:rsid w:val="00EA5825"/>
    <w:rsid w:val="00EA671E"/>
    <w:rsid w:val="00EB2F61"/>
    <w:rsid w:val="00EB5182"/>
    <w:rsid w:val="00EB77D2"/>
    <w:rsid w:val="00EC10CC"/>
    <w:rsid w:val="00EC5568"/>
    <w:rsid w:val="00ED2F70"/>
    <w:rsid w:val="00ED3C3B"/>
    <w:rsid w:val="00ED5ECD"/>
    <w:rsid w:val="00ED7ED1"/>
    <w:rsid w:val="00EE4450"/>
    <w:rsid w:val="00EF49CC"/>
    <w:rsid w:val="00EF639A"/>
    <w:rsid w:val="00EF63A0"/>
    <w:rsid w:val="00F00337"/>
    <w:rsid w:val="00F016AB"/>
    <w:rsid w:val="00F01863"/>
    <w:rsid w:val="00F01A4A"/>
    <w:rsid w:val="00F066A3"/>
    <w:rsid w:val="00F06F0F"/>
    <w:rsid w:val="00F12E5F"/>
    <w:rsid w:val="00F1356C"/>
    <w:rsid w:val="00F24912"/>
    <w:rsid w:val="00F25584"/>
    <w:rsid w:val="00F2719B"/>
    <w:rsid w:val="00F35114"/>
    <w:rsid w:val="00F37899"/>
    <w:rsid w:val="00F45423"/>
    <w:rsid w:val="00F47648"/>
    <w:rsid w:val="00F523CC"/>
    <w:rsid w:val="00F548B1"/>
    <w:rsid w:val="00F57D1F"/>
    <w:rsid w:val="00F65D9F"/>
    <w:rsid w:val="00F70A2B"/>
    <w:rsid w:val="00F721FD"/>
    <w:rsid w:val="00F8390A"/>
    <w:rsid w:val="00F83B6D"/>
    <w:rsid w:val="00F84CA7"/>
    <w:rsid w:val="00F85129"/>
    <w:rsid w:val="00F92A72"/>
    <w:rsid w:val="00FA0A78"/>
    <w:rsid w:val="00FA38F8"/>
    <w:rsid w:val="00FA432F"/>
    <w:rsid w:val="00FA5F3B"/>
    <w:rsid w:val="00FA740B"/>
    <w:rsid w:val="00FB1538"/>
    <w:rsid w:val="00FB7059"/>
    <w:rsid w:val="00FC5277"/>
    <w:rsid w:val="00FC5468"/>
    <w:rsid w:val="00FD4511"/>
    <w:rsid w:val="00FE4DE7"/>
    <w:rsid w:val="00FF1C30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57FE2BE"/>
  <w15:docId w15:val="{020B2CB1-E6BF-4A4E-A376-67D13A6E77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4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</w:latentStyles>
  <w:style w:type="paragraph" w:styleId="Normln" w:default="true">
    <w:name w:val="Normal"/>
    <w:qFormat/>
    <w:rsid w:val="000918F6"/>
  </w:style>
  <w:style w:type="paragraph" w:styleId="Nadpis1">
    <w:name w:val="heading 1"/>
    <w:basedOn w:val="Normln"/>
    <w:next w:val="Normln"/>
    <w:qFormat/>
    <w:rsid w:val="000918F6"/>
    <w:pPr>
      <w:keepNext/>
      <w:spacing w:before="120"/>
      <w:jc w:val="both"/>
      <w:outlineLvl w:val="0"/>
    </w:pPr>
    <w:rPr>
      <w:snapToGrid w:val="false"/>
      <w:sz w:val="24"/>
      <w:u w:val="single"/>
    </w:rPr>
  </w:style>
  <w:style w:type="paragraph" w:styleId="Nadpis2">
    <w:name w:val="heading 2"/>
    <w:basedOn w:val="Normln"/>
    <w:next w:val="Normln"/>
    <w:qFormat/>
    <w:rsid w:val="000918F6"/>
    <w:pPr>
      <w:keepNext/>
      <w:spacing w:before="120"/>
      <w:jc w:val="both"/>
      <w:outlineLvl w:val="1"/>
    </w:pPr>
    <w:rPr>
      <w:snapToGrid w:val="false"/>
      <w:sz w:val="24"/>
    </w:rPr>
  </w:style>
  <w:style w:type="paragraph" w:styleId="Nadpis3">
    <w:name w:val="heading 3"/>
    <w:basedOn w:val="Normln"/>
    <w:next w:val="Normln"/>
    <w:qFormat/>
    <w:rsid w:val="000918F6"/>
    <w:pPr>
      <w:keepNext/>
      <w:spacing w:before="120"/>
      <w:jc w:val="both"/>
      <w:outlineLvl w:val="2"/>
    </w:pPr>
    <w:rPr>
      <w:snapToGrid w:val="false"/>
      <w:sz w:val="32"/>
    </w:rPr>
  </w:style>
  <w:style w:type="paragraph" w:styleId="Nadpis4">
    <w:name w:val="heading 4"/>
    <w:basedOn w:val="Normln"/>
    <w:next w:val="Normln"/>
    <w:qFormat/>
    <w:rsid w:val="000918F6"/>
    <w:pPr>
      <w:keepNext/>
      <w:spacing w:before="120"/>
      <w:jc w:val="center"/>
      <w:outlineLvl w:val="3"/>
    </w:pPr>
    <w:rPr>
      <w:snapToGrid w:val="false"/>
      <w:sz w:val="24"/>
      <w:u w:val="single"/>
    </w:rPr>
  </w:style>
  <w:style w:type="paragraph" w:styleId="Nadpis9">
    <w:name w:val="heading 9"/>
    <w:basedOn w:val="Normln"/>
    <w:next w:val="Normln"/>
    <w:qFormat/>
    <w:rsid w:val="000918F6"/>
    <w:pPr>
      <w:keepNext/>
      <w:spacing w:before="120"/>
      <w:ind w:left="288"/>
      <w:jc w:val="both"/>
      <w:outlineLvl w:val="8"/>
    </w:pPr>
    <w:rPr>
      <w:snapToGrid w:val="false"/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0918F6"/>
    <w:pPr>
      <w:spacing w:before="120"/>
      <w:jc w:val="both"/>
    </w:pPr>
    <w:rPr>
      <w:snapToGrid w:val="false"/>
      <w:sz w:val="24"/>
    </w:rPr>
  </w:style>
  <w:style w:type="paragraph" w:styleId="Zkladntext2">
    <w:name w:val="Body Text 2"/>
    <w:basedOn w:val="Normln"/>
    <w:rsid w:val="000918F6"/>
    <w:pPr>
      <w:spacing w:before="120"/>
    </w:pPr>
    <w:rPr>
      <w:snapToGrid w:val="false"/>
      <w:sz w:val="24"/>
    </w:rPr>
  </w:style>
  <w:style w:type="paragraph" w:styleId="Zkladntextodsazen3">
    <w:name w:val="Body Text Indent 3"/>
    <w:basedOn w:val="Normln"/>
    <w:link w:val="Zkladntextodsazen3Char"/>
    <w:rsid w:val="000918F6"/>
    <w:pPr>
      <w:spacing w:before="120"/>
      <w:ind w:left="60"/>
      <w:jc w:val="both"/>
    </w:pPr>
    <w:rPr>
      <w:sz w:val="24"/>
    </w:rPr>
  </w:style>
  <w:style w:type="paragraph" w:styleId="Zhlav">
    <w:name w:val="header"/>
    <w:basedOn w:val="Normln"/>
    <w:rsid w:val="000918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18F6"/>
  </w:style>
  <w:style w:type="paragraph" w:styleId="Zpat">
    <w:name w:val="footer"/>
    <w:basedOn w:val="Normln"/>
    <w:link w:val="ZpatChar"/>
    <w:uiPriority w:val="99"/>
    <w:rsid w:val="007B2BD4"/>
    <w:pPr>
      <w:tabs>
        <w:tab w:val="center" w:pos="4536"/>
        <w:tab w:val="right" w:pos="9072"/>
      </w:tabs>
    </w:pPr>
  </w:style>
  <w:style w:type="paragraph" w:styleId="CarCharCharCharCharCharChar" w:customStyle="true">
    <w:name w:val="Car Char Char Char Char Char Char"/>
    <w:basedOn w:val="Normln"/>
    <w:rsid w:val="00F83B6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A22B6C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DE145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Zkladntextodsazen3Char" w:customStyle="true">
    <w:name w:val="Základní text odsazený 3 Char"/>
    <w:link w:val="Zkladntextodsazen3"/>
    <w:rsid w:val="00BA27A8"/>
    <w:rPr>
      <w:sz w:val="24"/>
    </w:rPr>
  </w:style>
  <w:style w:type="character" w:styleId="Odkaznakoment">
    <w:name w:val="annotation reference"/>
    <w:rsid w:val="00E818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182D"/>
  </w:style>
  <w:style w:type="character" w:styleId="TextkomenteChar" w:customStyle="true">
    <w:name w:val="Text komentáře Char"/>
    <w:basedOn w:val="Standardnpsmoodstavce"/>
    <w:link w:val="Textkomente"/>
    <w:rsid w:val="00E8182D"/>
  </w:style>
  <w:style w:type="paragraph" w:styleId="Pedmtkomente">
    <w:name w:val="annotation subject"/>
    <w:basedOn w:val="Textkomente"/>
    <w:next w:val="Textkomente"/>
    <w:link w:val="PedmtkomenteChar"/>
    <w:rsid w:val="00E8182D"/>
    <w:rPr>
      <w:b/>
      <w:bCs/>
    </w:rPr>
  </w:style>
  <w:style w:type="character" w:styleId="PedmtkomenteChar" w:customStyle="true">
    <w:name w:val="Předmět komentáře Char"/>
    <w:link w:val="Pedmtkomente"/>
    <w:rsid w:val="00E8182D"/>
    <w:rPr>
      <w:b/>
      <w:bCs/>
    </w:rPr>
  </w:style>
  <w:style w:type="character" w:styleId="Hypertextovodkaz">
    <w:name w:val="Hyperlink"/>
    <w:rsid w:val="00A92233"/>
    <w:rPr>
      <w:color w:val="0000FF"/>
      <w:u w:val="single"/>
    </w:rPr>
  </w:style>
  <w:style w:type="character" w:styleId="Siln">
    <w:name w:val="Strong"/>
    <w:uiPriority w:val="22"/>
    <w:qFormat/>
    <w:rsid w:val="004F50EE"/>
    <w:rPr>
      <w:b/>
      <w:bCs/>
    </w:rPr>
  </w:style>
  <w:style w:type="paragraph" w:styleId="Odstavecseseznamem">
    <w:name w:val="List Paragraph"/>
    <w:basedOn w:val="Normln"/>
    <w:uiPriority w:val="34"/>
    <w:qFormat/>
    <w:rsid w:val="003120E1"/>
    <w:pPr>
      <w:ind w:left="708"/>
    </w:pPr>
  </w:style>
  <w:style w:type="paragraph" w:styleId="Bezmezer">
    <w:name w:val="No Spacing"/>
    <w:uiPriority w:val="1"/>
    <w:qFormat/>
    <w:rsid w:val="008E5704"/>
  </w:style>
  <w:style w:type="character" w:styleId="ZpatChar" w:customStyle="true">
    <w:name w:val="Zápatí Char"/>
    <w:basedOn w:val="Standardnpsmoodstavce"/>
    <w:link w:val="Zpat"/>
    <w:uiPriority w:val="99"/>
    <w:rsid w:val="004F3A21"/>
  </w:style>
  <w:style w:type="paragraph" w:styleId="Default" w:customStyle="true">
    <w:name w:val="Default"/>
    <w:rsid w:val="002E0BF6"/>
    <w:pPr>
      <w:autoSpaceDE w:val="false"/>
      <w:autoSpaceDN w:val="false"/>
      <w:adjustRightInd w:val="false"/>
    </w:pPr>
    <w:rPr>
      <w:rFonts w:eastAsia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8E10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7759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91712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2205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7400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687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1969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8"/>
    <Relationship Target="header1.xml" Type="http://schemas.openxmlformats.org/officeDocument/2006/relationships/header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numbering.xml" Type="http://schemas.openxmlformats.org/officeDocument/2006/relationships/numbering" Id="rId7"/>
    <Relationship Target="endnotes.xml" Type="http://schemas.openxmlformats.org/officeDocument/2006/relationships/endnotes" Id="rId12"/>
    <Relationship Target="header3.xml" Type="http://schemas.openxmlformats.org/officeDocument/2006/relationships/header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../customXml/item6.xml" Type="http://schemas.openxmlformats.org/officeDocument/2006/relationships/customXml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footer1.xml" Type="http://schemas.openxmlformats.org/officeDocument/2006/relationships/footer" Id="rId15"/>
    <Relationship Target="webSettings.xml" Type="http://schemas.openxmlformats.org/officeDocument/2006/relationships/webSetting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2.xml" Type="http://schemas.openxmlformats.org/officeDocument/2006/relationships/header" Id="rId14"/>
</Relationships>

</file>

<file path=word/_rels/header3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_rels/item6.xml.rels><?xml version="1.0" encoding="UTF-8" standalone="yes"?>
<Relationships xmlns="http://schemas.openxmlformats.org/package/2006/relationships">
    <Relationship Target="itemProps6.xml" Type="http://schemas.openxmlformats.org/officeDocument/2006/relationships/customXmlProps" Id="rId1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F941E5AE2C7A345BFBC91891B5D2AC3" ma:contentTypeName="Dokument" ma:contentTypeScope="" ma:contentTypeVersion="1" ma:versionID="baecedc86c9baf0cc192becc227f8a09">
  <xsd:schema xmlns:xsd="http://www.w3.org/2001/XMLSchema" xmlns:ns2="fc3156d0-6477-4e59-85db-677a3ac3ddef" xmlns:ns3="cbdea7df-b896-46cb-94b1-3ce48d9a12f3" xmlns:p="http://schemas.microsoft.com/office/2006/metadata/properties" xmlns:xs="http://www.w3.org/2001/XMLSchema" ma:fieldsID="0756a50c9e6b040eefe9ee7829e2103c" ma:root="true" ns2:_="" ns3:_="" targetNamespace="http://schemas.microsoft.com/office/2006/metadata/properties">
    <xsd:import namespace="fc3156d0-6477-4e59-85db-677a3ac3ddef"/>
    <xsd:import namespace="cbdea7df-b896-46cb-94b1-3ce48d9a12f3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  <xsd:element minOccurs="0" ref="ns3:Sch_x016f_z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c3156d0-6477-4e59-85db-677a3ac3ddef">
    <xsd:import namespace="http://schemas.microsoft.com/office/2006/documentManagement/types"/>
    <xsd:import namespace="http://schemas.microsoft.com/office/infopath/2007/PartnerControls"/>
    <xsd:element ma:description="Hodnota ID dokumentu přiřazená této položce" ma:displayName="Hodnota ID dokumentu" ma:index="8" ma:internalName="_dlc_DocId" ma:readOnly="true" name="_dlc_DocId" nillable="true">
      <xsd:simpleType>
        <xsd:restriction base="dms:Text"/>
      </xsd:simpleType>
    </xsd:element>
    <xsd:element ma:description="Trvalý odkaz na tento dokument" ma:displayName="ID dokumentu" ma:hidden="true" ma:index="9" ma:internalName="_dlc_DocIdUrl" ma:readOnly="true" name="_dlc_DocIdUrl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escription="Keep ID on add." ma:displayName="Persist ID" ma:hidden="true" ma:index="10" ma:internalName="_dlc_DocIdPersistId" ma:readOnly="true" name="_dlc_DocIdPersistId" nillable="true">
      <xsd:simpleType>
        <xsd:restriction base="dms:Boolea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bdea7df-b896-46cb-94b1-3ce48d9a12f3">
    <xsd:import namespace="http://schemas.microsoft.com/office/2006/documentManagement/types"/>
    <xsd:import namespace="http://schemas.microsoft.com/office/infopath/2007/PartnerControls"/>
    <xsd:element ma:displayName="Schůze" ma:index="11" ma:internalName="Sch_x016f_ze" ma:list="{471a12dd-0af0-4456-8224-7388620b4426}" ma:showField="Title" name="Sch_x016f_ze" nillable="true">
      <xsd:simpleType>
        <xsd:restriction base="dms:Lookup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fc3156d0-6477-4e59-85db-677a3ac3ddef">K6F56YJ4D42X-722-1079</_dlc_DocId>
    <_dlc_DocIdUrl xmlns="fc3156d0-6477-4e59-85db-677a3ac3ddef">
      <Url>http://sharepoint.brno.cz/OUPR/OHR/materialy/_layouts/15/DocIdRedir.aspx?ID=K6F56YJ4D42X-722-1079</Url>
      <Description>K6F56YJ4D42X-722-1079</Description>
    </_dlc_DocIdUrl>
    <Sch_x016f_ze xmlns="cbdea7df-b896-46cb-94b1-3ce48d9a12f3">122</Sch_x016f_ze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CC9FE90-D202-49BB-8324-BB2675DB79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227FAF-AA5F-4DC7-AC81-6D31455AB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0E2B7-F203-4143-A685-C259ED3021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FEB951-E0AA-4CB5-BCCD-15F22AC30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cbdea7df-b896-46cb-94b1-3ce48d9a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3D3D48-7150-48B4-BABA-54E4D8E8C07E}">
  <ds:schemaRefs>
    <ds:schemaRef ds:uri="http://schemas.microsoft.com/office/2006/metadata/properties"/>
    <ds:schemaRef ds:uri="fc3156d0-6477-4e59-85db-677a3ac3ddef"/>
    <ds:schemaRef ds:uri="cbdea7df-b896-46cb-94b1-3ce48d9a12f3"/>
  </ds:schemaRefs>
</ds:datastoreItem>
</file>

<file path=customXml/itemProps6.xml><?xml version="1.0" encoding="utf-8"?>
<ds:datastoreItem xmlns:ds="http://schemas.openxmlformats.org/officeDocument/2006/customXml" ds:itemID="{235735FE-D841-478C-91F1-A1E5492322E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MMB</properties:Company>
  <properties:Pages>9</properties:Pages>
  <properties:Words>2986</properties:Words>
  <properties:Characters>17624</properties:Characters>
  <properties:Lines>146</properties:Lines>
  <properties:Paragraphs>41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20569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2017-06-23T09:09:00Z</dcterms:created>
  <dc:creator/>
  <cp:lastModifiedBy/>
  <cp:lastPrinted>2016-12-08T13:07:00Z</cp:lastPrinted>
  <dcterms:modified xmlns:xsi="http://www.w3.org/2001/XMLSchema-instance" xsi:type="dcterms:W3CDTF">2017-06-30T11:29:00Z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Rok">
    <vt:lpwstr>2009</vt:lpwstr>
  </prop:property>
  <prop:property fmtid="{D5CDD505-2E9C-101B-9397-08002B2CF9AE}" pid="3" name="RMB">
    <vt:lpwstr>108</vt:lpwstr>
  </prop:property>
  <prop:property fmtid="{D5CDD505-2E9C-101B-9397-08002B2CF9AE}" pid="4" name="ContentType">
    <vt:lpwstr>Dokument</vt:lpwstr>
  </prop:property>
  <prop:property fmtid="{D5CDD505-2E9C-101B-9397-08002B2CF9AE}" pid="5" name="RMB/ZMB">
    <vt:lpwstr>RMB</vt:lpwstr>
  </prop:property>
  <prop:property fmtid="{D5CDD505-2E9C-101B-9397-08002B2CF9AE}" pid="6" name="_dlc_DocId">
    <vt:lpwstr>WW5FAMVX2JAK-640397402-24</vt:lpwstr>
  </prop:property>
  <prop:property fmtid="{D5CDD505-2E9C-101B-9397-08002B2CF9AE}" pid="7" name="_dlc_DocIdItemGuid">
    <vt:lpwstr>24e76740-9bc1-47cf-9144-419cbe8ded36</vt:lpwstr>
  </prop:property>
  <prop:property fmtid="{D5CDD505-2E9C-101B-9397-08002B2CF9AE}" pid="8" name="_dlc_DocIdUrl">
    <vt:lpwstr>http://sharepoint.brno.cz/web/ZED/weby/RLZ_EDU/_layouts/15/DocIdRedir.aspx?ID=WW5FAMVX2JAK-640397402-24, WW5FAMVX2JAK-640397402-24</vt:lpwstr>
  </prop:property>
  <prop:property fmtid="{D5CDD505-2E9C-101B-9397-08002B2CF9AE}" pid="9" name="Schuze">
    <vt:lpwstr>95</vt:lpwstr>
  </prop:property>
  <prop:property fmtid="{D5CDD505-2E9C-101B-9397-08002B2CF9AE}" pid="10" name="ContentTypeId">
    <vt:lpwstr>0x0101003F941E5AE2C7A345BFBC91891B5D2AC3</vt:lpwstr>
  </prop:property>
</prop:Properties>
</file>